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tbl>
      <w:tblPr>
        <w:tblLayout w:type="fixed"/>
        <w:tblW w:w="9752" w:type="dxa"/>
        <w:tblInd w:w="0" w:type="dxa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84"/>
        <w:gridCol w:w="142"/>
        <w:gridCol w:w="142"/>
        <w:gridCol w:w="113"/>
        <w:gridCol w:w="1192"/>
        <w:gridCol w:w="792"/>
        <w:gridCol w:w="142"/>
        <w:gridCol w:w="142"/>
        <w:gridCol w:w="709"/>
        <w:gridCol w:w="142"/>
        <w:gridCol w:w="57"/>
        <w:gridCol w:w="283"/>
        <w:gridCol w:w="142"/>
        <w:gridCol w:w="28"/>
        <w:gridCol w:w="709"/>
        <w:gridCol w:w="142"/>
        <w:gridCol w:w="425"/>
        <w:gridCol w:w="283"/>
        <w:gridCol w:w="198"/>
        <w:gridCol w:w="567"/>
        <w:gridCol w:w="142"/>
        <w:gridCol w:w="198"/>
        <w:gridCol w:w="255"/>
        <w:gridCol w:w="170"/>
        <w:gridCol w:w="283"/>
        <w:gridCol w:w="198"/>
        <w:gridCol w:w="340"/>
        <w:gridCol w:w="369"/>
        <w:gridCol w:w="142"/>
        <w:gridCol w:w="57"/>
        <w:gridCol w:w="142"/>
        <w:gridCol w:w="822"/>
      </w:tblGrid>
      <w:tr>
        <w:trPr>
          <w:trHeight w:hRule="exact" w:val="565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28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26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color w:val="#000000"/>
                <w:sz w:val="20"/>
                <w:szCs w:val="20"/>
              </w:rPr>
              <w:t>223</w:t>
            </w:r>
          </w:p>
        </w:tc>
      </w:tr>
      <w:tr>
        <w:trPr>
          <w:trHeight w:hRule="exact" w:val="248"/>
        </w:trPr>
        <w:tc>
          <w:tcPr>
            <w:tcW w:w="6082" w:type="dxa"/>
            <w:gridSpan w:val="19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3700" w:type="dxa"/>
            <w:gridSpan w:val="13"/>
            <w:tcBorders/>
            <w:vAlign w:val="top"/>
          </w:tcPr>
          <w:p>
            <w:pPr>
              <w:jc w:val="right"/>
              <w:ind w:left="0" w:right="0"/>
              <w:spacing w:before="0" w:after="6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(Aufgliederung der Einheitspreise)</w:t>
            </w:r>
          </w:p>
        </w:tc>
      </w:tr>
      <w:tr>
        <w:trPr>
          <w:trHeight w:hRule="exact" w:val="525"/>
        </w:trPr>
        <w:tc>
          <w:tcPr>
            <w:tcW w:w="6082" w:type="dxa"/>
            <w:gridSpan w:val="19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Bieter</w:t>
            </w:r>
          </w:p>
        </w:tc>
        <w:tc>
          <w:tcPr>
            <w:tcW w:w="2168" w:type="dxa"/>
            <w:gridSpan w:val="8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Vergabenummer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26E0258</w:t>
            </w:r>
          </w:p>
        </w:tc>
        <w:tc>
          <w:tcPr>
            <w:tcW w:w="1547" w:type="dxa"/>
            <w:gridSpan w:val="5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Datum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21.07.2026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Baumaßnahme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700201004 Polizeipräsidium Trier, Führungs- und Lagezentrale (zNuE)</w:t>
            </w:r>
          </w:p>
        </w:tc>
      </w:tr>
      <w:tr>
        <w:trPr>
          <w:trHeight w:hRule="exact" w:val="525"/>
        </w:trPr>
        <w:tc>
          <w:tcPr>
            <w:tcW w:w="9767" w:type="dxa"/>
            <w:gridSpan w:val="3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45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Leistung</w:t>
            </w:r>
          </w:p>
          <w:p>
            <w:pPr>
              <w:jc w:val="left"/>
              <w:ind w:left="15" w:right="15"/>
              <w:spacing w:before="0" w:after="3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 w:eastAsia="Arial"/>
                <w:color w:val="#000000"/>
                <w:sz w:val="18"/>
                <w:szCs w:val="18"/>
              </w:rPr>
              <w:t>VH15 Metallbauarbeiten DIN 18360, 18299      26E0258</w:t>
            </w:r>
          </w:p>
        </w:tc>
      </w:tr>
      <w:tr>
        <w:trPr>
          <w:trHeight w:hRule="exact" w:val="632"/>
        </w:trPr>
        <w:tc>
          <w:tcPr>
            <w:tcW w:w="9767" w:type="dxa"/>
            <w:gridSpan w:val="32"/>
            <w:tcBorders>
              <w:bottom w:val="single" w:sz="4" w:space="0" w:color="#000000"/>
            </w:tcBorders>
            <w:vAlign w:val="top"/>
          </w:tcPr>
          <w:p>
            <w:pPr>
              <w:jc w:val="left"/>
              <w:ind w:left="0" w:right="0"/>
              <w:spacing w:before="180" w:after="165" w:line="238" w:lineRule="auto" w:beforeAutospacing="0" w:afterAutospacing="0"/>
              <w:rPr>
                <w:sz w:val="22"/>
                <w:szCs w:val="22"/>
              </w:rPr>
            </w:pPr>
            <w:r>
              <w:rPr>
                <w:rFonts w:ascii="Arial" w:hAnsi="Arial" w:cs="Arial" w:eastAsia="Arial"/>
                <w:color w:val="#000000"/>
                <w:sz w:val="22"/>
                <w:szCs w:val="22"/>
              </w:rPr>
              <w:t>Aufgliederung der Einheitspreise</w:t>
            </w:r>
          </w:p>
        </w:tc>
      </w:tr>
      <w:tr>
        <w:trPr>
          <w:trHeight w:hRule="exact" w:val="57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 w:val="restart"/>
            <w:vAlign w:val="bottom"/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 w:val="restart"/>
            <w:vAlign w:val="center"/>
          </w:tcPr>
          <w:p>
            <w:pPr>
              <w:jc w:val="center"/>
              <w:ind w:left="30" w:right="3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Teilkosten einschl. Zuschläge in €</w:t>
            </w:r>
          </w:p>
          <w:p>
            <w:pPr>
              <w:jc w:val="center"/>
              <w:ind w:left="30" w:right="30"/>
              <w:spacing w:before="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(ohne Umsatzsteuer) je Mengeneinheit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</w:tr>
      <w:tr>
        <w:trPr>
          <w:trHeight w:hRule="exact" w:val="28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28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157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72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298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43" w:type="dxa"/>
            <w:tcBorders/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4" w:type="dxa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"/>
        </w:trPr>
        <w:tc>
          <w:tcPr>
            <w:tcW w:w="441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28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157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72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8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43" w:type="dxa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24" w:type="dxa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 w:eastAsia="Arial"/>
                <w:color w:val="#000000"/>
                <w:sz w:val="20"/>
                <w:szCs w:val="20"/>
              </w:rPr>
              <w:t>​</w:t>
            </w: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</w:tcBorders>
            <w:vMerge/>
            <w:vAlign w:val="bottom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#000000"/>
              <w:bottom w:val="single" w:sz="4" w:space="0" w:color="#000000"/>
            </w:tcBorders>
            <w:vMerge/>
            <w:vAlign w:val="center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57" w:type="dxa"/>
            <w:tcBorders>
              <w:bottom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37" w:type="dxa"/>
            <w:tcBorders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OZ des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LV</w:t>
            </w: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Kurzbezeichnung der Teilleistung</w:t>
            </w: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Menge</w:t>
            </w: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ME</w:t>
            </w: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Zeitansatz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 w:val="restart"/>
            <w:vAlign w:val="top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Angebotener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Einheitspreis</w:t>
            </w:r>
          </w:p>
          <w:p>
            <w:pPr>
              <w:jc w:val="center"/>
              <w:ind w:left="0" w:right="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(= 6+7+8+9)</w:t>
            </w:r>
          </w:p>
        </w:tc>
      </w:tr>
      <w:tr>
        <w:trPr>
          <w:trHeight w:hRule="exact" w:val="14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2, 3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3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582" w:type="dxa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440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298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2, 4</w:t>
            </w:r>
          </w:p>
        </w:tc>
        <w:tc>
          <w:tcPr>
            <w:tcW w:w="213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724" w:type="dxa"/>
            <w:gridSpan w:val="2"/>
            <w:tcBorders>
              <w:lef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157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</w:tc>
        <w:tc>
          <w:tcPr>
            <w:tcW w:w="72" w:type="dxa"/>
            <w:tcBorders>
              <w:right w:val="single" w:sz="4" w:space="0" w:color="#000000"/>
            </w:tcBorders>
            <w:vAlign w:val="center"/>
          </w:tcPr>
          <w:p>
            <w:pPr>
              <w:jc w:val="center"/>
              <w:ind w:left="0" w:right="0"/>
              <w:spacing w:before="6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1"/>
        </w:trPr>
        <w:tc>
          <w:tcPr>
            <w:tcW w:w="696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4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8" w:type="dxa"/>
            <w:gridSpan w:val="3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6" w:type="dxa"/>
            <w:gridSpan w:val="2"/>
            <w:tcBorders>
              <w:left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1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Löhne</w:t>
            </w:r>
          </w:p>
        </w:tc>
        <w:tc>
          <w:tcPr>
            <w:tcW w:w="922" w:type="dxa"/>
            <w:gridSpan w:val="3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Stoffe</w:t>
            </w:r>
          </w:p>
        </w:tc>
        <w:tc>
          <w:tcPr>
            <w:tcW w:w="921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Geräte</w:t>
            </w:r>
          </w:p>
        </w:tc>
        <w:tc>
          <w:tcPr>
            <w:tcW w:w="923" w:type="dxa"/>
            <w:gridSpan w:val="4"/>
            <w:tcBorders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Sonstiges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0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8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center"/>
              <w:ind w:left="0" w:right="0"/>
              <w:spacing w:before="15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Schlosserarbeiten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8AC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1.1.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Vorbereitende Maßnahmen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Baustelle einrichten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Baustelle räumen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Aufmaß / Werkplanung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psch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1.2.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Technikeinhausung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Tragkonstruktion S235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1,800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Lamellenwandsystem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75,000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30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Ecken mit Gehrungsschnitt ohne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Fuge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Einflügelige Tür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50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Zweiflügelige Tür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2,000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60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Abdeckung Stahlgitter verzinkt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41,000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m2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233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1.3.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color w:val="#000000"/>
                <w:sz w:val="14"/>
                <w:szCs w:val="14"/>
              </w:rPr>
              <w:t>Absturzsicherung</w:t>
            </w:r>
          </w:p>
        </w:tc>
        <w:tc>
          <w:tcPr>
            <w:tcW w:w="6818" w:type="dxa"/>
            <w:gridSpan w:val="2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#000000" w:fill="#AAD5FF"/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398"/>
        </w:trPr>
        <w:tc>
          <w:tcPr>
            <w:tcW w:w="696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10</w:t>
            </w:r>
          </w:p>
        </w:tc>
        <w:tc>
          <w:tcPr>
            <w:tcW w:w="228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Absturzsicherung an</w:t>
            </w:r>
            <w:br/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Stahlbetonattika</w:t>
            </w:r>
          </w:p>
        </w:tc>
        <w:tc>
          <w:tcPr>
            <w:tcW w:w="923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95,000</w:t>
            </w:r>
          </w:p>
        </w:tc>
        <w:tc>
          <w:tcPr>
            <w:tcW w:w="468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lef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m</w:t>
            </w:r>
          </w:p>
        </w:tc>
        <w:tc>
          <w:tcPr>
            <w:tcW w:w="866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2" w:type="dxa"/>
            <w:gridSpan w:val="3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1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23" w:type="dxa"/>
            <w:gridSpan w:val="4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79" w:type="dxa"/>
            <w:gridSpan w:val="2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vAlign w:val="top"/>
          </w:tcPr>
          <w:p>
            <w:pPr>
              <w:jc w:val="right"/>
              <w:ind w:left="15" w:right="15"/>
              <w:spacing w:before="30" w:after="15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</w:tr>
      <w:tr>
        <w:trPr>
          <w:trHeight w:hRule="exact" w:val="6107"/>
        </w:trPr>
        <w:tc>
          <w:tcPr>
            <w:tcW w:w="9767" w:type="dxa"/>
            <w:gridSpan w:val="32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</w:tr>
      <w:tr>
        <w:trPr>
          <w:trHeight w:hRule="exact" w:val="141"/>
        </w:trPr>
        <w:tc>
          <w:tcPr>
            <w:tcW w:w="299" w:type="dxa"/>
            <w:tcBorders>
              <w:top w:val="single" w:sz="8" w:space="0" w:color="#000000"/>
            </w:tcBorders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1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 w:val="restart"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Wird vom Auftraggeber vorgegeben.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Ist bei allen Teilleistungen anzugeben, unabhängig davon ob sie der Auftragnehmer oder ein Nachunternehmer erbringen wird.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Sofern der zugrunde gelegte Verrechnungslohn nicht mit den Angaben in den Formblättern 221 oder 222 übereinstimmt, hat der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Bieter dies offenzulegen.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Für Gerätekosten einschl. der Betriebsstoffkosten, soweit diese den Einzelkosten der angegebenen Ordnungszahlen zugerechnet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   worden sind.</w:t>
            </w: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2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3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4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​</w:t>
            </w:r>
          </w:p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0"/>
                <w:szCs w:val="10"/>
              </w:rPr>
            </w:pPr>
            <w:r>
              <w:rPr>
                <w:rFonts w:ascii="Arial" w:hAnsi="Arial" w:cs="Arial" w:eastAsia="Arial"/>
                <w:color w:val="#000000"/>
                <w:sz w:val="10"/>
                <w:szCs w:val="10"/>
              </w:rPr>
              <w:t>4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1"/>
        </w:trPr>
        <w:tc>
          <w:tcPr>
            <w:tcW w:w="299" w:type="dxa"/>
            <w:tcBorders/>
            <w:vAlign w:val="top"/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4"/>
                <w:szCs w:val="14"/>
              </w:rPr>
            </w:pPr>
            <w:r>
              <w:rPr>
                <w:rFonts w:ascii="Arial" w:hAnsi="Arial" w:cs="Arial" w:eastAsia="Arial"/>
                <w:color w:val="#000000"/>
                <w:sz w:val="14"/>
                <w:szCs w:val="14"/>
              </w:rPr>
              <w:t>​</w:t>
            </w:r>
          </w:p>
        </w:tc>
        <w:tc>
          <w:tcPr>
            <w:tcW w:w="9483" w:type="dxa"/>
            <w:gridSpan w:val="31"/>
            <w:tcBorders>
              <w:top w:val="single" w:sz="8" w:space="0" w:color="#000000"/>
            </w:tcBorders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3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3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Druckdatum: 21.07.2026</w:t>
            </w:r>
          </w:p>
        </w:tc>
        <w:tc>
          <w:tcPr>
            <w:tcW w:w="5371" w:type="dxa"/>
            <w:gridSpan w:val="18"/>
            <w:tcBorders/>
            <w:vMerge w:val="restart"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2538" w:type="dxa"/>
            <w:gridSpan w:val="9"/>
            <w:tcBorders/>
            <w:vMerge w:val="restart"/>
            <w:vAlign w:val="top"/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 w:eastAsia="Arial"/>
                <w:color w:val="#000000"/>
                <w:sz w:val="16"/>
                <w:szCs w:val="16"/>
              </w:rPr>
              <w:t>Seite: 1 von 1</w:t>
            </w:r>
          </w:p>
        </w:tc>
      </w:tr>
      <w:tr>
        <w:trPr>
          <w:trHeight w:hRule="exact" w:val="40"/>
        </w:trPr>
        <w:tc>
          <w:tcPr>
            <w:tcW w:w="1888" w:type="dxa"/>
            <w:gridSpan w:val="5"/>
            <w:tcBorders/>
            <w:vAlign w:val="top"/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Tahoma" w:hAnsi="Tahoma" w:cs="Tahoma" w:eastAsia="Tahoma"/>
                <w:color w:val="#FFFFFF"/>
                <w:sz w:val="16"/>
                <w:szCs w:val="16"/>
              </w:rPr>
              <w:t>​</w:t>
            </w:r>
          </w:p>
        </w:tc>
        <w:tc>
          <w:tcPr>
            <w:tcW w:w="5371" w:type="dxa"/>
            <w:gridSpan w:val="18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38" w:type="dxa"/>
            <w:gridSpan w:val="9"/>
            <w:tcBorders/>
            <w:vMerge/>
            <w:vAlign w:val="top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sectPr>
      <w:pgSz w:w="11907" w:h="16840"/>
      <w:pgMar w:top="530" w:right="737" w:bottom="530" w:left="141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" w:eastAsia="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 Software GmbH</dc:title>
  <dc:creator>FastReport.NET</dc:creator>
</cp:coreProperties>
</file>