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26_26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Umplanung der Hallen- und Freibadumkleidebereiche sowie des Personalbereichs des Rheinhessen-Bades der Verbandsgemeinde Nieder-Olm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Objektplanung: Gebäude- und Freianlagen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