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 26_26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Verhandlungsverfahren mit öffentlichem Teilnahmewettbewerb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Sanierung und Umplanung der Hallen- und Freibadumkleidebereiche sowie des Personalbereichs des Rheinhessen-Bades der Verbandsgemeinde Nieder-Olm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Objektplanung: Gebäude- und Freianlagen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