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BFD71" w14:textId="77777777" w:rsidR="00131F00" w:rsidRPr="00131F00" w:rsidRDefault="00131F00" w:rsidP="00131F00">
      <w:pPr>
        <w:jc w:val="center"/>
        <w:rPr>
          <w:rFonts w:ascii="Arial" w:hAnsi="Arial" w:cs="Arial"/>
          <w:b/>
        </w:rPr>
      </w:pPr>
    </w:p>
    <w:p w14:paraId="12494532" w14:textId="77777777" w:rsidR="00131F00" w:rsidRDefault="00131F00" w:rsidP="00131F00">
      <w:pPr>
        <w:jc w:val="center"/>
        <w:rPr>
          <w:rFonts w:ascii="Arial" w:hAnsi="Arial" w:cs="Arial"/>
          <w:b/>
        </w:rPr>
      </w:pPr>
    </w:p>
    <w:p w14:paraId="5EB24554" w14:textId="0BF80508" w:rsidR="00131F00" w:rsidRDefault="00131F00" w:rsidP="00131F00">
      <w:pPr>
        <w:jc w:val="center"/>
        <w:rPr>
          <w:rFonts w:ascii="Arial" w:hAnsi="Arial" w:cs="Arial"/>
          <w:b/>
        </w:rPr>
      </w:pPr>
    </w:p>
    <w:p w14:paraId="44E5C9F7" w14:textId="3E81DC33" w:rsidR="00131F00" w:rsidRPr="003D577A" w:rsidRDefault="00131F00" w:rsidP="00131F00">
      <w:pPr>
        <w:jc w:val="center"/>
        <w:rPr>
          <w:rFonts w:cstheme="minorHAnsi"/>
          <w:b/>
        </w:rPr>
      </w:pPr>
    </w:p>
    <w:p w14:paraId="16E977B5" w14:textId="15A212CE" w:rsidR="00131F00" w:rsidRPr="003D577A" w:rsidRDefault="00131F00" w:rsidP="00131F00">
      <w:pPr>
        <w:jc w:val="center"/>
        <w:rPr>
          <w:rFonts w:cstheme="minorHAnsi"/>
          <w:b/>
        </w:rPr>
      </w:pPr>
    </w:p>
    <w:p w14:paraId="05B81738" w14:textId="025F8388" w:rsidR="00131F00" w:rsidRPr="003D577A" w:rsidRDefault="00131F00" w:rsidP="00131F00">
      <w:pPr>
        <w:jc w:val="center"/>
        <w:rPr>
          <w:rFonts w:cstheme="minorHAnsi"/>
          <w:b/>
        </w:rPr>
      </w:pPr>
    </w:p>
    <w:p w14:paraId="2545B720" w14:textId="7E8EFB60" w:rsidR="00131F00" w:rsidRPr="003D577A" w:rsidRDefault="00131F00" w:rsidP="00131F00">
      <w:pPr>
        <w:jc w:val="center"/>
        <w:rPr>
          <w:rFonts w:cstheme="minorHAnsi"/>
          <w:b/>
        </w:rPr>
      </w:pPr>
    </w:p>
    <w:p w14:paraId="4E4E7DEC" w14:textId="34419DE1" w:rsidR="00131F00" w:rsidRPr="003D577A" w:rsidRDefault="00131F00" w:rsidP="00131F00">
      <w:pPr>
        <w:jc w:val="center"/>
        <w:rPr>
          <w:rFonts w:cstheme="minorHAnsi"/>
          <w:b/>
        </w:rPr>
      </w:pPr>
    </w:p>
    <w:p w14:paraId="54527DBB" w14:textId="7BAE4339" w:rsidR="00131F00" w:rsidRPr="003D577A" w:rsidRDefault="00131F00" w:rsidP="00131F00">
      <w:pPr>
        <w:jc w:val="center"/>
        <w:rPr>
          <w:rFonts w:cstheme="minorHAnsi"/>
          <w:b/>
        </w:rPr>
      </w:pPr>
    </w:p>
    <w:p w14:paraId="6755EF2B" w14:textId="66C5426C" w:rsidR="00131F00" w:rsidRPr="003D577A" w:rsidRDefault="00131F00" w:rsidP="00131F00">
      <w:pPr>
        <w:jc w:val="center"/>
        <w:rPr>
          <w:rFonts w:cstheme="minorHAnsi"/>
          <w:b/>
        </w:rPr>
      </w:pPr>
    </w:p>
    <w:p w14:paraId="38922877" w14:textId="5A27210A" w:rsidR="00131F00" w:rsidRPr="003D577A" w:rsidRDefault="00131F00" w:rsidP="00131F00">
      <w:pPr>
        <w:jc w:val="center"/>
        <w:rPr>
          <w:rFonts w:cstheme="minorHAnsi"/>
          <w:b/>
        </w:rPr>
      </w:pPr>
    </w:p>
    <w:p w14:paraId="2A2B653C" w14:textId="77777777" w:rsidR="00131F00" w:rsidRPr="003D577A" w:rsidRDefault="00131F00" w:rsidP="00131F00">
      <w:pPr>
        <w:jc w:val="center"/>
        <w:rPr>
          <w:rFonts w:cstheme="minorHAnsi"/>
          <w:b/>
        </w:rPr>
      </w:pPr>
    </w:p>
    <w:p w14:paraId="2C17EF46" w14:textId="77777777" w:rsidR="00131F00" w:rsidRPr="003D577A" w:rsidRDefault="00131F00" w:rsidP="00131F00">
      <w:pPr>
        <w:jc w:val="right"/>
        <w:rPr>
          <w:rFonts w:cstheme="minorHAnsi"/>
          <w:b/>
        </w:rPr>
      </w:pPr>
    </w:p>
    <w:p w14:paraId="732C26DA" w14:textId="77777777" w:rsidR="007A01F2" w:rsidRPr="00FB2FF3" w:rsidRDefault="00131F00" w:rsidP="00131F00">
      <w:pPr>
        <w:pBdr>
          <w:bottom w:val="single" w:sz="6" w:space="1" w:color="auto"/>
        </w:pBdr>
        <w:jc w:val="right"/>
        <w:rPr>
          <w:rFonts w:ascii="Verdana" w:hAnsi="Verdana" w:cstheme="minorHAnsi"/>
          <w:b/>
          <w:bCs/>
          <w:color w:val="000000" w:themeColor="text1"/>
          <w:sz w:val="40"/>
          <w:szCs w:val="40"/>
        </w:rPr>
      </w:pPr>
      <w:r w:rsidRPr="00FB2FF3">
        <w:rPr>
          <w:rFonts w:ascii="Verdana" w:hAnsi="Verdana" w:cstheme="minorHAnsi"/>
          <w:b/>
          <w:color w:val="000000" w:themeColor="text1"/>
          <w:sz w:val="40"/>
          <w:szCs w:val="40"/>
        </w:rPr>
        <w:t xml:space="preserve">Aufgabenstellung </w:t>
      </w:r>
      <w:r w:rsidR="00AE45E4" w:rsidRPr="00FB2FF3">
        <w:rPr>
          <w:rFonts w:ascii="Verdana" w:hAnsi="Verdana" w:cstheme="minorHAnsi"/>
          <w:b/>
          <w:bCs/>
          <w:color w:val="000000" w:themeColor="text1"/>
          <w:sz w:val="40"/>
          <w:szCs w:val="40"/>
        </w:rPr>
        <w:t xml:space="preserve">für die </w:t>
      </w:r>
    </w:p>
    <w:p w14:paraId="3E1D27EA" w14:textId="77777777" w:rsidR="00FB2FF3" w:rsidRPr="00FB2FF3" w:rsidRDefault="00252AE7" w:rsidP="0037613B">
      <w:pPr>
        <w:pBdr>
          <w:bottom w:val="single" w:sz="6" w:space="1" w:color="auto"/>
        </w:pBdr>
        <w:jc w:val="right"/>
        <w:rPr>
          <w:rFonts w:ascii="Verdana" w:hAnsi="Verdana" w:cstheme="minorHAnsi"/>
          <w:b/>
          <w:bCs/>
          <w:color w:val="000000" w:themeColor="text1"/>
          <w:sz w:val="40"/>
          <w:szCs w:val="40"/>
        </w:rPr>
      </w:pPr>
      <w:r w:rsidRPr="00FB2FF3">
        <w:rPr>
          <w:rFonts w:ascii="Verdana" w:hAnsi="Verdana" w:cstheme="minorHAnsi"/>
          <w:b/>
          <w:bCs/>
          <w:color w:val="000000" w:themeColor="text1"/>
          <w:sz w:val="40"/>
          <w:szCs w:val="40"/>
        </w:rPr>
        <w:t>Sanierung und Umplanung de</w:t>
      </w:r>
      <w:r w:rsidR="000B6BFA" w:rsidRPr="00FB2FF3">
        <w:rPr>
          <w:rFonts w:ascii="Verdana" w:hAnsi="Verdana" w:cstheme="minorHAnsi"/>
          <w:b/>
          <w:bCs/>
          <w:color w:val="000000" w:themeColor="text1"/>
          <w:sz w:val="40"/>
          <w:szCs w:val="40"/>
        </w:rPr>
        <w:t>r</w:t>
      </w:r>
      <w:r w:rsidRPr="00FB2FF3">
        <w:rPr>
          <w:rFonts w:ascii="Verdana" w:hAnsi="Verdana" w:cstheme="minorHAnsi"/>
          <w:b/>
          <w:bCs/>
          <w:color w:val="000000" w:themeColor="text1"/>
          <w:sz w:val="40"/>
          <w:szCs w:val="40"/>
        </w:rPr>
        <w:t xml:space="preserve"> </w:t>
      </w:r>
    </w:p>
    <w:p w14:paraId="7A6E5673" w14:textId="2D5201D6" w:rsidR="00131F00" w:rsidRPr="00FB2FF3" w:rsidRDefault="00252AE7" w:rsidP="0037613B">
      <w:pPr>
        <w:pBdr>
          <w:bottom w:val="single" w:sz="6" w:space="1" w:color="auto"/>
        </w:pBdr>
        <w:jc w:val="right"/>
        <w:rPr>
          <w:rFonts w:ascii="Verdana" w:hAnsi="Verdana" w:cstheme="minorHAnsi"/>
          <w:b/>
          <w:bCs/>
          <w:color w:val="000000" w:themeColor="text1"/>
          <w:sz w:val="40"/>
          <w:szCs w:val="40"/>
        </w:rPr>
      </w:pPr>
      <w:r w:rsidRPr="00FB2FF3">
        <w:rPr>
          <w:rFonts w:ascii="Verdana" w:hAnsi="Verdana" w:cstheme="minorHAnsi"/>
          <w:b/>
          <w:bCs/>
          <w:color w:val="000000" w:themeColor="text1"/>
          <w:sz w:val="40"/>
          <w:szCs w:val="40"/>
        </w:rPr>
        <w:t>Hallen- und Freibadumkleidebereich</w:t>
      </w:r>
      <w:r w:rsidR="000B6BFA" w:rsidRPr="00FB2FF3">
        <w:rPr>
          <w:rFonts w:ascii="Verdana" w:hAnsi="Verdana" w:cstheme="minorHAnsi"/>
          <w:b/>
          <w:bCs/>
          <w:color w:val="000000" w:themeColor="text1"/>
          <w:sz w:val="40"/>
          <w:szCs w:val="40"/>
        </w:rPr>
        <w:t>e</w:t>
      </w:r>
      <w:r w:rsidR="00797E87" w:rsidRPr="00FB2FF3">
        <w:rPr>
          <w:rFonts w:ascii="Verdana" w:hAnsi="Verdana" w:cstheme="minorHAnsi"/>
          <w:b/>
          <w:bCs/>
          <w:color w:val="000000" w:themeColor="text1"/>
          <w:sz w:val="40"/>
          <w:szCs w:val="40"/>
        </w:rPr>
        <w:t xml:space="preserve"> sowie de</w:t>
      </w:r>
      <w:r w:rsidR="00FB2FF3" w:rsidRPr="00FB2FF3">
        <w:rPr>
          <w:rFonts w:ascii="Verdana" w:hAnsi="Verdana" w:cstheme="minorHAnsi"/>
          <w:b/>
          <w:bCs/>
          <w:color w:val="000000" w:themeColor="text1"/>
          <w:sz w:val="40"/>
          <w:szCs w:val="40"/>
        </w:rPr>
        <w:t>s</w:t>
      </w:r>
      <w:r w:rsidR="00797E87" w:rsidRPr="00FB2FF3">
        <w:rPr>
          <w:rFonts w:ascii="Verdana" w:hAnsi="Verdana" w:cstheme="minorHAnsi"/>
          <w:b/>
          <w:bCs/>
          <w:color w:val="000000" w:themeColor="text1"/>
          <w:sz w:val="40"/>
          <w:szCs w:val="40"/>
        </w:rPr>
        <w:t xml:space="preserve"> Personalbereich</w:t>
      </w:r>
      <w:r w:rsidR="00FB2FF3" w:rsidRPr="00FB2FF3">
        <w:rPr>
          <w:rFonts w:ascii="Verdana" w:hAnsi="Verdana" w:cstheme="minorHAnsi"/>
          <w:b/>
          <w:bCs/>
          <w:color w:val="000000" w:themeColor="text1"/>
          <w:sz w:val="40"/>
          <w:szCs w:val="40"/>
        </w:rPr>
        <w:t>s</w:t>
      </w:r>
      <w:r w:rsidRPr="00FB2FF3">
        <w:rPr>
          <w:rFonts w:ascii="Verdana" w:hAnsi="Verdana" w:cstheme="minorHAnsi"/>
          <w:b/>
          <w:bCs/>
          <w:color w:val="000000" w:themeColor="text1"/>
          <w:sz w:val="40"/>
          <w:szCs w:val="40"/>
        </w:rPr>
        <w:t xml:space="preserve"> des Rheinhessen</w:t>
      </w:r>
      <w:r w:rsidR="000B6BFA" w:rsidRPr="00FB2FF3">
        <w:rPr>
          <w:rFonts w:ascii="Verdana" w:hAnsi="Verdana" w:cstheme="minorHAnsi"/>
          <w:b/>
          <w:bCs/>
          <w:color w:val="000000" w:themeColor="text1"/>
          <w:sz w:val="40"/>
          <w:szCs w:val="40"/>
        </w:rPr>
        <w:t>-</w:t>
      </w:r>
      <w:r w:rsidRPr="00FB2FF3">
        <w:rPr>
          <w:rFonts w:ascii="Verdana" w:hAnsi="Verdana" w:cstheme="minorHAnsi"/>
          <w:b/>
          <w:bCs/>
          <w:color w:val="000000" w:themeColor="text1"/>
          <w:sz w:val="40"/>
          <w:szCs w:val="40"/>
        </w:rPr>
        <w:t>Bades der Verbandsgemeinde Nieder-Olm</w:t>
      </w:r>
    </w:p>
    <w:p w14:paraId="2FF5DC0A" w14:textId="06074879" w:rsidR="00131F00" w:rsidRPr="0037613B" w:rsidRDefault="00131F00" w:rsidP="00131F00">
      <w:pPr>
        <w:jc w:val="center"/>
        <w:rPr>
          <w:rFonts w:ascii="Verdana" w:hAnsi="Verdana" w:cstheme="minorHAnsi"/>
          <w:b/>
          <w:bCs/>
          <w:sz w:val="20"/>
          <w:szCs w:val="20"/>
        </w:rPr>
      </w:pPr>
    </w:p>
    <w:p w14:paraId="6073FF74" w14:textId="5D1BF981" w:rsidR="00131F00" w:rsidRPr="0037613B" w:rsidRDefault="00131F00" w:rsidP="00131F00">
      <w:pPr>
        <w:jc w:val="center"/>
        <w:rPr>
          <w:rFonts w:ascii="Verdana" w:hAnsi="Verdana" w:cstheme="minorHAnsi"/>
          <w:b/>
          <w:bCs/>
          <w:sz w:val="20"/>
          <w:szCs w:val="20"/>
        </w:rPr>
      </w:pPr>
    </w:p>
    <w:p w14:paraId="153FA714" w14:textId="45F95C3E" w:rsidR="00131F00" w:rsidRPr="0037613B" w:rsidRDefault="00131F00" w:rsidP="00131F00">
      <w:pPr>
        <w:jc w:val="center"/>
        <w:rPr>
          <w:rFonts w:ascii="Verdana" w:hAnsi="Verdana" w:cstheme="minorHAnsi"/>
          <w:b/>
          <w:bCs/>
          <w:sz w:val="20"/>
          <w:szCs w:val="20"/>
        </w:rPr>
      </w:pPr>
    </w:p>
    <w:p w14:paraId="0A549649" w14:textId="4C8D56F7" w:rsidR="00131F00" w:rsidRPr="0037613B" w:rsidRDefault="00131F00" w:rsidP="00131F00">
      <w:pPr>
        <w:jc w:val="center"/>
        <w:rPr>
          <w:rFonts w:ascii="Verdana" w:hAnsi="Verdana" w:cstheme="minorHAnsi"/>
          <w:b/>
          <w:bCs/>
          <w:sz w:val="20"/>
          <w:szCs w:val="20"/>
        </w:rPr>
      </w:pPr>
    </w:p>
    <w:p w14:paraId="654E2F46" w14:textId="03787FB4" w:rsidR="00131F00" w:rsidRPr="0037613B" w:rsidRDefault="00131F00" w:rsidP="00131F00">
      <w:pPr>
        <w:jc w:val="center"/>
        <w:rPr>
          <w:rFonts w:ascii="Verdana" w:hAnsi="Verdana" w:cstheme="minorHAnsi"/>
          <w:b/>
          <w:bCs/>
          <w:sz w:val="20"/>
          <w:szCs w:val="20"/>
        </w:rPr>
      </w:pPr>
    </w:p>
    <w:p w14:paraId="40C7C5C0" w14:textId="4AFA3AC7" w:rsidR="00131F00" w:rsidRPr="0037613B" w:rsidRDefault="00131F00" w:rsidP="00131F00">
      <w:pPr>
        <w:jc w:val="center"/>
        <w:rPr>
          <w:rFonts w:ascii="Verdana" w:hAnsi="Verdana" w:cstheme="minorHAnsi"/>
          <w:b/>
          <w:bCs/>
          <w:sz w:val="20"/>
          <w:szCs w:val="20"/>
        </w:rPr>
      </w:pPr>
    </w:p>
    <w:p w14:paraId="2825C384" w14:textId="77777777" w:rsidR="00656294" w:rsidRPr="0037613B" w:rsidRDefault="00656294" w:rsidP="00656294">
      <w:pPr>
        <w:jc w:val="center"/>
        <w:rPr>
          <w:rFonts w:ascii="Verdana" w:hAnsi="Verdana" w:cstheme="minorHAnsi"/>
          <w:b/>
          <w:sz w:val="20"/>
          <w:szCs w:val="20"/>
        </w:rPr>
      </w:pPr>
    </w:p>
    <w:p w14:paraId="599BA0FB" w14:textId="77777777" w:rsidR="00070198" w:rsidRPr="0037613B" w:rsidRDefault="00070198" w:rsidP="00656294">
      <w:pPr>
        <w:spacing w:after="0"/>
        <w:rPr>
          <w:rFonts w:ascii="Verdana" w:hAnsi="Verdana" w:cstheme="minorHAnsi"/>
          <w:b/>
          <w:sz w:val="20"/>
          <w:szCs w:val="20"/>
        </w:rPr>
      </w:pPr>
    </w:p>
    <w:p w14:paraId="427B9CB8" w14:textId="77777777" w:rsidR="00070198" w:rsidRPr="0037613B" w:rsidRDefault="00070198" w:rsidP="00656294">
      <w:pPr>
        <w:spacing w:after="0"/>
        <w:rPr>
          <w:rFonts w:ascii="Verdana" w:hAnsi="Verdana" w:cstheme="minorHAnsi"/>
          <w:b/>
          <w:sz w:val="20"/>
          <w:szCs w:val="20"/>
        </w:rPr>
      </w:pPr>
    </w:p>
    <w:p w14:paraId="4C3E7B4C" w14:textId="718A4501" w:rsidR="00E722B3" w:rsidRPr="0037613B" w:rsidRDefault="00E722B3" w:rsidP="0037613B">
      <w:pPr>
        <w:rPr>
          <w:rFonts w:ascii="Verdana" w:hAnsi="Verdana" w:cstheme="minorHAnsi"/>
          <w:b/>
          <w:sz w:val="20"/>
          <w:szCs w:val="20"/>
        </w:rPr>
      </w:pPr>
    </w:p>
    <w:p w14:paraId="4F17069A" w14:textId="77777777" w:rsidR="00E722B3" w:rsidRPr="0037613B" w:rsidRDefault="00E722B3" w:rsidP="00656294">
      <w:pPr>
        <w:spacing w:after="0"/>
        <w:rPr>
          <w:rFonts w:ascii="Verdana" w:hAnsi="Verdana" w:cstheme="minorHAnsi"/>
          <w:sz w:val="20"/>
          <w:szCs w:val="20"/>
        </w:rPr>
      </w:pPr>
    </w:p>
    <w:p w14:paraId="627F964E" w14:textId="77777777" w:rsidR="00E722B3" w:rsidRPr="0037613B" w:rsidRDefault="00E722B3" w:rsidP="00656294">
      <w:pPr>
        <w:spacing w:after="0"/>
        <w:rPr>
          <w:rFonts w:ascii="Verdana" w:hAnsi="Verdana" w:cstheme="minorHAnsi"/>
          <w:sz w:val="20"/>
          <w:szCs w:val="20"/>
        </w:rPr>
      </w:pPr>
    </w:p>
    <w:p w14:paraId="711DC504" w14:textId="77777777" w:rsidR="00070198" w:rsidRPr="0037613B" w:rsidRDefault="00070198" w:rsidP="00656294">
      <w:pPr>
        <w:spacing w:after="0"/>
        <w:rPr>
          <w:rFonts w:ascii="Verdana" w:hAnsi="Verdana" w:cstheme="minorHAnsi"/>
          <w:sz w:val="20"/>
          <w:szCs w:val="20"/>
        </w:rPr>
      </w:pPr>
    </w:p>
    <w:p w14:paraId="569B0FF4" w14:textId="772A5313" w:rsidR="00836754" w:rsidRPr="0037613B" w:rsidRDefault="00836754">
      <w:pPr>
        <w:rPr>
          <w:rFonts w:ascii="Verdana" w:eastAsiaTheme="majorEastAsia" w:hAnsi="Verdana" w:cstheme="minorHAnsi"/>
          <w:color w:val="2E74B5" w:themeColor="accent1" w:themeShade="BF"/>
          <w:sz w:val="20"/>
          <w:szCs w:val="20"/>
        </w:rPr>
      </w:pPr>
    </w:p>
    <w:p w14:paraId="1770E4E8" w14:textId="6188C283" w:rsidR="006E6AB2" w:rsidRPr="0037613B" w:rsidRDefault="00D00767" w:rsidP="00D00767">
      <w:pPr>
        <w:pStyle w:val="berschrift2"/>
        <w:numPr>
          <w:ilvl w:val="0"/>
          <w:numId w:val="9"/>
        </w:numPr>
        <w:rPr>
          <w:rFonts w:ascii="Verdana" w:hAnsi="Verdana" w:cstheme="minorHAnsi"/>
          <w:b/>
          <w:color w:val="1F4E79" w:themeColor="accent1" w:themeShade="80"/>
          <w:sz w:val="20"/>
          <w:szCs w:val="20"/>
        </w:rPr>
      </w:pPr>
      <w:bookmarkStart w:id="0" w:name="_Toc185276627"/>
      <w:r w:rsidRPr="0037613B">
        <w:rPr>
          <w:rFonts w:ascii="Verdana" w:hAnsi="Verdana" w:cstheme="minorHAnsi"/>
          <w:b/>
          <w:color w:val="1F4E79" w:themeColor="accent1" w:themeShade="80"/>
          <w:sz w:val="20"/>
          <w:szCs w:val="20"/>
        </w:rPr>
        <w:t>Projektbeschreibung</w:t>
      </w:r>
      <w:bookmarkEnd w:id="0"/>
    </w:p>
    <w:p w14:paraId="6255D6D9" w14:textId="77777777" w:rsidR="00D00767" w:rsidRPr="0037613B" w:rsidRDefault="00D00767" w:rsidP="00656294">
      <w:pPr>
        <w:spacing w:after="0"/>
        <w:rPr>
          <w:rFonts w:ascii="Verdana" w:hAnsi="Verdana" w:cstheme="minorHAnsi"/>
          <w:b/>
          <w:sz w:val="20"/>
          <w:szCs w:val="20"/>
        </w:rPr>
      </w:pPr>
    </w:p>
    <w:p w14:paraId="543D2919" w14:textId="5B2D98F2" w:rsidR="00252AE7" w:rsidRPr="00FB2FF3" w:rsidRDefault="00797E87" w:rsidP="00FB2FF3">
      <w:pPr>
        <w:spacing w:after="0"/>
        <w:jc w:val="both"/>
        <w:rPr>
          <w:rFonts w:ascii="Verdana" w:eastAsia="ArialNarrow" w:hAnsi="Verdana" w:cstheme="minorHAnsi"/>
          <w:color w:val="000000" w:themeColor="text1"/>
          <w:sz w:val="20"/>
          <w:szCs w:val="20"/>
        </w:rPr>
      </w:pPr>
      <w:r w:rsidRPr="00FB2FF3">
        <w:rPr>
          <w:rFonts w:ascii="Verdana" w:eastAsia="ArialNarrow" w:hAnsi="Verdana" w:cstheme="minorHAnsi"/>
          <w:color w:val="000000" w:themeColor="text1"/>
          <w:sz w:val="20"/>
          <w:szCs w:val="20"/>
        </w:rPr>
        <w:t xml:space="preserve">Geplant ist die bauliche Neuordnung und Modernisierung </w:t>
      </w:r>
      <w:bookmarkStart w:id="1" w:name="_Hlk237428905"/>
      <w:r w:rsidRPr="00FB2FF3">
        <w:rPr>
          <w:rFonts w:ascii="Verdana" w:eastAsia="ArialNarrow" w:hAnsi="Verdana" w:cstheme="minorHAnsi"/>
          <w:color w:val="000000" w:themeColor="text1"/>
          <w:sz w:val="20"/>
          <w:szCs w:val="20"/>
        </w:rPr>
        <w:t>der Umkleidebereiche des Frei- und Hallenbades sowie de</w:t>
      </w:r>
      <w:r w:rsidR="00FB2FF3">
        <w:rPr>
          <w:rFonts w:ascii="Verdana" w:eastAsia="ArialNarrow" w:hAnsi="Verdana" w:cstheme="minorHAnsi"/>
          <w:color w:val="000000" w:themeColor="text1"/>
          <w:sz w:val="20"/>
          <w:szCs w:val="20"/>
        </w:rPr>
        <w:t>s</w:t>
      </w:r>
      <w:r w:rsidRPr="00FB2FF3">
        <w:rPr>
          <w:rFonts w:ascii="Verdana" w:eastAsia="ArialNarrow" w:hAnsi="Verdana" w:cstheme="minorHAnsi"/>
          <w:color w:val="000000" w:themeColor="text1"/>
          <w:sz w:val="20"/>
          <w:szCs w:val="20"/>
        </w:rPr>
        <w:t xml:space="preserve"> Personalbereiche</w:t>
      </w:r>
      <w:r w:rsidR="00FB2FF3">
        <w:rPr>
          <w:rFonts w:ascii="Verdana" w:eastAsia="ArialNarrow" w:hAnsi="Verdana" w:cstheme="minorHAnsi"/>
          <w:color w:val="000000" w:themeColor="text1"/>
          <w:sz w:val="20"/>
          <w:szCs w:val="20"/>
        </w:rPr>
        <w:t>s</w:t>
      </w:r>
      <w:r w:rsidRPr="00FB2FF3">
        <w:rPr>
          <w:rFonts w:ascii="Verdana" w:eastAsia="ArialNarrow" w:hAnsi="Verdana" w:cstheme="minorHAnsi"/>
          <w:color w:val="000000" w:themeColor="text1"/>
          <w:sz w:val="20"/>
          <w:szCs w:val="20"/>
        </w:rPr>
        <w:t xml:space="preserve"> im Rheinhessenbad Nieder-Olm</w:t>
      </w:r>
      <w:bookmarkEnd w:id="1"/>
      <w:r w:rsidRPr="00FB2FF3">
        <w:rPr>
          <w:rFonts w:ascii="Verdana" w:eastAsia="ArialNarrow" w:hAnsi="Verdana" w:cstheme="minorHAnsi"/>
          <w:color w:val="000000" w:themeColor="text1"/>
          <w:sz w:val="20"/>
          <w:szCs w:val="20"/>
        </w:rPr>
        <w:t xml:space="preserve">. </w:t>
      </w:r>
      <w:bookmarkStart w:id="2" w:name="_Hlk237428935"/>
      <w:r w:rsidRPr="00FB2FF3">
        <w:rPr>
          <w:rFonts w:ascii="Verdana" w:eastAsia="ArialNarrow" w:hAnsi="Verdana" w:cstheme="minorHAnsi"/>
          <w:color w:val="000000" w:themeColor="text1"/>
          <w:sz w:val="20"/>
          <w:szCs w:val="20"/>
        </w:rPr>
        <w:t>Ziel der Maßnahme ist die funktionale Optimierung der bestehenden Flächen sowie die bedarfsgerechte Anpassung der Räumlichkeiten an die aktuellen betrieblichen, funktionalen und gesetzlichen Anforderungen.</w:t>
      </w:r>
      <w:bookmarkEnd w:id="2"/>
    </w:p>
    <w:p w14:paraId="7E1E50EB" w14:textId="77777777" w:rsidR="00797E87" w:rsidRPr="00252AE7" w:rsidRDefault="00797E87" w:rsidP="00656294">
      <w:pPr>
        <w:spacing w:after="0"/>
        <w:rPr>
          <w:rFonts w:ascii="Verdana" w:hAnsi="Verdana" w:cstheme="minorHAnsi"/>
          <w:color w:val="538135" w:themeColor="accent6" w:themeShade="BF"/>
          <w:sz w:val="20"/>
          <w:szCs w:val="20"/>
        </w:rPr>
      </w:pPr>
    </w:p>
    <w:p w14:paraId="0CD84FA2" w14:textId="7E642C53" w:rsidR="00861F28" w:rsidRPr="00252AE7" w:rsidRDefault="007A01F2" w:rsidP="00656294">
      <w:pPr>
        <w:spacing w:after="0"/>
        <w:rPr>
          <w:rFonts w:ascii="Verdana" w:hAnsi="Verdana" w:cstheme="minorHAnsi"/>
          <w:b/>
          <w:bCs/>
          <w:sz w:val="20"/>
          <w:szCs w:val="20"/>
        </w:rPr>
      </w:pPr>
      <w:r w:rsidRPr="00252AE7">
        <w:rPr>
          <w:rFonts w:ascii="Verdana" w:hAnsi="Verdana" w:cstheme="minorHAnsi"/>
          <w:b/>
          <w:bCs/>
          <w:sz w:val="20"/>
          <w:szCs w:val="20"/>
        </w:rPr>
        <w:t xml:space="preserve">Der Leistungsumfang in diesem Verfahren/ Vertrag beschränkt sich auf die </w:t>
      </w:r>
      <w:r w:rsidR="00120A17" w:rsidRPr="00252AE7">
        <w:rPr>
          <w:rFonts w:ascii="Verdana" w:hAnsi="Verdana" w:cstheme="minorHAnsi"/>
          <w:b/>
          <w:bCs/>
          <w:sz w:val="20"/>
          <w:szCs w:val="20"/>
        </w:rPr>
        <w:t>folgende Le</w:t>
      </w:r>
      <w:r w:rsidR="00BC02A9" w:rsidRPr="00252AE7">
        <w:rPr>
          <w:rFonts w:ascii="Verdana" w:hAnsi="Verdana" w:cstheme="minorHAnsi"/>
          <w:b/>
          <w:bCs/>
          <w:sz w:val="20"/>
          <w:szCs w:val="20"/>
        </w:rPr>
        <w:t>i</w:t>
      </w:r>
      <w:r w:rsidR="00120A17" w:rsidRPr="00252AE7">
        <w:rPr>
          <w:rFonts w:ascii="Verdana" w:hAnsi="Verdana" w:cstheme="minorHAnsi"/>
          <w:b/>
          <w:bCs/>
          <w:sz w:val="20"/>
          <w:szCs w:val="20"/>
        </w:rPr>
        <w:t>stungen</w:t>
      </w:r>
      <w:r w:rsidRPr="00252AE7">
        <w:rPr>
          <w:rFonts w:ascii="Verdana" w:hAnsi="Verdana" w:cstheme="minorHAnsi"/>
          <w:b/>
          <w:bCs/>
          <w:sz w:val="20"/>
          <w:szCs w:val="20"/>
        </w:rPr>
        <w:t xml:space="preserve"> nach HOAI 202</w:t>
      </w:r>
      <w:r w:rsidR="008A1379" w:rsidRPr="00252AE7">
        <w:rPr>
          <w:rFonts w:ascii="Verdana" w:hAnsi="Verdana" w:cstheme="minorHAnsi"/>
          <w:b/>
          <w:bCs/>
          <w:sz w:val="20"/>
          <w:szCs w:val="20"/>
        </w:rPr>
        <w:t>1</w:t>
      </w:r>
      <w:r w:rsidR="00120A17" w:rsidRPr="00252AE7">
        <w:rPr>
          <w:rFonts w:ascii="Verdana" w:hAnsi="Verdana" w:cstheme="minorHAnsi"/>
          <w:b/>
          <w:bCs/>
          <w:sz w:val="20"/>
          <w:szCs w:val="20"/>
        </w:rPr>
        <w:t>:</w:t>
      </w:r>
    </w:p>
    <w:p w14:paraId="29B3C774" w14:textId="6DCE5D0E" w:rsidR="00120A17" w:rsidRPr="00FB2FF3" w:rsidRDefault="00120A17" w:rsidP="00120A17">
      <w:pPr>
        <w:pStyle w:val="Listenabsatz"/>
        <w:numPr>
          <w:ilvl w:val="0"/>
          <w:numId w:val="22"/>
        </w:numPr>
        <w:spacing w:after="0"/>
        <w:rPr>
          <w:rFonts w:ascii="Verdana" w:hAnsi="Verdana" w:cstheme="minorHAnsi"/>
          <w:b/>
          <w:bCs/>
          <w:color w:val="000000" w:themeColor="text1"/>
          <w:sz w:val="20"/>
          <w:szCs w:val="20"/>
        </w:rPr>
      </w:pPr>
      <w:r w:rsidRPr="00252AE7">
        <w:rPr>
          <w:rFonts w:ascii="Verdana" w:hAnsi="Verdana" w:cstheme="minorHAnsi"/>
          <w:b/>
          <w:bCs/>
          <w:sz w:val="20"/>
          <w:szCs w:val="20"/>
        </w:rPr>
        <w:t>Los1: Objektplanu</w:t>
      </w:r>
      <w:r w:rsidRPr="00FB2FF3">
        <w:rPr>
          <w:rFonts w:ascii="Verdana" w:hAnsi="Verdana" w:cstheme="minorHAnsi"/>
          <w:b/>
          <w:bCs/>
          <w:color w:val="000000" w:themeColor="text1"/>
          <w:sz w:val="20"/>
          <w:szCs w:val="20"/>
        </w:rPr>
        <w:t>ng: Gebäude</w:t>
      </w:r>
      <w:r w:rsidR="00A81746" w:rsidRPr="00FB2FF3">
        <w:rPr>
          <w:rFonts w:ascii="Verdana" w:hAnsi="Verdana" w:cstheme="minorHAnsi"/>
          <w:b/>
          <w:bCs/>
          <w:color w:val="000000" w:themeColor="text1"/>
          <w:sz w:val="20"/>
          <w:szCs w:val="20"/>
        </w:rPr>
        <w:t>-</w:t>
      </w:r>
      <w:r w:rsidRPr="00FB2FF3">
        <w:rPr>
          <w:rFonts w:ascii="Verdana" w:hAnsi="Verdana" w:cstheme="minorHAnsi"/>
          <w:b/>
          <w:bCs/>
          <w:color w:val="000000" w:themeColor="text1"/>
          <w:sz w:val="20"/>
          <w:szCs w:val="20"/>
        </w:rPr>
        <w:t xml:space="preserve"> und </w:t>
      </w:r>
      <w:r w:rsidR="003C754D" w:rsidRPr="00FB2FF3">
        <w:rPr>
          <w:rFonts w:ascii="Verdana" w:hAnsi="Verdana" w:cstheme="minorHAnsi"/>
          <w:b/>
          <w:bCs/>
          <w:color w:val="000000" w:themeColor="text1"/>
          <w:sz w:val="20"/>
          <w:szCs w:val="20"/>
        </w:rPr>
        <w:t>Freianlagen</w:t>
      </w:r>
    </w:p>
    <w:p w14:paraId="5FE8A00B" w14:textId="77777777" w:rsidR="00252AE7" w:rsidRPr="001D7832" w:rsidRDefault="00252AE7" w:rsidP="00252AE7">
      <w:pPr>
        <w:spacing w:after="0"/>
        <w:rPr>
          <w:rFonts w:ascii="Verdana" w:hAnsi="Verdana" w:cstheme="minorHAnsi"/>
          <w:bCs/>
          <w:color w:val="000000" w:themeColor="text1"/>
          <w:sz w:val="20"/>
          <w:szCs w:val="20"/>
        </w:rPr>
      </w:pPr>
    </w:p>
    <w:p w14:paraId="7A50BBA1" w14:textId="77777777" w:rsidR="00252AE7" w:rsidRPr="001D7832" w:rsidRDefault="00252AE7" w:rsidP="00252AE7">
      <w:pPr>
        <w:spacing w:after="0"/>
        <w:rPr>
          <w:rFonts w:ascii="Verdana" w:hAnsi="Verdana" w:cstheme="minorHAnsi"/>
          <w:bCs/>
          <w:color w:val="000000" w:themeColor="text1"/>
          <w:sz w:val="20"/>
          <w:szCs w:val="20"/>
        </w:rPr>
      </w:pPr>
      <w:r w:rsidRPr="001D7832">
        <w:rPr>
          <w:rFonts w:ascii="Verdana" w:hAnsi="Verdana" w:cstheme="minorHAnsi"/>
          <w:bCs/>
          <w:color w:val="000000" w:themeColor="text1"/>
          <w:sz w:val="20"/>
          <w:szCs w:val="20"/>
        </w:rPr>
        <w:t>Mit gesonderter Bekanntmachung:</w:t>
      </w:r>
    </w:p>
    <w:p w14:paraId="063B1670" w14:textId="0D4FE00D" w:rsidR="00252AE7" w:rsidRPr="00FB2FF3" w:rsidRDefault="00252AE7" w:rsidP="00252AE7">
      <w:pPr>
        <w:pStyle w:val="Listenabsatz"/>
        <w:numPr>
          <w:ilvl w:val="0"/>
          <w:numId w:val="22"/>
        </w:numPr>
        <w:spacing w:after="0"/>
        <w:rPr>
          <w:rFonts w:ascii="Verdana" w:hAnsi="Verdana" w:cstheme="minorHAnsi"/>
          <w:bCs/>
          <w:color w:val="000000" w:themeColor="text1"/>
          <w:sz w:val="20"/>
          <w:szCs w:val="20"/>
        </w:rPr>
      </w:pPr>
      <w:r w:rsidRPr="00FB2FF3">
        <w:rPr>
          <w:rFonts w:ascii="Verdana" w:hAnsi="Verdana" w:cstheme="minorHAnsi"/>
          <w:bCs/>
          <w:color w:val="000000" w:themeColor="text1"/>
          <w:sz w:val="20"/>
          <w:szCs w:val="20"/>
        </w:rPr>
        <w:t>Los2:</w:t>
      </w:r>
      <w:r w:rsidRPr="00FB2FF3">
        <w:rPr>
          <w:rFonts w:ascii="Verdana" w:hAnsi="Verdana" w:cstheme="minorHAnsi"/>
          <w:bCs/>
          <w:color w:val="000000" w:themeColor="text1"/>
          <w:sz w:val="20"/>
          <w:szCs w:val="20"/>
        </w:rPr>
        <w:tab/>
        <w:t xml:space="preserve">Fachplanungsleistung TGA HLS </w:t>
      </w:r>
    </w:p>
    <w:p w14:paraId="23D87F69" w14:textId="77777777" w:rsidR="00252AE7" w:rsidRPr="00FB2FF3" w:rsidRDefault="00252AE7" w:rsidP="00252AE7">
      <w:pPr>
        <w:pStyle w:val="Listenabsatz"/>
        <w:numPr>
          <w:ilvl w:val="0"/>
          <w:numId w:val="22"/>
        </w:numPr>
        <w:spacing w:after="0"/>
        <w:rPr>
          <w:rFonts w:ascii="Verdana" w:hAnsi="Verdana" w:cstheme="minorHAnsi"/>
          <w:bCs/>
          <w:color w:val="000000" w:themeColor="text1"/>
          <w:sz w:val="20"/>
          <w:szCs w:val="20"/>
        </w:rPr>
      </w:pPr>
      <w:r w:rsidRPr="00FB2FF3">
        <w:rPr>
          <w:rFonts w:ascii="Verdana" w:hAnsi="Verdana" w:cstheme="minorHAnsi"/>
          <w:bCs/>
          <w:color w:val="000000" w:themeColor="text1"/>
          <w:sz w:val="20"/>
          <w:szCs w:val="20"/>
        </w:rPr>
        <w:t>Los3:</w:t>
      </w:r>
      <w:r w:rsidRPr="00FB2FF3">
        <w:rPr>
          <w:rFonts w:ascii="Verdana" w:hAnsi="Verdana" w:cstheme="minorHAnsi"/>
          <w:bCs/>
          <w:color w:val="000000" w:themeColor="text1"/>
          <w:sz w:val="20"/>
          <w:szCs w:val="20"/>
        </w:rPr>
        <w:tab/>
        <w:t>Fachplanungsleistung TGA Elektro</w:t>
      </w:r>
    </w:p>
    <w:p w14:paraId="439CA5E0" w14:textId="77777777" w:rsidR="00252AE7" w:rsidRPr="00FB2FF3" w:rsidRDefault="00252AE7" w:rsidP="00252AE7">
      <w:pPr>
        <w:pStyle w:val="Listenabsatz"/>
        <w:numPr>
          <w:ilvl w:val="0"/>
          <w:numId w:val="22"/>
        </w:numPr>
        <w:spacing w:after="0"/>
        <w:rPr>
          <w:rFonts w:ascii="Verdana" w:hAnsi="Verdana" w:cstheme="minorHAnsi"/>
          <w:bCs/>
          <w:color w:val="000000" w:themeColor="text1"/>
          <w:sz w:val="20"/>
          <w:szCs w:val="20"/>
        </w:rPr>
      </w:pPr>
      <w:r w:rsidRPr="00FB2FF3">
        <w:rPr>
          <w:rFonts w:ascii="Verdana" w:hAnsi="Verdana" w:cstheme="minorHAnsi"/>
          <w:bCs/>
          <w:color w:val="000000" w:themeColor="text1"/>
          <w:sz w:val="20"/>
          <w:szCs w:val="20"/>
        </w:rPr>
        <w:t>Los4:</w:t>
      </w:r>
      <w:r w:rsidRPr="00FB2FF3">
        <w:rPr>
          <w:rFonts w:ascii="Verdana" w:hAnsi="Verdana" w:cstheme="minorHAnsi"/>
          <w:bCs/>
          <w:color w:val="000000" w:themeColor="text1"/>
          <w:sz w:val="20"/>
          <w:szCs w:val="20"/>
        </w:rPr>
        <w:tab/>
        <w:t>Tragwerksplanungen</w:t>
      </w:r>
    </w:p>
    <w:p w14:paraId="6B946E32" w14:textId="77777777" w:rsidR="00252AE7" w:rsidRPr="001D7832" w:rsidRDefault="00252AE7" w:rsidP="00252AE7">
      <w:pPr>
        <w:pStyle w:val="Listenabsatz"/>
        <w:spacing w:after="0"/>
        <w:rPr>
          <w:rFonts w:ascii="Verdana" w:hAnsi="Verdana" w:cstheme="minorHAnsi"/>
          <w:bCs/>
          <w:color w:val="000000" w:themeColor="text1"/>
          <w:sz w:val="20"/>
          <w:szCs w:val="20"/>
        </w:rPr>
      </w:pPr>
    </w:p>
    <w:p w14:paraId="38545C9D" w14:textId="77777777" w:rsidR="00252AE7" w:rsidRPr="001D7832" w:rsidRDefault="00252AE7" w:rsidP="00252AE7">
      <w:pPr>
        <w:spacing w:after="0"/>
        <w:rPr>
          <w:rFonts w:ascii="Verdana" w:hAnsi="Verdana" w:cstheme="minorHAnsi"/>
          <w:bCs/>
          <w:color w:val="000000" w:themeColor="text1"/>
          <w:sz w:val="20"/>
          <w:szCs w:val="20"/>
        </w:rPr>
      </w:pPr>
      <w:r w:rsidRPr="001D7832">
        <w:rPr>
          <w:rFonts w:ascii="Verdana" w:hAnsi="Verdana" w:cstheme="minorHAnsi"/>
          <w:bCs/>
          <w:color w:val="000000" w:themeColor="text1"/>
          <w:sz w:val="20"/>
          <w:szCs w:val="20"/>
        </w:rPr>
        <w:t>Die notwendigen HOAI Leistungsbilder Los 2 bis 4 sind als separate Aufträge vorgesehen und nicht Gegenstand dieser Ausschreibung.</w:t>
      </w:r>
    </w:p>
    <w:p w14:paraId="1EC753DA" w14:textId="77777777" w:rsidR="00252AE7" w:rsidRPr="00252AE7" w:rsidRDefault="00252AE7" w:rsidP="00252AE7">
      <w:pPr>
        <w:spacing w:after="0"/>
        <w:rPr>
          <w:rFonts w:ascii="Verdana" w:hAnsi="Verdana" w:cstheme="minorHAnsi"/>
          <w:b/>
          <w:bCs/>
          <w:color w:val="FF0000"/>
          <w:sz w:val="20"/>
          <w:szCs w:val="20"/>
        </w:rPr>
      </w:pPr>
    </w:p>
    <w:p w14:paraId="5AC552FC" w14:textId="77A3CA98" w:rsidR="00EC5A62" w:rsidRPr="00777950" w:rsidRDefault="00EC5A62" w:rsidP="00EC5A62">
      <w:pPr>
        <w:spacing w:after="0"/>
        <w:rPr>
          <w:rFonts w:ascii="Verdana" w:hAnsi="Verdana" w:cstheme="minorHAnsi"/>
          <w:b/>
          <w:bCs/>
          <w:color w:val="FF0000"/>
          <w:sz w:val="20"/>
          <w:szCs w:val="20"/>
        </w:rPr>
      </w:pPr>
    </w:p>
    <w:p w14:paraId="3B14CAF1" w14:textId="7710EE2E" w:rsidR="00546F3C" w:rsidRPr="00777950" w:rsidRDefault="00546F3C" w:rsidP="00546F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Verdana" w:eastAsia="Times New Roman" w:hAnsi="Verdana" w:cstheme="minorHAnsi"/>
          <w:color w:val="FF0000"/>
          <w:sz w:val="20"/>
          <w:szCs w:val="20"/>
          <w:lang w:eastAsia="de-DE"/>
        </w:rPr>
      </w:pPr>
      <w:r w:rsidRPr="00777950">
        <w:rPr>
          <w:rFonts w:ascii="Verdana" w:eastAsia="Times New Roman" w:hAnsi="Verdana" w:cstheme="minorHAnsi"/>
          <w:color w:val="FF0000"/>
          <w:sz w:val="20"/>
          <w:szCs w:val="20"/>
          <w:lang w:eastAsia="de-DE"/>
        </w:rPr>
        <w:t>Die anrechenbaren Kosten werden derzeit</w:t>
      </w:r>
      <w:r w:rsidR="00AC67FC">
        <w:rPr>
          <w:rFonts w:ascii="Verdana" w:eastAsia="Times New Roman" w:hAnsi="Verdana" w:cstheme="minorHAnsi"/>
          <w:color w:val="FF0000"/>
          <w:sz w:val="20"/>
          <w:szCs w:val="20"/>
          <w:lang w:eastAsia="de-DE"/>
        </w:rPr>
        <w:t xml:space="preserve"> auf Grundlage der Machbarkeitsstudie </w:t>
      </w:r>
      <w:r w:rsidRPr="00777950">
        <w:rPr>
          <w:rFonts w:ascii="Verdana" w:eastAsia="Times New Roman" w:hAnsi="Verdana" w:cstheme="minorHAnsi"/>
          <w:color w:val="FF0000"/>
          <w:sz w:val="20"/>
          <w:szCs w:val="20"/>
          <w:lang w:eastAsia="de-DE"/>
        </w:rPr>
        <w:t>wie folgt</w:t>
      </w:r>
      <w:r w:rsidR="00AC67FC">
        <w:rPr>
          <w:rFonts w:ascii="Verdana" w:eastAsia="Times New Roman" w:hAnsi="Verdana" w:cstheme="minorHAnsi"/>
          <w:color w:val="FF0000"/>
          <w:sz w:val="20"/>
          <w:szCs w:val="20"/>
          <w:lang w:eastAsia="de-DE"/>
        </w:rPr>
        <w:t xml:space="preserve"> geschätzt</w:t>
      </w:r>
      <w:r w:rsidRPr="00777950">
        <w:rPr>
          <w:rFonts w:ascii="Verdana" w:eastAsia="Times New Roman" w:hAnsi="Verdana" w:cstheme="minorHAnsi"/>
          <w:color w:val="FF0000"/>
          <w:sz w:val="20"/>
          <w:szCs w:val="20"/>
          <w:lang w:eastAsia="de-DE"/>
        </w:rPr>
        <w:t xml:space="preserve"> und müssen zwingend eingehalten werden:</w:t>
      </w:r>
    </w:p>
    <w:p w14:paraId="07F4AC05" w14:textId="77777777" w:rsidR="00546F3C" w:rsidRPr="00777950" w:rsidRDefault="00546F3C" w:rsidP="00546F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Verdana" w:eastAsia="Times New Roman" w:hAnsi="Verdana" w:cstheme="minorHAnsi"/>
          <w:color w:val="FF0000"/>
          <w:sz w:val="20"/>
          <w:szCs w:val="20"/>
          <w:lang w:eastAsia="de-DE"/>
        </w:rPr>
      </w:pPr>
    </w:p>
    <w:p w14:paraId="27BA4802" w14:textId="09D96AA8" w:rsidR="00546F3C" w:rsidRPr="00777950" w:rsidRDefault="00546F3C" w:rsidP="00546F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Verdana" w:eastAsia="Times New Roman" w:hAnsi="Verdana" w:cstheme="minorHAnsi"/>
          <w:color w:val="FF0000"/>
          <w:sz w:val="20"/>
          <w:szCs w:val="20"/>
          <w:lang w:eastAsia="de-DE"/>
        </w:rPr>
      </w:pPr>
      <w:r w:rsidRPr="00777950">
        <w:rPr>
          <w:rFonts w:ascii="Verdana" w:eastAsia="Times New Roman" w:hAnsi="Verdana" w:cstheme="minorHAnsi"/>
          <w:color w:val="FF0000"/>
          <w:sz w:val="20"/>
          <w:szCs w:val="20"/>
          <w:lang w:eastAsia="de-DE"/>
        </w:rPr>
        <w:t xml:space="preserve">KG 200: </w:t>
      </w:r>
      <w:r w:rsidRPr="00777950">
        <w:rPr>
          <w:rFonts w:ascii="Verdana" w:eastAsia="Times New Roman" w:hAnsi="Verdana" w:cstheme="minorHAnsi"/>
          <w:color w:val="FF0000"/>
          <w:sz w:val="20"/>
          <w:szCs w:val="20"/>
          <w:lang w:eastAsia="de-DE"/>
        </w:rPr>
        <w:tab/>
      </w:r>
      <w:r w:rsidRPr="00777950">
        <w:rPr>
          <w:rFonts w:ascii="Verdana" w:eastAsia="Times New Roman" w:hAnsi="Verdana" w:cstheme="minorHAnsi"/>
          <w:color w:val="FF0000"/>
          <w:sz w:val="20"/>
          <w:szCs w:val="20"/>
          <w:lang w:eastAsia="de-DE"/>
        </w:rPr>
        <w:tab/>
      </w:r>
      <w:r w:rsidRPr="00777950">
        <w:rPr>
          <w:rFonts w:ascii="Verdana" w:eastAsia="Times New Roman" w:hAnsi="Verdana" w:cstheme="minorHAnsi"/>
          <w:color w:val="FF0000"/>
          <w:sz w:val="20"/>
          <w:szCs w:val="20"/>
          <w:lang w:eastAsia="de-DE"/>
        </w:rPr>
        <w:tab/>
        <w:t xml:space="preserve">  </w:t>
      </w:r>
      <w:r w:rsidR="008217AA">
        <w:rPr>
          <w:rFonts w:ascii="Verdana" w:eastAsia="Times New Roman" w:hAnsi="Verdana" w:cstheme="minorHAnsi"/>
          <w:color w:val="FF0000"/>
          <w:sz w:val="20"/>
          <w:szCs w:val="20"/>
          <w:lang w:eastAsia="de-DE"/>
        </w:rPr>
        <w:t>5</w:t>
      </w:r>
      <w:r w:rsidR="00AC67FC">
        <w:rPr>
          <w:rFonts w:ascii="Verdana" w:eastAsia="Times New Roman" w:hAnsi="Verdana" w:cstheme="minorHAnsi"/>
          <w:color w:val="FF0000"/>
          <w:sz w:val="20"/>
          <w:szCs w:val="20"/>
          <w:lang w:eastAsia="de-DE"/>
        </w:rPr>
        <w:t>0.000</w:t>
      </w:r>
      <w:r w:rsidRPr="00777950">
        <w:rPr>
          <w:rFonts w:ascii="Verdana" w:eastAsia="Times New Roman" w:hAnsi="Verdana" w:cstheme="minorHAnsi"/>
          <w:color w:val="FF0000"/>
          <w:sz w:val="20"/>
          <w:szCs w:val="20"/>
          <w:lang w:eastAsia="de-DE"/>
        </w:rPr>
        <w:t>,00</w:t>
      </w:r>
      <w:r w:rsidR="00710AE8" w:rsidRPr="00777950">
        <w:rPr>
          <w:rFonts w:ascii="Verdana" w:eastAsia="Times New Roman" w:hAnsi="Verdana" w:cstheme="minorHAnsi"/>
          <w:color w:val="FF0000"/>
          <w:sz w:val="20"/>
          <w:szCs w:val="20"/>
          <w:lang w:eastAsia="de-DE"/>
        </w:rPr>
        <w:t xml:space="preserve"> EUR</w:t>
      </w:r>
      <w:r w:rsidR="008217AA">
        <w:rPr>
          <w:rFonts w:ascii="Verdana" w:eastAsia="Times New Roman" w:hAnsi="Verdana" w:cstheme="minorHAnsi"/>
          <w:color w:val="FF0000"/>
          <w:sz w:val="20"/>
          <w:szCs w:val="20"/>
          <w:lang w:eastAsia="de-DE"/>
        </w:rPr>
        <w:t xml:space="preserve"> netto</w:t>
      </w:r>
    </w:p>
    <w:p w14:paraId="30694101" w14:textId="53B87EF1" w:rsidR="00546F3C" w:rsidRPr="00777950" w:rsidRDefault="00710AE8" w:rsidP="00546F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Verdana" w:eastAsia="Times New Roman" w:hAnsi="Verdana" w:cstheme="minorHAnsi"/>
          <w:color w:val="FF0000"/>
          <w:sz w:val="20"/>
          <w:szCs w:val="20"/>
          <w:lang w:eastAsia="de-DE"/>
        </w:rPr>
      </w:pPr>
      <w:r w:rsidRPr="00777950">
        <w:rPr>
          <w:rFonts w:ascii="Verdana" w:eastAsia="Times New Roman" w:hAnsi="Verdana" w:cstheme="minorHAnsi"/>
          <w:color w:val="FF0000"/>
          <w:sz w:val="20"/>
          <w:szCs w:val="20"/>
          <w:lang w:eastAsia="de-DE"/>
        </w:rPr>
        <w:t xml:space="preserve">KG 300: </w:t>
      </w:r>
      <w:r w:rsidRPr="00777950">
        <w:rPr>
          <w:rFonts w:ascii="Verdana" w:eastAsia="Times New Roman" w:hAnsi="Verdana" w:cstheme="minorHAnsi"/>
          <w:color w:val="FF0000"/>
          <w:sz w:val="20"/>
          <w:szCs w:val="20"/>
          <w:lang w:eastAsia="de-DE"/>
        </w:rPr>
        <w:tab/>
      </w:r>
      <w:r w:rsidRPr="00777950">
        <w:rPr>
          <w:rFonts w:ascii="Verdana" w:eastAsia="Times New Roman" w:hAnsi="Verdana" w:cstheme="minorHAnsi"/>
          <w:color w:val="FF0000"/>
          <w:sz w:val="20"/>
          <w:szCs w:val="20"/>
          <w:lang w:eastAsia="de-DE"/>
        </w:rPr>
        <w:tab/>
      </w:r>
      <w:r w:rsidRPr="00777950">
        <w:rPr>
          <w:rFonts w:ascii="Verdana" w:eastAsia="Times New Roman" w:hAnsi="Verdana" w:cstheme="minorHAnsi"/>
          <w:color w:val="FF0000"/>
          <w:sz w:val="20"/>
          <w:szCs w:val="20"/>
          <w:lang w:eastAsia="de-DE"/>
        </w:rPr>
        <w:tab/>
      </w:r>
      <w:r w:rsidR="008217AA">
        <w:rPr>
          <w:rFonts w:ascii="Verdana" w:eastAsia="Times New Roman" w:hAnsi="Verdana" w:cstheme="minorHAnsi"/>
          <w:color w:val="FF0000"/>
          <w:sz w:val="20"/>
          <w:szCs w:val="20"/>
          <w:lang w:eastAsia="de-DE"/>
        </w:rPr>
        <w:t>836</w:t>
      </w:r>
      <w:r w:rsidR="00AC67FC">
        <w:rPr>
          <w:rFonts w:ascii="Verdana" w:eastAsia="Times New Roman" w:hAnsi="Verdana" w:cstheme="minorHAnsi"/>
          <w:color w:val="FF0000"/>
          <w:sz w:val="20"/>
          <w:szCs w:val="20"/>
          <w:lang w:eastAsia="de-DE"/>
        </w:rPr>
        <w:t>.000</w:t>
      </w:r>
      <w:r w:rsidR="00546F3C" w:rsidRPr="00777950">
        <w:rPr>
          <w:rFonts w:ascii="Verdana" w:eastAsia="Times New Roman" w:hAnsi="Verdana" w:cstheme="minorHAnsi"/>
          <w:color w:val="FF0000"/>
          <w:sz w:val="20"/>
          <w:szCs w:val="20"/>
          <w:lang w:eastAsia="de-DE"/>
        </w:rPr>
        <w:t>,</w:t>
      </w:r>
      <w:r w:rsidRPr="00777950">
        <w:rPr>
          <w:rFonts w:ascii="Verdana" w:eastAsia="Times New Roman" w:hAnsi="Verdana" w:cstheme="minorHAnsi"/>
          <w:color w:val="FF0000"/>
          <w:sz w:val="20"/>
          <w:szCs w:val="20"/>
          <w:lang w:eastAsia="de-DE"/>
        </w:rPr>
        <w:t xml:space="preserve">00 EUR </w:t>
      </w:r>
      <w:r w:rsidR="008217AA">
        <w:rPr>
          <w:rFonts w:ascii="Verdana" w:eastAsia="Times New Roman" w:hAnsi="Verdana" w:cstheme="minorHAnsi"/>
          <w:color w:val="FF0000"/>
          <w:sz w:val="20"/>
          <w:szCs w:val="20"/>
          <w:lang w:eastAsia="de-DE"/>
        </w:rPr>
        <w:t>netto</w:t>
      </w:r>
    </w:p>
    <w:p w14:paraId="50EF99C1" w14:textId="69195D57" w:rsidR="00546F3C" w:rsidRPr="00777950" w:rsidRDefault="00546F3C" w:rsidP="00546F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Verdana" w:eastAsia="Times New Roman" w:hAnsi="Verdana" w:cstheme="minorHAnsi"/>
          <w:color w:val="FF0000"/>
          <w:sz w:val="20"/>
          <w:szCs w:val="20"/>
          <w:lang w:eastAsia="de-DE"/>
        </w:rPr>
      </w:pPr>
      <w:r w:rsidRPr="00777950">
        <w:rPr>
          <w:rFonts w:ascii="Verdana" w:eastAsia="Times New Roman" w:hAnsi="Verdana" w:cstheme="minorHAnsi"/>
          <w:color w:val="FF0000"/>
          <w:sz w:val="20"/>
          <w:szCs w:val="20"/>
          <w:lang w:eastAsia="de-DE"/>
        </w:rPr>
        <w:t>KG 400:</w:t>
      </w:r>
      <w:r w:rsidRPr="00777950">
        <w:rPr>
          <w:rFonts w:ascii="Verdana" w:eastAsia="Times New Roman" w:hAnsi="Verdana" w:cstheme="minorHAnsi"/>
          <w:color w:val="FF0000"/>
          <w:sz w:val="20"/>
          <w:szCs w:val="20"/>
          <w:lang w:eastAsia="de-DE"/>
        </w:rPr>
        <w:tab/>
      </w:r>
      <w:r w:rsidRPr="00777950">
        <w:rPr>
          <w:rFonts w:ascii="Verdana" w:eastAsia="Times New Roman" w:hAnsi="Verdana" w:cstheme="minorHAnsi"/>
          <w:color w:val="FF0000"/>
          <w:sz w:val="20"/>
          <w:szCs w:val="20"/>
          <w:lang w:eastAsia="de-DE"/>
        </w:rPr>
        <w:tab/>
      </w:r>
      <w:r w:rsidRPr="00777950">
        <w:rPr>
          <w:rFonts w:ascii="Verdana" w:eastAsia="Times New Roman" w:hAnsi="Verdana" w:cstheme="minorHAnsi"/>
          <w:color w:val="FF0000"/>
          <w:sz w:val="20"/>
          <w:szCs w:val="20"/>
          <w:lang w:eastAsia="de-DE"/>
        </w:rPr>
        <w:tab/>
      </w:r>
      <w:r w:rsidR="008217AA">
        <w:rPr>
          <w:rFonts w:ascii="Verdana" w:eastAsia="Times New Roman" w:hAnsi="Verdana" w:cstheme="minorHAnsi"/>
          <w:color w:val="FF0000"/>
          <w:sz w:val="20"/>
          <w:szCs w:val="20"/>
          <w:lang w:eastAsia="de-DE"/>
        </w:rPr>
        <w:t>500</w:t>
      </w:r>
      <w:r w:rsidR="00AC67FC">
        <w:rPr>
          <w:rFonts w:ascii="Verdana" w:eastAsia="Times New Roman" w:hAnsi="Verdana" w:cstheme="minorHAnsi"/>
          <w:color w:val="FF0000"/>
          <w:sz w:val="20"/>
          <w:szCs w:val="20"/>
          <w:lang w:eastAsia="de-DE"/>
        </w:rPr>
        <w:t>.000</w:t>
      </w:r>
      <w:r w:rsidRPr="00777950">
        <w:rPr>
          <w:rFonts w:ascii="Verdana" w:eastAsia="Times New Roman" w:hAnsi="Verdana" w:cstheme="minorHAnsi"/>
          <w:color w:val="FF0000"/>
          <w:sz w:val="20"/>
          <w:szCs w:val="20"/>
          <w:lang w:eastAsia="de-DE"/>
        </w:rPr>
        <w:t>,</w:t>
      </w:r>
      <w:r w:rsidR="00710AE8" w:rsidRPr="00777950">
        <w:rPr>
          <w:rFonts w:ascii="Verdana" w:eastAsia="Times New Roman" w:hAnsi="Verdana" w:cstheme="minorHAnsi"/>
          <w:color w:val="FF0000"/>
          <w:sz w:val="20"/>
          <w:szCs w:val="20"/>
          <w:lang w:eastAsia="de-DE"/>
        </w:rPr>
        <w:t>00</w:t>
      </w:r>
      <w:r w:rsidRPr="00777950">
        <w:rPr>
          <w:rFonts w:ascii="Verdana" w:eastAsia="Times New Roman" w:hAnsi="Verdana" w:cstheme="minorHAnsi"/>
          <w:color w:val="FF0000"/>
          <w:sz w:val="20"/>
          <w:szCs w:val="20"/>
          <w:lang w:eastAsia="de-DE"/>
        </w:rPr>
        <w:t xml:space="preserve"> EUR</w:t>
      </w:r>
      <w:r w:rsidR="008217AA">
        <w:rPr>
          <w:rFonts w:ascii="Verdana" w:eastAsia="Times New Roman" w:hAnsi="Verdana" w:cstheme="minorHAnsi"/>
          <w:color w:val="FF0000"/>
          <w:sz w:val="20"/>
          <w:szCs w:val="20"/>
          <w:lang w:eastAsia="de-DE"/>
        </w:rPr>
        <w:t xml:space="preserve"> netto</w:t>
      </w:r>
    </w:p>
    <w:p w14:paraId="12EA6B84" w14:textId="1690E934" w:rsidR="00546F3C" w:rsidRPr="00777950" w:rsidRDefault="00546F3C" w:rsidP="00546F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Verdana" w:eastAsia="Times New Roman" w:hAnsi="Verdana" w:cstheme="minorHAnsi"/>
          <w:color w:val="FF0000"/>
          <w:sz w:val="20"/>
          <w:szCs w:val="20"/>
          <w:lang w:eastAsia="de-DE"/>
        </w:rPr>
      </w:pPr>
      <w:r w:rsidRPr="00777950">
        <w:rPr>
          <w:rFonts w:ascii="Verdana" w:eastAsia="Times New Roman" w:hAnsi="Verdana" w:cstheme="minorHAnsi"/>
          <w:color w:val="FF0000"/>
          <w:sz w:val="20"/>
          <w:szCs w:val="20"/>
          <w:lang w:eastAsia="de-DE"/>
        </w:rPr>
        <w:t xml:space="preserve">KG 500: </w:t>
      </w:r>
      <w:r w:rsidRPr="00777950">
        <w:rPr>
          <w:rFonts w:ascii="Verdana" w:eastAsia="Times New Roman" w:hAnsi="Verdana" w:cstheme="minorHAnsi"/>
          <w:color w:val="FF0000"/>
          <w:sz w:val="20"/>
          <w:szCs w:val="20"/>
          <w:lang w:eastAsia="de-DE"/>
        </w:rPr>
        <w:tab/>
      </w:r>
      <w:r w:rsidRPr="00777950">
        <w:rPr>
          <w:rFonts w:ascii="Verdana" w:eastAsia="Times New Roman" w:hAnsi="Verdana" w:cstheme="minorHAnsi"/>
          <w:color w:val="FF0000"/>
          <w:sz w:val="20"/>
          <w:szCs w:val="20"/>
          <w:lang w:eastAsia="de-DE"/>
        </w:rPr>
        <w:tab/>
      </w:r>
      <w:r w:rsidRPr="00777950">
        <w:rPr>
          <w:rFonts w:ascii="Verdana" w:eastAsia="Times New Roman" w:hAnsi="Verdana" w:cstheme="minorHAnsi"/>
          <w:color w:val="FF0000"/>
          <w:sz w:val="20"/>
          <w:szCs w:val="20"/>
          <w:lang w:eastAsia="de-DE"/>
        </w:rPr>
        <w:tab/>
      </w:r>
      <w:r w:rsidR="00710AE8" w:rsidRPr="00777950">
        <w:rPr>
          <w:rFonts w:ascii="Verdana" w:eastAsia="Times New Roman" w:hAnsi="Verdana" w:cstheme="minorHAnsi"/>
          <w:color w:val="FF0000"/>
          <w:sz w:val="20"/>
          <w:szCs w:val="20"/>
          <w:lang w:eastAsia="de-DE"/>
        </w:rPr>
        <w:t xml:space="preserve">  </w:t>
      </w:r>
      <w:r w:rsidR="008217AA">
        <w:rPr>
          <w:rFonts w:ascii="Verdana" w:eastAsia="Times New Roman" w:hAnsi="Verdana" w:cstheme="minorHAnsi"/>
          <w:color w:val="FF0000"/>
          <w:sz w:val="20"/>
          <w:szCs w:val="20"/>
          <w:lang w:eastAsia="de-DE"/>
        </w:rPr>
        <w:t>58</w:t>
      </w:r>
      <w:r w:rsidRPr="00777950">
        <w:rPr>
          <w:rFonts w:ascii="Verdana" w:eastAsia="Times New Roman" w:hAnsi="Verdana" w:cstheme="minorHAnsi"/>
          <w:color w:val="FF0000"/>
          <w:sz w:val="20"/>
          <w:szCs w:val="20"/>
          <w:lang w:eastAsia="de-DE"/>
        </w:rPr>
        <w:t>.</w:t>
      </w:r>
      <w:r w:rsidR="00710AE8" w:rsidRPr="00777950">
        <w:rPr>
          <w:rFonts w:ascii="Verdana" w:eastAsia="Times New Roman" w:hAnsi="Verdana" w:cstheme="minorHAnsi"/>
          <w:color w:val="FF0000"/>
          <w:sz w:val="20"/>
          <w:szCs w:val="20"/>
          <w:lang w:eastAsia="de-DE"/>
        </w:rPr>
        <w:t>0</w:t>
      </w:r>
      <w:r w:rsidRPr="00777950">
        <w:rPr>
          <w:rFonts w:ascii="Verdana" w:eastAsia="Times New Roman" w:hAnsi="Verdana" w:cstheme="minorHAnsi"/>
          <w:color w:val="FF0000"/>
          <w:sz w:val="20"/>
          <w:szCs w:val="20"/>
          <w:lang w:eastAsia="de-DE"/>
        </w:rPr>
        <w:t xml:space="preserve">00,00 EUR </w:t>
      </w:r>
      <w:r w:rsidR="008217AA">
        <w:rPr>
          <w:rFonts w:ascii="Verdana" w:eastAsia="Times New Roman" w:hAnsi="Verdana" w:cstheme="minorHAnsi"/>
          <w:color w:val="FF0000"/>
          <w:sz w:val="20"/>
          <w:szCs w:val="20"/>
          <w:lang w:eastAsia="de-DE"/>
        </w:rPr>
        <w:t>netto</w:t>
      </w:r>
      <w:r w:rsidR="008217AA" w:rsidRPr="00777950">
        <w:rPr>
          <w:rFonts w:ascii="Verdana" w:eastAsia="Times New Roman" w:hAnsi="Verdana" w:cstheme="minorHAnsi"/>
          <w:color w:val="FF0000"/>
          <w:sz w:val="20"/>
          <w:szCs w:val="20"/>
          <w:lang w:eastAsia="de-DE"/>
        </w:rPr>
        <w:t xml:space="preserve"> </w:t>
      </w:r>
      <w:r w:rsidR="008217AA">
        <w:rPr>
          <w:rFonts w:ascii="Verdana" w:eastAsia="Times New Roman" w:hAnsi="Verdana" w:cstheme="minorHAnsi"/>
          <w:color w:val="FF0000"/>
          <w:sz w:val="20"/>
          <w:szCs w:val="20"/>
          <w:lang w:eastAsia="de-DE"/>
        </w:rPr>
        <w:t xml:space="preserve"> </w:t>
      </w:r>
      <w:r w:rsidRPr="00777950">
        <w:rPr>
          <w:rFonts w:ascii="Verdana" w:eastAsia="Times New Roman" w:hAnsi="Verdana" w:cstheme="minorHAnsi"/>
          <w:color w:val="FF0000"/>
          <w:sz w:val="20"/>
          <w:szCs w:val="20"/>
          <w:lang w:eastAsia="de-DE"/>
        </w:rPr>
        <w:t>(</w:t>
      </w:r>
      <w:proofErr w:type="spellStart"/>
      <w:r w:rsidR="00710AE8" w:rsidRPr="00777950">
        <w:rPr>
          <w:rFonts w:ascii="Verdana" w:eastAsia="Times New Roman" w:hAnsi="Verdana" w:cstheme="minorHAnsi"/>
          <w:color w:val="FF0000"/>
          <w:sz w:val="20"/>
          <w:szCs w:val="20"/>
          <w:lang w:eastAsia="de-DE"/>
        </w:rPr>
        <w:t>pausch</w:t>
      </w:r>
      <w:proofErr w:type="spellEnd"/>
      <w:r w:rsidR="00710AE8" w:rsidRPr="00777950">
        <w:rPr>
          <w:rFonts w:ascii="Verdana" w:eastAsia="Times New Roman" w:hAnsi="Verdana" w:cstheme="minorHAnsi"/>
          <w:color w:val="FF0000"/>
          <w:sz w:val="20"/>
          <w:szCs w:val="20"/>
          <w:lang w:eastAsia="de-DE"/>
        </w:rPr>
        <w:t>. Ansatz</w:t>
      </w:r>
      <w:r w:rsidRPr="00777950">
        <w:rPr>
          <w:rFonts w:ascii="Verdana" w:eastAsia="Times New Roman" w:hAnsi="Verdana" w:cstheme="minorHAnsi"/>
          <w:color w:val="FF0000"/>
          <w:sz w:val="20"/>
          <w:szCs w:val="20"/>
          <w:lang w:eastAsia="de-DE"/>
        </w:rPr>
        <w:t>)</w:t>
      </w:r>
    </w:p>
    <w:p w14:paraId="462B57BB" w14:textId="3513D1FC" w:rsidR="00546F3C" w:rsidRPr="00777950" w:rsidRDefault="00546F3C" w:rsidP="00546F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Verdana" w:eastAsia="Times New Roman" w:hAnsi="Verdana" w:cstheme="minorHAnsi"/>
          <w:color w:val="FF0000"/>
          <w:sz w:val="20"/>
          <w:szCs w:val="20"/>
          <w:lang w:eastAsia="de-DE"/>
        </w:rPr>
      </w:pPr>
      <w:r w:rsidRPr="00777950">
        <w:rPr>
          <w:rFonts w:ascii="Verdana" w:eastAsia="Times New Roman" w:hAnsi="Verdana" w:cstheme="minorHAnsi"/>
          <w:color w:val="FF0000"/>
          <w:sz w:val="20"/>
          <w:szCs w:val="20"/>
          <w:lang w:eastAsia="de-DE"/>
        </w:rPr>
        <w:t xml:space="preserve">KG 600: </w:t>
      </w:r>
      <w:r w:rsidRPr="00777950">
        <w:rPr>
          <w:rFonts w:ascii="Verdana" w:eastAsia="Times New Roman" w:hAnsi="Verdana" w:cstheme="minorHAnsi"/>
          <w:color w:val="FF0000"/>
          <w:sz w:val="20"/>
          <w:szCs w:val="20"/>
          <w:lang w:eastAsia="de-DE"/>
        </w:rPr>
        <w:tab/>
      </w:r>
      <w:r w:rsidRPr="00777950">
        <w:rPr>
          <w:rFonts w:ascii="Verdana" w:eastAsia="Times New Roman" w:hAnsi="Verdana" w:cstheme="minorHAnsi"/>
          <w:color w:val="FF0000"/>
          <w:sz w:val="20"/>
          <w:szCs w:val="20"/>
          <w:lang w:eastAsia="de-DE"/>
        </w:rPr>
        <w:tab/>
      </w:r>
      <w:r w:rsidRPr="00777950">
        <w:rPr>
          <w:rFonts w:ascii="Verdana" w:eastAsia="Times New Roman" w:hAnsi="Verdana" w:cstheme="minorHAnsi"/>
          <w:color w:val="FF0000"/>
          <w:sz w:val="20"/>
          <w:szCs w:val="20"/>
          <w:lang w:eastAsia="de-DE"/>
        </w:rPr>
        <w:tab/>
      </w:r>
      <w:r w:rsidR="00710AE8" w:rsidRPr="00777950">
        <w:rPr>
          <w:rFonts w:ascii="Verdana" w:eastAsia="Times New Roman" w:hAnsi="Verdana" w:cstheme="minorHAnsi"/>
          <w:color w:val="FF0000"/>
          <w:sz w:val="20"/>
          <w:szCs w:val="20"/>
          <w:lang w:eastAsia="de-DE"/>
        </w:rPr>
        <w:t xml:space="preserve">  </w:t>
      </w:r>
      <w:r w:rsidR="008217AA">
        <w:rPr>
          <w:rFonts w:ascii="Verdana" w:eastAsia="Times New Roman" w:hAnsi="Verdana" w:cstheme="minorHAnsi"/>
          <w:color w:val="FF0000"/>
          <w:sz w:val="20"/>
          <w:szCs w:val="20"/>
          <w:lang w:eastAsia="de-DE"/>
        </w:rPr>
        <w:t>39</w:t>
      </w:r>
      <w:r w:rsidR="00AC67FC">
        <w:rPr>
          <w:rFonts w:ascii="Verdana" w:eastAsia="Times New Roman" w:hAnsi="Verdana" w:cstheme="minorHAnsi"/>
          <w:color w:val="FF0000"/>
          <w:sz w:val="20"/>
          <w:szCs w:val="20"/>
          <w:lang w:eastAsia="de-DE"/>
        </w:rPr>
        <w:t>.000</w:t>
      </w:r>
      <w:r w:rsidRPr="00777950">
        <w:rPr>
          <w:rFonts w:ascii="Verdana" w:eastAsia="Times New Roman" w:hAnsi="Verdana" w:cstheme="minorHAnsi"/>
          <w:color w:val="FF0000"/>
          <w:sz w:val="20"/>
          <w:szCs w:val="20"/>
          <w:lang w:eastAsia="de-DE"/>
        </w:rPr>
        <w:t xml:space="preserve">,00 </w:t>
      </w:r>
      <w:r w:rsidR="00F370A6" w:rsidRPr="00777950">
        <w:rPr>
          <w:rFonts w:ascii="Verdana" w:eastAsia="Times New Roman" w:hAnsi="Verdana" w:cstheme="minorHAnsi"/>
          <w:color w:val="FF0000"/>
          <w:sz w:val="20"/>
          <w:szCs w:val="20"/>
          <w:lang w:eastAsia="de-DE"/>
        </w:rPr>
        <w:t>EUR</w:t>
      </w:r>
      <w:r w:rsidR="002815EA" w:rsidRPr="00777950">
        <w:rPr>
          <w:rFonts w:ascii="Verdana" w:eastAsia="Times New Roman" w:hAnsi="Verdana" w:cstheme="minorHAnsi"/>
          <w:color w:val="FF0000"/>
          <w:sz w:val="20"/>
          <w:szCs w:val="20"/>
          <w:lang w:eastAsia="de-DE"/>
        </w:rPr>
        <w:t xml:space="preserve"> </w:t>
      </w:r>
      <w:r w:rsidR="008217AA">
        <w:rPr>
          <w:rFonts w:ascii="Verdana" w:eastAsia="Times New Roman" w:hAnsi="Verdana" w:cstheme="minorHAnsi"/>
          <w:color w:val="FF0000"/>
          <w:sz w:val="20"/>
          <w:szCs w:val="20"/>
          <w:lang w:eastAsia="de-DE"/>
        </w:rPr>
        <w:t>netto</w:t>
      </w:r>
      <w:r w:rsidR="008217AA" w:rsidRPr="00777950">
        <w:rPr>
          <w:rFonts w:ascii="Verdana" w:eastAsia="Times New Roman" w:hAnsi="Verdana" w:cstheme="minorHAnsi"/>
          <w:color w:val="FF0000"/>
          <w:sz w:val="20"/>
          <w:szCs w:val="20"/>
          <w:lang w:eastAsia="de-DE"/>
        </w:rPr>
        <w:t xml:space="preserve"> </w:t>
      </w:r>
      <w:r w:rsidR="00710AE8" w:rsidRPr="00777950">
        <w:rPr>
          <w:rFonts w:ascii="Verdana" w:eastAsia="Times New Roman" w:hAnsi="Verdana" w:cstheme="minorHAnsi"/>
          <w:color w:val="FF0000"/>
          <w:sz w:val="20"/>
          <w:szCs w:val="20"/>
          <w:lang w:eastAsia="de-DE"/>
        </w:rPr>
        <w:t>(Möblierung, Ausstattung)</w:t>
      </w:r>
    </w:p>
    <w:p w14:paraId="2FE9E0C2" w14:textId="77777777" w:rsidR="004F3A3A" w:rsidRPr="00777950" w:rsidRDefault="004F3A3A" w:rsidP="00656294">
      <w:pPr>
        <w:spacing w:after="0"/>
        <w:rPr>
          <w:rFonts w:ascii="Verdana" w:hAnsi="Verdana" w:cstheme="minorHAnsi"/>
          <w:color w:val="FF0000"/>
          <w:sz w:val="20"/>
          <w:szCs w:val="20"/>
        </w:rPr>
      </w:pPr>
    </w:p>
    <w:p w14:paraId="1E11A6F7" w14:textId="77777777" w:rsidR="00337ADA" w:rsidRPr="0037613B" w:rsidRDefault="00337ADA" w:rsidP="00656294">
      <w:pPr>
        <w:spacing w:after="0"/>
        <w:rPr>
          <w:rFonts w:ascii="Verdana" w:hAnsi="Verdana" w:cstheme="minorHAnsi"/>
          <w:b/>
          <w:sz w:val="20"/>
          <w:szCs w:val="20"/>
          <w:u w:val="single"/>
        </w:rPr>
      </w:pPr>
      <w:r w:rsidRPr="0037613B">
        <w:rPr>
          <w:rFonts w:ascii="Verdana" w:hAnsi="Verdana" w:cstheme="minorHAnsi"/>
          <w:b/>
          <w:sz w:val="20"/>
          <w:szCs w:val="20"/>
          <w:u w:val="single"/>
        </w:rPr>
        <w:t>Projektorganisation</w:t>
      </w:r>
    </w:p>
    <w:p w14:paraId="263F22E1" w14:textId="77777777" w:rsidR="00337ADA" w:rsidRPr="0037613B" w:rsidRDefault="00337ADA" w:rsidP="00656294">
      <w:pPr>
        <w:spacing w:after="0"/>
        <w:rPr>
          <w:rFonts w:ascii="Verdana" w:hAnsi="Verdana" w:cstheme="minorHAnsi"/>
          <w:b/>
          <w:sz w:val="20"/>
          <w:szCs w:val="20"/>
          <w:u w:val="single"/>
        </w:rPr>
      </w:pPr>
    </w:p>
    <w:p w14:paraId="354BA74B" w14:textId="4174473F" w:rsidR="00CA23C8" w:rsidRPr="0037613B" w:rsidRDefault="00337ADA" w:rsidP="00CA23C8">
      <w:pPr>
        <w:spacing w:after="0"/>
        <w:rPr>
          <w:rFonts w:ascii="Verdana" w:hAnsi="Verdana" w:cstheme="minorHAnsi"/>
          <w:sz w:val="20"/>
          <w:szCs w:val="20"/>
        </w:rPr>
      </w:pPr>
      <w:r w:rsidRPr="0037613B">
        <w:rPr>
          <w:rFonts w:ascii="Verdana" w:hAnsi="Verdana" w:cstheme="minorHAnsi"/>
          <w:sz w:val="20"/>
          <w:szCs w:val="20"/>
        </w:rPr>
        <w:t>Auftraggeber/Ba</w:t>
      </w:r>
      <w:r w:rsidR="006E6AB2" w:rsidRPr="0037613B">
        <w:rPr>
          <w:rFonts w:ascii="Verdana" w:hAnsi="Verdana" w:cstheme="minorHAnsi"/>
          <w:sz w:val="20"/>
          <w:szCs w:val="20"/>
        </w:rPr>
        <w:t>uherr:</w:t>
      </w:r>
      <w:r w:rsidR="006E6AB2" w:rsidRPr="0037613B">
        <w:rPr>
          <w:rFonts w:ascii="Verdana" w:hAnsi="Verdana" w:cstheme="minorHAnsi"/>
          <w:sz w:val="20"/>
          <w:szCs w:val="20"/>
        </w:rPr>
        <w:tab/>
      </w:r>
      <w:r w:rsidR="00F575A5" w:rsidRPr="0037613B">
        <w:rPr>
          <w:rFonts w:ascii="Verdana" w:hAnsi="Verdana" w:cstheme="minorHAnsi"/>
          <w:sz w:val="20"/>
          <w:szCs w:val="20"/>
        </w:rPr>
        <w:tab/>
      </w:r>
      <w:r w:rsidR="00CA23C8" w:rsidRPr="0037613B">
        <w:rPr>
          <w:rFonts w:ascii="Verdana" w:hAnsi="Verdana" w:cstheme="minorHAnsi"/>
          <w:sz w:val="20"/>
          <w:szCs w:val="20"/>
        </w:rPr>
        <w:t xml:space="preserve">Verbandsgemeindeverwaltung Nieder-Olm </w:t>
      </w:r>
      <w:r w:rsidR="00CA23C8" w:rsidRPr="0037613B">
        <w:rPr>
          <w:rFonts w:ascii="Verdana" w:hAnsi="Verdana" w:cstheme="minorHAnsi"/>
          <w:sz w:val="20"/>
          <w:szCs w:val="20"/>
        </w:rPr>
        <w:br/>
      </w:r>
      <w:r w:rsidR="00CA23C8" w:rsidRPr="0037613B">
        <w:rPr>
          <w:rFonts w:ascii="Verdana" w:hAnsi="Verdana" w:cstheme="minorHAnsi"/>
          <w:sz w:val="20"/>
          <w:szCs w:val="20"/>
        </w:rPr>
        <w:tab/>
      </w:r>
      <w:r w:rsidR="00CA23C8" w:rsidRPr="0037613B">
        <w:rPr>
          <w:rFonts w:ascii="Verdana" w:hAnsi="Verdana" w:cstheme="minorHAnsi"/>
          <w:sz w:val="20"/>
          <w:szCs w:val="20"/>
        </w:rPr>
        <w:tab/>
      </w:r>
      <w:r w:rsidR="00CA23C8" w:rsidRPr="0037613B">
        <w:rPr>
          <w:rFonts w:ascii="Verdana" w:hAnsi="Verdana" w:cstheme="minorHAnsi"/>
          <w:sz w:val="20"/>
          <w:szCs w:val="20"/>
        </w:rPr>
        <w:tab/>
      </w:r>
      <w:r w:rsidR="00CA23C8" w:rsidRPr="0037613B">
        <w:rPr>
          <w:rFonts w:ascii="Verdana" w:hAnsi="Verdana" w:cstheme="minorHAnsi"/>
          <w:sz w:val="20"/>
          <w:szCs w:val="20"/>
        </w:rPr>
        <w:tab/>
      </w:r>
      <w:r w:rsidR="00CA23C8" w:rsidRPr="0037613B">
        <w:rPr>
          <w:rFonts w:ascii="Verdana" w:hAnsi="Verdana" w:cstheme="minorHAnsi"/>
          <w:sz w:val="20"/>
          <w:szCs w:val="20"/>
        </w:rPr>
        <w:tab/>
        <w:t>Pariser Straße 110</w:t>
      </w:r>
      <w:r w:rsidR="00CA23C8" w:rsidRPr="0037613B">
        <w:rPr>
          <w:rFonts w:ascii="Verdana" w:hAnsi="Verdana" w:cstheme="minorHAnsi"/>
          <w:sz w:val="20"/>
          <w:szCs w:val="20"/>
        </w:rPr>
        <w:br/>
      </w:r>
      <w:r w:rsidR="00CA23C8" w:rsidRPr="0037613B">
        <w:rPr>
          <w:rFonts w:ascii="Verdana" w:hAnsi="Verdana" w:cstheme="minorHAnsi"/>
          <w:sz w:val="20"/>
          <w:szCs w:val="20"/>
        </w:rPr>
        <w:tab/>
      </w:r>
      <w:r w:rsidR="00CA23C8" w:rsidRPr="0037613B">
        <w:rPr>
          <w:rFonts w:ascii="Verdana" w:hAnsi="Verdana" w:cstheme="minorHAnsi"/>
          <w:sz w:val="20"/>
          <w:szCs w:val="20"/>
        </w:rPr>
        <w:tab/>
      </w:r>
      <w:r w:rsidR="00CA23C8" w:rsidRPr="0037613B">
        <w:rPr>
          <w:rFonts w:ascii="Verdana" w:hAnsi="Verdana" w:cstheme="minorHAnsi"/>
          <w:sz w:val="20"/>
          <w:szCs w:val="20"/>
        </w:rPr>
        <w:tab/>
      </w:r>
      <w:r w:rsidR="00CA23C8" w:rsidRPr="0037613B">
        <w:rPr>
          <w:rFonts w:ascii="Verdana" w:hAnsi="Verdana" w:cstheme="minorHAnsi"/>
          <w:sz w:val="20"/>
          <w:szCs w:val="20"/>
        </w:rPr>
        <w:tab/>
      </w:r>
      <w:r w:rsidR="00CA23C8" w:rsidRPr="0037613B">
        <w:rPr>
          <w:rFonts w:ascii="Verdana" w:hAnsi="Verdana" w:cstheme="minorHAnsi"/>
          <w:sz w:val="20"/>
          <w:szCs w:val="20"/>
        </w:rPr>
        <w:tab/>
        <w:t xml:space="preserve">55268 Nieder-Olm </w:t>
      </w:r>
    </w:p>
    <w:p w14:paraId="2ECD0817" w14:textId="325DC90E" w:rsidR="00337ADA" w:rsidRPr="0037613B" w:rsidRDefault="00337ADA" w:rsidP="00CA23C8">
      <w:pPr>
        <w:spacing w:after="0"/>
        <w:rPr>
          <w:rFonts w:ascii="Verdana" w:hAnsi="Verdana" w:cstheme="minorHAnsi"/>
          <w:sz w:val="20"/>
          <w:szCs w:val="20"/>
        </w:rPr>
      </w:pPr>
    </w:p>
    <w:p w14:paraId="20751509" w14:textId="10F59CF7" w:rsidR="00F575A5" w:rsidRPr="0037613B" w:rsidRDefault="00F575A5" w:rsidP="00F575A5">
      <w:pPr>
        <w:pStyle w:val="berschrift2"/>
        <w:numPr>
          <w:ilvl w:val="0"/>
          <w:numId w:val="9"/>
        </w:numPr>
        <w:rPr>
          <w:rFonts w:ascii="Verdana" w:hAnsi="Verdana" w:cstheme="minorHAnsi"/>
          <w:b/>
          <w:color w:val="1F4E79" w:themeColor="accent1" w:themeShade="80"/>
          <w:sz w:val="20"/>
          <w:szCs w:val="20"/>
        </w:rPr>
      </w:pPr>
      <w:bookmarkStart w:id="3" w:name="_Toc185276628"/>
      <w:r w:rsidRPr="0037613B">
        <w:rPr>
          <w:rFonts w:ascii="Verdana" w:hAnsi="Verdana" w:cstheme="minorHAnsi"/>
          <w:b/>
          <w:color w:val="1F4E79" w:themeColor="accent1" w:themeShade="80"/>
          <w:sz w:val="20"/>
          <w:szCs w:val="20"/>
        </w:rPr>
        <w:t>Zielsetzung</w:t>
      </w:r>
      <w:bookmarkEnd w:id="3"/>
    </w:p>
    <w:p w14:paraId="4EF7DDF5" w14:textId="77777777" w:rsidR="00F575A5" w:rsidRPr="0037613B" w:rsidRDefault="00F575A5" w:rsidP="00F575A5">
      <w:pPr>
        <w:rPr>
          <w:rFonts w:ascii="Verdana" w:hAnsi="Verdana" w:cstheme="minorHAnsi"/>
          <w:sz w:val="20"/>
          <w:szCs w:val="20"/>
        </w:rPr>
      </w:pPr>
    </w:p>
    <w:p w14:paraId="3100144C" w14:textId="75B162AA" w:rsidR="00EC5A62" w:rsidRPr="0037613B" w:rsidRDefault="00856F9C" w:rsidP="00856F9C">
      <w:pPr>
        <w:rPr>
          <w:rFonts w:ascii="Verdana" w:hAnsi="Verdana" w:cstheme="minorHAnsi"/>
          <w:bCs/>
          <w:sz w:val="20"/>
          <w:szCs w:val="20"/>
        </w:rPr>
      </w:pPr>
      <w:r w:rsidRPr="0037613B">
        <w:rPr>
          <w:rFonts w:ascii="Verdana" w:hAnsi="Verdana" w:cstheme="minorHAnsi"/>
          <w:bCs/>
          <w:sz w:val="20"/>
          <w:szCs w:val="20"/>
        </w:rPr>
        <w:t>Der Auftragnehmer ist verpflichtet, auf Basis der Planungsgrundlagen in den folgenden Leistungsphasen (LPH) die notwendigen Archit</w:t>
      </w:r>
      <w:r w:rsidR="00A81746" w:rsidRPr="0037613B">
        <w:rPr>
          <w:rFonts w:ascii="Verdana" w:hAnsi="Verdana" w:cstheme="minorHAnsi"/>
          <w:bCs/>
          <w:sz w:val="20"/>
          <w:szCs w:val="20"/>
        </w:rPr>
        <w:t>ekten</w:t>
      </w:r>
      <w:r w:rsidR="004409BB" w:rsidRPr="0037613B">
        <w:rPr>
          <w:rFonts w:ascii="Verdana" w:hAnsi="Verdana" w:cstheme="minorHAnsi"/>
          <w:bCs/>
          <w:sz w:val="20"/>
          <w:szCs w:val="20"/>
        </w:rPr>
        <w:t>leistungen de</w:t>
      </w:r>
      <w:r w:rsidR="007A01F2" w:rsidRPr="0037613B">
        <w:rPr>
          <w:rFonts w:ascii="Verdana" w:hAnsi="Verdana" w:cstheme="minorHAnsi"/>
          <w:bCs/>
          <w:sz w:val="20"/>
          <w:szCs w:val="20"/>
        </w:rPr>
        <w:t>s</w:t>
      </w:r>
      <w:r w:rsidR="004409BB" w:rsidRPr="0037613B">
        <w:rPr>
          <w:rFonts w:ascii="Verdana" w:hAnsi="Verdana" w:cstheme="minorHAnsi"/>
          <w:bCs/>
          <w:sz w:val="20"/>
          <w:szCs w:val="20"/>
        </w:rPr>
        <w:t xml:space="preserve"> Leistungsbild</w:t>
      </w:r>
      <w:r w:rsidR="007A01F2" w:rsidRPr="0037613B">
        <w:rPr>
          <w:rFonts w:ascii="Verdana" w:hAnsi="Verdana" w:cstheme="minorHAnsi"/>
          <w:bCs/>
          <w:sz w:val="20"/>
          <w:szCs w:val="20"/>
        </w:rPr>
        <w:t>es</w:t>
      </w:r>
      <w:r w:rsidR="004409BB" w:rsidRPr="0037613B">
        <w:rPr>
          <w:rFonts w:ascii="Verdana" w:hAnsi="Verdana" w:cstheme="minorHAnsi"/>
          <w:bCs/>
          <w:sz w:val="20"/>
          <w:szCs w:val="20"/>
        </w:rPr>
        <w:t xml:space="preserve"> </w:t>
      </w:r>
    </w:p>
    <w:p w14:paraId="18D84487" w14:textId="4A7C349E" w:rsidR="00A81746" w:rsidRPr="00F35896" w:rsidRDefault="00EC5A62" w:rsidP="00856F9C">
      <w:pPr>
        <w:rPr>
          <w:rFonts w:ascii="Verdana" w:hAnsi="Verdana" w:cstheme="minorHAnsi"/>
          <w:bCs/>
          <w:sz w:val="20"/>
          <w:szCs w:val="20"/>
        </w:rPr>
      </w:pPr>
      <w:r w:rsidRPr="00F35896">
        <w:rPr>
          <w:rFonts w:ascii="Verdana" w:hAnsi="Verdana" w:cstheme="minorHAnsi"/>
          <w:bCs/>
          <w:sz w:val="20"/>
          <w:szCs w:val="20"/>
        </w:rPr>
        <w:t xml:space="preserve">Los 1 </w:t>
      </w:r>
      <w:r w:rsidRPr="00F35896">
        <w:rPr>
          <w:rFonts w:ascii="Arial" w:hAnsi="Arial" w:cs="Arial"/>
          <w:bCs/>
          <w:sz w:val="20"/>
          <w:szCs w:val="20"/>
        </w:rPr>
        <w:t>→</w:t>
      </w:r>
      <w:r w:rsidRPr="00F35896">
        <w:rPr>
          <w:rFonts w:ascii="Verdana" w:hAnsi="Verdana" w:cstheme="minorHAnsi"/>
          <w:bCs/>
          <w:sz w:val="20"/>
          <w:szCs w:val="20"/>
        </w:rPr>
        <w:t xml:space="preserve"> </w:t>
      </w:r>
      <w:r w:rsidR="00120A17" w:rsidRPr="00F35896">
        <w:rPr>
          <w:rFonts w:ascii="Verdana" w:hAnsi="Verdana" w:cstheme="minorHAnsi"/>
          <w:b/>
          <w:sz w:val="20"/>
          <w:szCs w:val="20"/>
        </w:rPr>
        <w:t>Gebäude</w:t>
      </w:r>
      <w:r w:rsidR="00A81746" w:rsidRPr="00F35896">
        <w:rPr>
          <w:rFonts w:ascii="Verdana" w:hAnsi="Verdana" w:cstheme="minorHAnsi"/>
          <w:b/>
          <w:sz w:val="20"/>
          <w:szCs w:val="20"/>
        </w:rPr>
        <w:t>- und Freianlagen</w:t>
      </w:r>
      <w:r w:rsidR="00120A17" w:rsidRPr="00F35896">
        <w:rPr>
          <w:rFonts w:ascii="Verdana" w:hAnsi="Verdana" w:cstheme="minorHAnsi"/>
          <w:b/>
          <w:sz w:val="20"/>
          <w:szCs w:val="20"/>
        </w:rPr>
        <w:t>planung</w:t>
      </w:r>
      <w:r w:rsidR="007A01F2" w:rsidRPr="00F35896">
        <w:rPr>
          <w:rFonts w:ascii="Verdana" w:hAnsi="Verdana" w:cstheme="minorHAnsi"/>
          <w:bCs/>
          <w:sz w:val="20"/>
          <w:szCs w:val="20"/>
        </w:rPr>
        <w:t xml:space="preserve"> </w:t>
      </w:r>
    </w:p>
    <w:p w14:paraId="28F6B12F" w14:textId="6EEE631D" w:rsidR="00A81746" w:rsidRPr="00F35896" w:rsidRDefault="00A81746" w:rsidP="008F46EA">
      <w:pPr>
        <w:pStyle w:val="Listenabsatz"/>
        <w:ind w:left="1560"/>
        <w:rPr>
          <w:rFonts w:ascii="Verdana" w:hAnsi="Verdana" w:cstheme="minorHAnsi"/>
          <w:bCs/>
          <w:sz w:val="20"/>
          <w:szCs w:val="20"/>
        </w:rPr>
      </w:pPr>
      <w:r w:rsidRPr="00F35896">
        <w:rPr>
          <w:rFonts w:ascii="Verdana" w:hAnsi="Verdana" w:cstheme="minorHAnsi"/>
          <w:bCs/>
          <w:sz w:val="20"/>
          <w:szCs w:val="20"/>
        </w:rPr>
        <w:t xml:space="preserve">LPH 1 </w:t>
      </w:r>
      <w:r w:rsidR="00230610" w:rsidRPr="00F35896">
        <w:rPr>
          <w:rFonts w:ascii="Verdana" w:hAnsi="Verdana" w:cstheme="minorHAnsi"/>
          <w:bCs/>
          <w:sz w:val="20"/>
          <w:szCs w:val="20"/>
        </w:rPr>
        <w:tab/>
      </w:r>
      <w:r w:rsidRPr="00F35896">
        <w:rPr>
          <w:rFonts w:ascii="Verdana" w:hAnsi="Verdana" w:cstheme="minorHAnsi"/>
          <w:bCs/>
          <w:sz w:val="20"/>
          <w:szCs w:val="20"/>
        </w:rPr>
        <w:t>Grundlagenermittlung</w:t>
      </w:r>
    </w:p>
    <w:p w14:paraId="64AB5612" w14:textId="021D8494" w:rsidR="00120A17" w:rsidRPr="00F35896" w:rsidRDefault="00120A17" w:rsidP="008F46EA">
      <w:pPr>
        <w:pStyle w:val="Listenabsatz"/>
        <w:ind w:left="1560"/>
        <w:rPr>
          <w:rFonts w:ascii="Verdana" w:hAnsi="Verdana" w:cstheme="minorHAnsi"/>
          <w:bCs/>
          <w:sz w:val="20"/>
          <w:szCs w:val="20"/>
        </w:rPr>
      </w:pPr>
      <w:r w:rsidRPr="00F35896">
        <w:rPr>
          <w:rFonts w:ascii="Verdana" w:hAnsi="Verdana" w:cstheme="minorHAnsi"/>
          <w:bCs/>
          <w:sz w:val="20"/>
          <w:szCs w:val="20"/>
        </w:rPr>
        <w:t>LPH 2</w:t>
      </w:r>
      <w:r w:rsidR="00230610" w:rsidRPr="00F35896">
        <w:rPr>
          <w:rFonts w:ascii="Verdana" w:hAnsi="Verdana" w:cstheme="minorHAnsi"/>
          <w:bCs/>
          <w:sz w:val="20"/>
          <w:szCs w:val="20"/>
        </w:rPr>
        <w:tab/>
      </w:r>
      <w:r w:rsidRPr="00F35896">
        <w:rPr>
          <w:rFonts w:ascii="Verdana" w:hAnsi="Verdana" w:cstheme="minorHAnsi"/>
          <w:bCs/>
          <w:sz w:val="20"/>
          <w:szCs w:val="20"/>
        </w:rPr>
        <w:t>Vorplanung</w:t>
      </w:r>
    </w:p>
    <w:p w14:paraId="5C1B8C26" w14:textId="7BBEE02F" w:rsidR="00856F9C" w:rsidRPr="00F35896" w:rsidRDefault="00A735D1" w:rsidP="008F46EA">
      <w:pPr>
        <w:pStyle w:val="Listenabsatz"/>
        <w:ind w:left="1560"/>
        <w:rPr>
          <w:rFonts w:ascii="Verdana" w:hAnsi="Verdana" w:cstheme="minorHAnsi"/>
          <w:bCs/>
          <w:sz w:val="20"/>
          <w:szCs w:val="20"/>
        </w:rPr>
      </w:pPr>
      <w:r w:rsidRPr="00F35896">
        <w:rPr>
          <w:rFonts w:ascii="Verdana" w:hAnsi="Verdana" w:cstheme="minorHAnsi"/>
          <w:bCs/>
          <w:sz w:val="20"/>
          <w:szCs w:val="20"/>
        </w:rPr>
        <w:t xml:space="preserve">LPH 3 </w:t>
      </w:r>
      <w:r w:rsidRPr="00F35896">
        <w:rPr>
          <w:rFonts w:ascii="Verdana" w:hAnsi="Verdana" w:cstheme="minorHAnsi"/>
          <w:bCs/>
          <w:sz w:val="20"/>
          <w:szCs w:val="20"/>
        </w:rPr>
        <w:tab/>
      </w:r>
      <w:r w:rsidR="00856F9C" w:rsidRPr="00F35896">
        <w:rPr>
          <w:rFonts w:ascii="Verdana" w:hAnsi="Verdana" w:cstheme="minorHAnsi"/>
          <w:bCs/>
          <w:sz w:val="20"/>
          <w:szCs w:val="20"/>
        </w:rPr>
        <w:t>Entwurfsplanung</w:t>
      </w:r>
    </w:p>
    <w:p w14:paraId="27DC694B" w14:textId="7ABDDEAF" w:rsidR="00856F9C" w:rsidRPr="00F35896" w:rsidRDefault="00A735D1" w:rsidP="008F46EA">
      <w:pPr>
        <w:pStyle w:val="Listenabsatz"/>
        <w:ind w:left="1560"/>
        <w:rPr>
          <w:rFonts w:ascii="Verdana" w:hAnsi="Verdana" w:cstheme="minorHAnsi"/>
          <w:bCs/>
          <w:sz w:val="20"/>
          <w:szCs w:val="20"/>
        </w:rPr>
      </w:pPr>
      <w:r w:rsidRPr="00F35896">
        <w:rPr>
          <w:rFonts w:ascii="Verdana" w:hAnsi="Verdana" w:cstheme="minorHAnsi"/>
          <w:bCs/>
          <w:sz w:val="20"/>
          <w:szCs w:val="20"/>
        </w:rPr>
        <w:t>LHP 4</w:t>
      </w:r>
      <w:r w:rsidRPr="00F35896">
        <w:rPr>
          <w:rFonts w:ascii="Verdana" w:hAnsi="Verdana" w:cstheme="minorHAnsi"/>
          <w:bCs/>
          <w:sz w:val="20"/>
          <w:szCs w:val="20"/>
        </w:rPr>
        <w:tab/>
      </w:r>
      <w:r w:rsidR="00856F9C" w:rsidRPr="00F35896">
        <w:rPr>
          <w:rFonts w:ascii="Verdana" w:hAnsi="Verdana" w:cstheme="minorHAnsi"/>
          <w:bCs/>
          <w:sz w:val="20"/>
          <w:szCs w:val="20"/>
        </w:rPr>
        <w:t>Genehmigungsplanung</w:t>
      </w:r>
    </w:p>
    <w:p w14:paraId="4DC033C4" w14:textId="472C9791" w:rsidR="00856F9C" w:rsidRPr="00F35896" w:rsidRDefault="00A735D1" w:rsidP="008F46EA">
      <w:pPr>
        <w:pStyle w:val="Listenabsatz"/>
        <w:ind w:left="1560"/>
        <w:rPr>
          <w:rFonts w:ascii="Verdana" w:hAnsi="Verdana" w:cstheme="minorHAnsi"/>
          <w:bCs/>
          <w:sz w:val="20"/>
          <w:szCs w:val="20"/>
        </w:rPr>
      </w:pPr>
      <w:r w:rsidRPr="00F35896">
        <w:rPr>
          <w:rFonts w:ascii="Verdana" w:hAnsi="Verdana" w:cstheme="minorHAnsi"/>
          <w:bCs/>
          <w:sz w:val="20"/>
          <w:szCs w:val="20"/>
        </w:rPr>
        <w:t>LHP 5</w:t>
      </w:r>
      <w:r w:rsidRPr="00F35896">
        <w:rPr>
          <w:rFonts w:ascii="Verdana" w:hAnsi="Verdana" w:cstheme="minorHAnsi"/>
          <w:bCs/>
          <w:sz w:val="20"/>
          <w:szCs w:val="20"/>
        </w:rPr>
        <w:tab/>
      </w:r>
      <w:r w:rsidR="00856F9C" w:rsidRPr="00F35896">
        <w:rPr>
          <w:rFonts w:ascii="Verdana" w:hAnsi="Verdana" w:cstheme="minorHAnsi"/>
          <w:bCs/>
          <w:sz w:val="20"/>
          <w:szCs w:val="20"/>
        </w:rPr>
        <w:t>Ausführungsplanung</w:t>
      </w:r>
    </w:p>
    <w:p w14:paraId="618ED804" w14:textId="19CC2DE9" w:rsidR="00856F9C" w:rsidRPr="00F35896" w:rsidRDefault="00A735D1" w:rsidP="008F46EA">
      <w:pPr>
        <w:pStyle w:val="Listenabsatz"/>
        <w:ind w:left="1560"/>
        <w:rPr>
          <w:rFonts w:ascii="Verdana" w:hAnsi="Verdana" w:cstheme="minorHAnsi"/>
          <w:bCs/>
          <w:sz w:val="20"/>
          <w:szCs w:val="20"/>
        </w:rPr>
      </w:pPr>
      <w:r w:rsidRPr="00F35896">
        <w:rPr>
          <w:rFonts w:ascii="Verdana" w:hAnsi="Verdana" w:cstheme="minorHAnsi"/>
          <w:bCs/>
          <w:sz w:val="20"/>
          <w:szCs w:val="20"/>
        </w:rPr>
        <w:t>LPH 6</w:t>
      </w:r>
      <w:r w:rsidRPr="00F35896">
        <w:rPr>
          <w:rFonts w:ascii="Verdana" w:hAnsi="Verdana" w:cstheme="minorHAnsi"/>
          <w:bCs/>
          <w:sz w:val="20"/>
          <w:szCs w:val="20"/>
        </w:rPr>
        <w:tab/>
      </w:r>
      <w:r w:rsidR="00856F9C" w:rsidRPr="00F35896">
        <w:rPr>
          <w:rFonts w:ascii="Verdana" w:hAnsi="Verdana" w:cstheme="minorHAnsi"/>
          <w:bCs/>
          <w:sz w:val="20"/>
          <w:szCs w:val="20"/>
        </w:rPr>
        <w:t>Vorbereitung der Vergabe</w:t>
      </w:r>
    </w:p>
    <w:p w14:paraId="40020E49" w14:textId="4DC782DA" w:rsidR="00856F9C" w:rsidRPr="00F35896" w:rsidRDefault="00A735D1" w:rsidP="008F46EA">
      <w:pPr>
        <w:pStyle w:val="Listenabsatz"/>
        <w:ind w:left="1560"/>
        <w:rPr>
          <w:rFonts w:ascii="Verdana" w:hAnsi="Verdana" w:cstheme="minorHAnsi"/>
          <w:bCs/>
          <w:sz w:val="20"/>
          <w:szCs w:val="20"/>
        </w:rPr>
      </w:pPr>
      <w:r w:rsidRPr="00F35896">
        <w:rPr>
          <w:rFonts w:ascii="Verdana" w:hAnsi="Verdana" w:cstheme="minorHAnsi"/>
          <w:bCs/>
          <w:sz w:val="20"/>
          <w:szCs w:val="20"/>
        </w:rPr>
        <w:t>LPH 7</w:t>
      </w:r>
      <w:r w:rsidRPr="00F35896">
        <w:rPr>
          <w:rFonts w:ascii="Verdana" w:hAnsi="Verdana" w:cstheme="minorHAnsi"/>
          <w:bCs/>
          <w:sz w:val="20"/>
          <w:szCs w:val="20"/>
        </w:rPr>
        <w:tab/>
      </w:r>
      <w:r w:rsidR="00856F9C" w:rsidRPr="00F35896">
        <w:rPr>
          <w:rFonts w:ascii="Verdana" w:hAnsi="Verdana" w:cstheme="minorHAnsi"/>
          <w:bCs/>
          <w:sz w:val="20"/>
          <w:szCs w:val="20"/>
        </w:rPr>
        <w:t>Mitwirkung bei der Vergabe</w:t>
      </w:r>
    </w:p>
    <w:p w14:paraId="29EAD186" w14:textId="4D6668AD" w:rsidR="00856F9C" w:rsidRPr="00F35896" w:rsidRDefault="00A735D1" w:rsidP="008F46EA">
      <w:pPr>
        <w:pStyle w:val="Listenabsatz"/>
        <w:ind w:left="1560"/>
        <w:rPr>
          <w:rFonts w:ascii="Verdana" w:hAnsi="Verdana" w:cstheme="minorHAnsi"/>
          <w:bCs/>
          <w:sz w:val="20"/>
          <w:szCs w:val="20"/>
        </w:rPr>
      </w:pPr>
      <w:r w:rsidRPr="00F35896">
        <w:rPr>
          <w:rFonts w:ascii="Verdana" w:hAnsi="Verdana" w:cstheme="minorHAnsi"/>
          <w:bCs/>
          <w:sz w:val="20"/>
          <w:szCs w:val="20"/>
        </w:rPr>
        <w:t>LPH 8</w:t>
      </w:r>
      <w:r w:rsidRPr="00F35896">
        <w:rPr>
          <w:rFonts w:ascii="Verdana" w:hAnsi="Verdana" w:cstheme="minorHAnsi"/>
          <w:bCs/>
          <w:sz w:val="20"/>
          <w:szCs w:val="20"/>
        </w:rPr>
        <w:tab/>
      </w:r>
      <w:r w:rsidR="00856F9C" w:rsidRPr="00F35896">
        <w:rPr>
          <w:rFonts w:ascii="Verdana" w:hAnsi="Verdana" w:cstheme="minorHAnsi"/>
          <w:bCs/>
          <w:sz w:val="20"/>
          <w:szCs w:val="20"/>
        </w:rPr>
        <w:t>Objektüberwachung</w:t>
      </w:r>
      <w:r w:rsidR="00120A17" w:rsidRPr="00F35896">
        <w:rPr>
          <w:rFonts w:ascii="Verdana" w:hAnsi="Verdana" w:cstheme="minorHAnsi"/>
          <w:bCs/>
          <w:sz w:val="20"/>
          <w:szCs w:val="20"/>
        </w:rPr>
        <w:t xml:space="preserve"> - Bauüberwachung</w:t>
      </w:r>
    </w:p>
    <w:p w14:paraId="3074D4B4" w14:textId="1B6732F9" w:rsidR="00856F9C" w:rsidRPr="00F35896" w:rsidRDefault="00A735D1" w:rsidP="008F46EA">
      <w:pPr>
        <w:pStyle w:val="Listenabsatz"/>
        <w:ind w:left="1560"/>
        <w:rPr>
          <w:rFonts w:ascii="Verdana" w:hAnsi="Verdana" w:cstheme="minorHAnsi"/>
          <w:bCs/>
          <w:sz w:val="20"/>
          <w:szCs w:val="20"/>
        </w:rPr>
      </w:pPr>
      <w:r w:rsidRPr="00F35896">
        <w:rPr>
          <w:rFonts w:ascii="Verdana" w:hAnsi="Verdana" w:cstheme="minorHAnsi"/>
          <w:bCs/>
          <w:sz w:val="20"/>
          <w:szCs w:val="20"/>
        </w:rPr>
        <w:t>LPH 9</w:t>
      </w:r>
      <w:r w:rsidRPr="00F35896">
        <w:rPr>
          <w:rFonts w:ascii="Verdana" w:hAnsi="Verdana" w:cstheme="minorHAnsi"/>
          <w:bCs/>
          <w:sz w:val="20"/>
          <w:szCs w:val="20"/>
        </w:rPr>
        <w:tab/>
      </w:r>
      <w:r w:rsidR="00120A17" w:rsidRPr="00F35896">
        <w:rPr>
          <w:rFonts w:ascii="Verdana" w:hAnsi="Verdana" w:cstheme="minorHAnsi"/>
          <w:bCs/>
          <w:sz w:val="20"/>
          <w:szCs w:val="20"/>
        </w:rPr>
        <w:t>Objektbetre</w:t>
      </w:r>
      <w:r w:rsidR="00EC5A62" w:rsidRPr="00F35896">
        <w:rPr>
          <w:rFonts w:ascii="Verdana" w:hAnsi="Verdana" w:cstheme="minorHAnsi"/>
          <w:bCs/>
          <w:sz w:val="20"/>
          <w:szCs w:val="20"/>
        </w:rPr>
        <w:t>u</w:t>
      </w:r>
      <w:r w:rsidR="00120A17" w:rsidRPr="00F35896">
        <w:rPr>
          <w:rFonts w:ascii="Verdana" w:hAnsi="Verdana" w:cstheme="minorHAnsi"/>
          <w:bCs/>
          <w:sz w:val="20"/>
          <w:szCs w:val="20"/>
        </w:rPr>
        <w:t>ung</w:t>
      </w:r>
    </w:p>
    <w:p w14:paraId="611B2EFB" w14:textId="37D98C34" w:rsidR="00EC5A62" w:rsidRPr="0037613B" w:rsidRDefault="00EC5A62" w:rsidP="008F46EA">
      <w:pPr>
        <w:pStyle w:val="Listenabsatz"/>
        <w:ind w:left="1560"/>
        <w:rPr>
          <w:rFonts w:ascii="Verdana" w:hAnsi="Verdana" w:cstheme="minorHAnsi"/>
          <w:bCs/>
          <w:sz w:val="20"/>
          <w:szCs w:val="20"/>
        </w:rPr>
      </w:pPr>
    </w:p>
    <w:p w14:paraId="55D97540" w14:textId="77777777" w:rsidR="00856F9C" w:rsidRPr="0037613B" w:rsidRDefault="00856F9C" w:rsidP="00FB2FF3">
      <w:pPr>
        <w:jc w:val="both"/>
        <w:rPr>
          <w:rFonts w:ascii="Verdana" w:hAnsi="Verdana" w:cstheme="minorHAnsi"/>
          <w:bCs/>
          <w:sz w:val="20"/>
          <w:szCs w:val="20"/>
        </w:rPr>
      </w:pPr>
      <w:r w:rsidRPr="0037613B">
        <w:rPr>
          <w:rFonts w:ascii="Verdana" w:hAnsi="Verdana" w:cstheme="minorHAnsi"/>
          <w:bCs/>
          <w:sz w:val="20"/>
          <w:szCs w:val="20"/>
        </w:rPr>
        <w:lastRenderedPageBreak/>
        <w:t>Die einzelnen Planungsschritte erfolgen im Rahmen eines dynamischen Planungsprozesses und werden bei entsprechender Konkretisierung jeweils durch den Auftraggeber freigegeben.</w:t>
      </w:r>
    </w:p>
    <w:p w14:paraId="04017AB5" w14:textId="77777777" w:rsidR="00856F9C" w:rsidRPr="0037613B" w:rsidRDefault="00856F9C" w:rsidP="00FB2FF3">
      <w:pPr>
        <w:jc w:val="both"/>
        <w:rPr>
          <w:rFonts w:ascii="Verdana" w:hAnsi="Verdana" w:cstheme="minorHAnsi"/>
          <w:bCs/>
          <w:sz w:val="20"/>
          <w:szCs w:val="20"/>
        </w:rPr>
      </w:pPr>
      <w:r w:rsidRPr="0037613B">
        <w:rPr>
          <w:rFonts w:ascii="Verdana" w:hAnsi="Verdana" w:cstheme="minorHAnsi"/>
          <w:bCs/>
          <w:sz w:val="20"/>
          <w:szCs w:val="20"/>
        </w:rPr>
        <w:t>Die Planungsleistungen sowie weitere besondere Leistungen hat der Auftragnehmer im Zusammenhang mit der jeweils beauftragten Leistungsphase bzw. zum vereinbarten oder erforderlichen Zeitpunkt zu erbringen.</w:t>
      </w:r>
    </w:p>
    <w:p w14:paraId="21513A2E" w14:textId="77777777" w:rsidR="00856F9C" w:rsidRPr="0037613B" w:rsidRDefault="00856F9C" w:rsidP="00FB2FF3">
      <w:pPr>
        <w:jc w:val="both"/>
        <w:rPr>
          <w:rFonts w:ascii="Verdana" w:hAnsi="Verdana" w:cstheme="minorHAnsi"/>
          <w:bCs/>
          <w:sz w:val="20"/>
          <w:szCs w:val="20"/>
        </w:rPr>
      </w:pPr>
      <w:r w:rsidRPr="0037613B">
        <w:rPr>
          <w:rFonts w:ascii="Verdana" w:hAnsi="Verdana" w:cstheme="minorHAnsi"/>
          <w:bCs/>
          <w:sz w:val="20"/>
          <w:szCs w:val="20"/>
        </w:rPr>
        <w:t>Innerhalb einer beauftragten Leistungsstufe darf der Auftragnehmer erst dann Leistungen einer nachfolgenden Leistungsphase gemäß dieser Leistungsbeschreibung beginnen, wenn sämtliche Leistungen der vorhergehenden Leistungsphase erbracht und abgeschlossen sind, die Fertigstellung dem Auftraggeber angezeigt wurde und die Ergebnisse jeder Leistungsphase mit dem Auftraggeber erörtert wurden. Diese Erörterung stellt keine Billigung oder Anerkennung der Leistungen oder Erfüllung der geschuldeten Erfolge dar und bedeutet keine (Teil-) Abnahme der Leistungen des Auftragnehmers.</w:t>
      </w:r>
    </w:p>
    <w:p w14:paraId="2C62B1D4" w14:textId="1EEEE0F9" w:rsidR="00EC5A62" w:rsidRPr="0037613B" w:rsidRDefault="00856F9C" w:rsidP="00FB2FF3">
      <w:pPr>
        <w:spacing w:after="0"/>
        <w:jc w:val="both"/>
        <w:rPr>
          <w:rFonts w:ascii="Verdana" w:hAnsi="Verdana" w:cstheme="minorHAnsi"/>
          <w:bCs/>
          <w:sz w:val="20"/>
          <w:szCs w:val="20"/>
        </w:rPr>
      </w:pPr>
      <w:r w:rsidRPr="0037613B">
        <w:rPr>
          <w:rFonts w:ascii="Verdana" w:hAnsi="Verdana" w:cstheme="minorHAnsi"/>
          <w:bCs/>
          <w:sz w:val="20"/>
          <w:szCs w:val="20"/>
        </w:rPr>
        <w:t xml:space="preserve">Nach vollständiger Fertigstellung einer Leistungsphase hat der Auftragnehmer dem Auftraggeber die Arbeitsergebnisse und alle Unterlagen </w:t>
      </w:r>
      <w:r w:rsidR="003B6189" w:rsidRPr="0037613B">
        <w:rPr>
          <w:rFonts w:ascii="Verdana" w:hAnsi="Verdana" w:cstheme="minorHAnsi"/>
          <w:bCs/>
          <w:sz w:val="20"/>
          <w:szCs w:val="20"/>
        </w:rPr>
        <w:t>digital</w:t>
      </w:r>
      <w:r w:rsidRPr="0037613B">
        <w:rPr>
          <w:rFonts w:ascii="Verdana" w:hAnsi="Verdana" w:cstheme="minorHAnsi"/>
          <w:bCs/>
          <w:sz w:val="20"/>
          <w:szCs w:val="20"/>
        </w:rPr>
        <w:t xml:space="preserve"> gesammelt mit Planlisten und zusätzlich auf Datenträger zu übergeben sowie die Planungsergebnisse in einem Statusbericht je Leistungsphase zu dokumentieren und zusammenzufassen (Digital-Format).</w:t>
      </w:r>
      <w:r w:rsidR="003B6189" w:rsidRPr="0037613B">
        <w:rPr>
          <w:rFonts w:ascii="Verdana" w:hAnsi="Verdana" w:cstheme="minorHAnsi"/>
          <w:bCs/>
          <w:sz w:val="20"/>
          <w:szCs w:val="20"/>
        </w:rPr>
        <w:t xml:space="preserve"> </w:t>
      </w:r>
      <w:r w:rsidR="00F575A5" w:rsidRPr="0037613B">
        <w:rPr>
          <w:rFonts w:ascii="Verdana" w:hAnsi="Verdana" w:cstheme="minorHAnsi"/>
          <w:bCs/>
          <w:sz w:val="20"/>
          <w:szCs w:val="20"/>
        </w:rPr>
        <w:t>Erfüllung der geschuldeten Erfolge und stelle keine (Teil-)-Abnahme der Leistungen des AN dar.</w:t>
      </w:r>
    </w:p>
    <w:p w14:paraId="4D396235" w14:textId="77777777" w:rsidR="00856C52" w:rsidRPr="0037613B" w:rsidRDefault="00856C52" w:rsidP="00856C52">
      <w:pPr>
        <w:spacing w:after="0"/>
        <w:rPr>
          <w:rFonts w:ascii="Verdana" w:hAnsi="Verdana" w:cstheme="minorHAnsi"/>
          <w:bCs/>
          <w:sz w:val="20"/>
          <w:szCs w:val="20"/>
        </w:rPr>
      </w:pPr>
    </w:p>
    <w:p w14:paraId="19013C1C" w14:textId="735FDE9F" w:rsidR="00D23B42" w:rsidRPr="0037613B" w:rsidRDefault="008F46EA" w:rsidP="008F46EA">
      <w:pPr>
        <w:pStyle w:val="berschrift2"/>
        <w:numPr>
          <w:ilvl w:val="0"/>
          <w:numId w:val="9"/>
        </w:numPr>
        <w:rPr>
          <w:rFonts w:ascii="Verdana" w:hAnsi="Verdana" w:cstheme="minorHAnsi"/>
          <w:b/>
          <w:color w:val="1F4E79" w:themeColor="accent1" w:themeShade="80"/>
          <w:sz w:val="20"/>
          <w:szCs w:val="20"/>
        </w:rPr>
      </w:pPr>
      <w:bookmarkStart w:id="4" w:name="_Toc185276629"/>
      <w:r w:rsidRPr="0037613B">
        <w:rPr>
          <w:rFonts w:ascii="Verdana" w:hAnsi="Verdana" w:cstheme="minorHAnsi"/>
          <w:b/>
          <w:color w:val="1F4E79" w:themeColor="accent1" w:themeShade="80"/>
          <w:sz w:val="20"/>
          <w:szCs w:val="20"/>
        </w:rPr>
        <w:t>Technische Spezifikationen und Planungsgrundlagen</w:t>
      </w:r>
      <w:bookmarkEnd w:id="4"/>
      <w:r w:rsidRPr="0037613B">
        <w:rPr>
          <w:rFonts w:ascii="Verdana" w:hAnsi="Verdana" w:cstheme="minorHAnsi"/>
          <w:b/>
          <w:color w:val="1F4E79" w:themeColor="accent1" w:themeShade="80"/>
          <w:sz w:val="20"/>
          <w:szCs w:val="20"/>
        </w:rPr>
        <w:t xml:space="preserve"> </w:t>
      </w:r>
    </w:p>
    <w:p w14:paraId="3FEC6B0B" w14:textId="77777777" w:rsidR="00150337" w:rsidRPr="0037613B" w:rsidRDefault="00150337" w:rsidP="00856C52">
      <w:pPr>
        <w:spacing w:after="0"/>
        <w:rPr>
          <w:rFonts w:ascii="Verdana" w:hAnsi="Verdana"/>
          <w:b/>
          <w:color w:val="1F4E79" w:themeColor="accent1" w:themeShade="80"/>
          <w:sz w:val="20"/>
          <w:szCs w:val="20"/>
        </w:rPr>
      </w:pPr>
    </w:p>
    <w:p w14:paraId="032B055D" w14:textId="25B1013F" w:rsidR="00C23AEB" w:rsidRPr="0037613B" w:rsidRDefault="00C23AEB" w:rsidP="00856C52">
      <w:pPr>
        <w:pStyle w:val="berschrift2"/>
        <w:numPr>
          <w:ilvl w:val="1"/>
          <w:numId w:val="9"/>
        </w:numPr>
        <w:spacing w:before="0"/>
        <w:ind w:left="788" w:hanging="431"/>
        <w:rPr>
          <w:rFonts w:ascii="Verdana" w:hAnsi="Verdana" w:cstheme="minorHAnsi"/>
          <w:b/>
          <w:color w:val="1F4E79" w:themeColor="accent1" w:themeShade="80"/>
          <w:sz w:val="20"/>
          <w:szCs w:val="20"/>
        </w:rPr>
      </w:pPr>
      <w:bookmarkStart w:id="5" w:name="_Toc185276630"/>
      <w:r w:rsidRPr="0037613B">
        <w:rPr>
          <w:rFonts w:ascii="Verdana" w:hAnsi="Verdana" w:cstheme="minorHAnsi"/>
          <w:b/>
          <w:color w:val="1F4E79" w:themeColor="accent1" w:themeShade="80"/>
          <w:sz w:val="20"/>
          <w:szCs w:val="20"/>
        </w:rPr>
        <w:t>Anforderungen an d</w:t>
      </w:r>
      <w:r w:rsidR="004E1B55" w:rsidRPr="0037613B">
        <w:rPr>
          <w:rFonts w:ascii="Verdana" w:hAnsi="Verdana" w:cstheme="minorHAnsi"/>
          <w:b/>
          <w:color w:val="1F4E79" w:themeColor="accent1" w:themeShade="80"/>
          <w:sz w:val="20"/>
          <w:szCs w:val="20"/>
        </w:rPr>
        <w:t>ie</w:t>
      </w:r>
      <w:r w:rsidRPr="0037613B">
        <w:rPr>
          <w:rFonts w:ascii="Verdana" w:hAnsi="Verdana" w:cstheme="minorHAnsi"/>
          <w:b/>
          <w:color w:val="1F4E79" w:themeColor="accent1" w:themeShade="80"/>
          <w:sz w:val="20"/>
          <w:szCs w:val="20"/>
        </w:rPr>
        <w:t xml:space="preserve"> </w:t>
      </w:r>
      <w:r w:rsidR="00546F3C" w:rsidRPr="0037613B">
        <w:rPr>
          <w:rFonts w:ascii="Verdana" w:hAnsi="Verdana" w:cstheme="minorHAnsi"/>
          <w:b/>
          <w:color w:val="1F4E79" w:themeColor="accent1" w:themeShade="80"/>
          <w:sz w:val="20"/>
          <w:szCs w:val="20"/>
        </w:rPr>
        <w:t>Gebäude</w:t>
      </w:r>
      <w:r w:rsidR="002815EA" w:rsidRPr="0037613B">
        <w:rPr>
          <w:rFonts w:ascii="Verdana" w:hAnsi="Verdana" w:cstheme="minorHAnsi"/>
          <w:b/>
          <w:color w:val="1F4E79" w:themeColor="accent1" w:themeShade="80"/>
          <w:sz w:val="20"/>
          <w:szCs w:val="20"/>
        </w:rPr>
        <w:t>- und Freianlagen</w:t>
      </w:r>
      <w:r w:rsidR="00546F3C" w:rsidRPr="0037613B">
        <w:rPr>
          <w:rFonts w:ascii="Verdana" w:hAnsi="Verdana" w:cstheme="minorHAnsi"/>
          <w:b/>
          <w:color w:val="1F4E79" w:themeColor="accent1" w:themeShade="80"/>
          <w:sz w:val="20"/>
          <w:szCs w:val="20"/>
        </w:rPr>
        <w:t>planung</w:t>
      </w:r>
      <w:bookmarkEnd w:id="5"/>
    </w:p>
    <w:p w14:paraId="395837C8" w14:textId="77777777" w:rsidR="00310159" w:rsidRPr="00FB2FF3" w:rsidRDefault="00310159" w:rsidP="00546F3C">
      <w:pPr>
        <w:shd w:val="clear" w:color="auto" w:fill="FFFFFF"/>
        <w:spacing w:after="0" w:line="240" w:lineRule="auto"/>
        <w:rPr>
          <w:rFonts w:ascii="Verdana" w:eastAsia="ArialNarrow" w:hAnsi="Verdana" w:cstheme="minorHAnsi"/>
          <w:color w:val="000000" w:themeColor="text1"/>
          <w:sz w:val="20"/>
          <w:szCs w:val="20"/>
        </w:rPr>
      </w:pPr>
    </w:p>
    <w:p w14:paraId="5D46E555" w14:textId="77777777" w:rsidR="00AC67FC" w:rsidRPr="00FB2FF3" w:rsidRDefault="00AC67FC" w:rsidP="00AC67FC">
      <w:pPr>
        <w:shd w:val="clear" w:color="auto" w:fill="FFFFFF"/>
        <w:spacing w:after="0" w:line="240" w:lineRule="auto"/>
        <w:jc w:val="both"/>
        <w:rPr>
          <w:rFonts w:ascii="Verdana" w:hAnsi="Verdana"/>
          <w:color w:val="000000" w:themeColor="text1"/>
          <w:sz w:val="20"/>
          <w:lang w:eastAsia="x-none"/>
        </w:rPr>
      </w:pPr>
      <w:r w:rsidRPr="00FB2FF3">
        <w:rPr>
          <w:rFonts w:ascii="Verdana" w:hAnsi="Verdana"/>
          <w:color w:val="000000" w:themeColor="text1"/>
          <w:sz w:val="20"/>
          <w:lang w:eastAsia="x-none"/>
        </w:rPr>
        <w:t>Ziel der Planung ist es, die in der Machbarkeitsstudie festgestellten funktionalen und baulichen Defizite aufzugreifen und eine zukunftsfähige, wirtschaftliche und betrieblich schlüssige Neuordnung der betroffenen Gebäude- und Freianlagenbereiche zu entwickeln.</w:t>
      </w:r>
    </w:p>
    <w:p w14:paraId="03D8E399" w14:textId="77777777" w:rsidR="00AC67FC" w:rsidRPr="00FB2FF3" w:rsidRDefault="00AC67FC" w:rsidP="00AC67FC">
      <w:pPr>
        <w:shd w:val="clear" w:color="auto" w:fill="FFFFFF"/>
        <w:spacing w:after="0" w:line="240" w:lineRule="auto"/>
        <w:jc w:val="both"/>
        <w:rPr>
          <w:rFonts w:ascii="Verdana" w:hAnsi="Verdana"/>
          <w:color w:val="000000" w:themeColor="text1"/>
          <w:sz w:val="20"/>
          <w:lang w:eastAsia="x-none"/>
        </w:rPr>
      </w:pPr>
    </w:p>
    <w:p w14:paraId="32A01669" w14:textId="40E7FA77" w:rsidR="00AC67FC" w:rsidRPr="00FB2FF3" w:rsidRDefault="00AC67FC" w:rsidP="00AC67FC">
      <w:pPr>
        <w:shd w:val="clear" w:color="auto" w:fill="FFFFFF"/>
        <w:spacing w:after="0" w:line="240" w:lineRule="auto"/>
        <w:jc w:val="both"/>
        <w:rPr>
          <w:rFonts w:ascii="Verdana" w:hAnsi="Verdana"/>
          <w:color w:val="000000" w:themeColor="text1"/>
          <w:sz w:val="20"/>
          <w:lang w:eastAsia="x-none"/>
        </w:rPr>
      </w:pPr>
      <w:r w:rsidRPr="00FB2FF3">
        <w:rPr>
          <w:rFonts w:ascii="Verdana" w:hAnsi="Verdana"/>
          <w:color w:val="000000" w:themeColor="text1"/>
          <w:sz w:val="20"/>
          <w:lang w:eastAsia="x-none"/>
        </w:rPr>
        <w:t>Die Personal-, Lager-, Umkleide- und Sanitärbereiche sind hinsichtlich ihrer Flächenzuordnung, Funktionalität, Organisation und betrieblichen Abläufe gesamtheitlich zu betrachten. Dabei sind insbesondere die erforderlichen Personalflächen, die Lagerbedarfe für Gastronomie und Lehrschwimmbecken sowie die erforderlichen Neben- und Funktionsflächen angemessen zu berücksichtigen. Die in der Machbarkeitsstudie dargestellten Flächenzuordnungen und Lösungsansätze sind hinsichtlich ihrer funktionalen Eignung zu überprüfen und können im Rahmen des Wettbewerbs weiterentwickelt werden.</w:t>
      </w:r>
    </w:p>
    <w:p w14:paraId="42888BF7" w14:textId="77777777" w:rsidR="00AC67FC" w:rsidRPr="00FB2FF3" w:rsidRDefault="00AC67FC" w:rsidP="00AC67FC">
      <w:pPr>
        <w:shd w:val="clear" w:color="auto" w:fill="FFFFFF"/>
        <w:spacing w:after="0" w:line="240" w:lineRule="auto"/>
        <w:jc w:val="both"/>
        <w:rPr>
          <w:rFonts w:ascii="Verdana" w:hAnsi="Verdana"/>
          <w:color w:val="000000" w:themeColor="text1"/>
          <w:sz w:val="20"/>
          <w:lang w:eastAsia="x-none"/>
        </w:rPr>
      </w:pPr>
    </w:p>
    <w:p w14:paraId="0B6E6A0F" w14:textId="77777777" w:rsidR="00AC67FC" w:rsidRPr="00FB2FF3" w:rsidRDefault="00AC67FC" w:rsidP="00AC67FC">
      <w:pPr>
        <w:shd w:val="clear" w:color="auto" w:fill="FFFFFF"/>
        <w:spacing w:after="0" w:line="240" w:lineRule="auto"/>
        <w:jc w:val="both"/>
        <w:rPr>
          <w:rFonts w:ascii="Verdana" w:hAnsi="Verdana"/>
          <w:color w:val="000000" w:themeColor="text1"/>
          <w:sz w:val="20"/>
          <w:lang w:eastAsia="x-none"/>
        </w:rPr>
      </w:pPr>
      <w:r w:rsidRPr="00FB2FF3">
        <w:rPr>
          <w:rFonts w:ascii="Verdana" w:hAnsi="Verdana"/>
          <w:color w:val="000000" w:themeColor="text1"/>
          <w:sz w:val="20"/>
          <w:lang w:eastAsia="x-none"/>
        </w:rPr>
        <w:t>Für den Freibadbereich ist eine zeitgemäße und funktional schlüssige Neuordnung der Umkleide- und Sanitärbereiche zu entwickeln. Hierbei ist insbesondere eine barrierefreie Umkleidemöglichkeit einschließlich der erforderlichen barrierefreien Sanitäreinrichtungen vorzusehen. Die Anforderungen an eine möglichst uneingeschränkte und selbstständige Nutzbarkeit der relevanten Bereiche durch Menschen mit unterschiedlichen Fähigkeiten sind bei der Gesamtplanung angemessen zu berücksichtigen.</w:t>
      </w:r>
    </w:p>
    <w:p w14:paraId="25E7876F" w14:textId="77777777" w:rsidR="00AC67FC" w:rsidRPr="00FB2FF3" w:rsidRDefault="00AC67FC" w:rsidP="00AC67FC">
      <w:pPr>
        <w:shd w:val="clear" w:color="auto" w:fill="FFFFFF"/>
        <w:spacing w:after="0" w:line="240" w:lineRule="auto"/>
        <w:jc w:val="both"/>
        <w:rPr>
          <w:rFonts w:ascii="Verdana" w:hAnsi="Verdana"/>
          <w:color w:val="000000" w:themeColor="text1"/>
          <w:sz w:val="20"/>
          <w:lang w:eastAsia="x-none"/>
        </w:rPr>
      </w:pPr>
    </w:p>
    <w:p w14:paraId="3E4379D4" w14:textId="79360E80" w:rsidR="00AC67FC" w:rsidRPr="00FB2FF3" w:rsidRDefault="00AC67FC" w:rsidP="00AC67FC">
      <w:pPr>
        <w:shd w:val="clear" w:color="auto" w:fill="FFFFFF"/>
        <w:spacing w:after="0" w:line="240" w:lineRule="auto"/>
        <w:jc w:val="both"/>
        <w:rPr>
          <w:rFonts w:ascii="Verdana" w:hAnsi="Verdana"/>
          <w:color w:val="000000" w:themeColor="text1"/>
          <w:sz w:val="20"/>
          <w:lang w:eastAsia="x-none"/>
        </w:rPr>
      </w:pPr>
      <w:r w:rsidRPr="00FB2FF3">
        <w:rPr>
          <w:rFonts w:ascii="Verdana" w:hAnsi="Verdana"/>
          <w:color w:val="000000" w:themeColor="text1"/>
          <w:sz w:val="20"/>
          <w:lang w:eastAsia="x-none"/>
        </w:rPr>
        <w:t>Die bestehenden Sammelumkleiden sind unter Berücksichtigung des zukünftigen Flächenbedarfs und der betrieblichen Anforderungen neu zu organisieren. Dabei ist zu untersuchen, wie die erforderlichen Personal-, Umkleide-, Sanitär- und Lagerflächen sinnvoll miteinander verknüpft und in den Bestand integriert werden können. Ergänzende Umkleide- und Lagerflächen auf dem Freibadgelände sind in die Gesamtkonzeption einzubeziehen. Hierbei können, sofern funktional, gestalterisch und wirtschaftlich sinnvoll, auch temporäre oder modulare Lösungen berücksichtigt werden.</w:t>
      </w:r>
    </w:p>
    <w:p w14:paraId="3DA57EF3" w14:textId="77777777" w:rsidR="00AC67FC" w:rsidRPr="00001A51" w:rsidRDefault="00AC67FC" w:rsidP="00AC67FC">
      <w:pPr>
        <w:shd w:val="clear" w:color="auto" w:fill="FFFFFF"/>
        <w:spacing w:after="0" w:line="240" w:lineRule="auto"/>
        <w:jc w:val="both"/>
        <w:rPr>
          <w:rFonts w:ascii="Verdana" w:hAnsi="Verdana"/>
          <w:color w:val="806000" w:themeColor="accent4" w:themeShade="80"/>
          <w:sz w:val="20"/>
          <w:lang w:eastAsia="x-none"/>
        </w:rPr>
      </w:pPr>
    </w:p>
    <w:p w14:paraId="11040E51" w14:textId="77777777" w:rsidR="00AC67FC" w:rsidRPr="00FB2FF3" w:rsidRDefault="00AC67FC" w:rsidP="00AC67FC">
      <w:pPr>
        <w:shd w:val="clear" w:color="auto" w:fill="FFFFFF"/>
        <w:spacing w:after="0" w:line="240" w:lineRule="auto"/>
        <w:jc w:val="both"/>
        <w:rPr>
          <w:rFonts w:ascii="Verdana" w:hAnsi="Verdana"/>
          <w:color w:val="0D0D0D" w:themeColor="text1" w:themeTint="F2"/>
          <w:sz w:val="20"/>
          <w:lang w:eastAsia="x-none"/>
        </w:rPr>
      </w:pPr>
      <w:r w:rsidRPr="00FB2FF3">
        <w:rPr>
          <w:rFonts w:ascii="Verdana" w:hAnsi="Verdana"/>
          <w:color w:val="0D0D0D" w:themeColor="text1" w:themeTint="F2"/>
          <w:sz w:val="20"/>
          <w:lang w:eastAsia="x-none"/>
        </w:rPr>
        <w:t xml:space="preserve">Die in der Machbarkeitsstudie untersuchte temporäre Lösung für die Freibadgastronomie und die sanitären Einrichtungen des Freibades ist hinsichtlich ihrer Notwendigkeit, </w:t>
      </w:r>
      <w:r w:rsidRPr="00FB2FF3">
        <w:rPr>
          <w:rFonts w:ascii="Verdana" w:hAnsi="Verdana"/>
          <w:color w:val="0D0D0D" w:themeColor="text1" w:themeTint="F2"/>
          <w:sz w:val="20"/>
          <w:lang w:eastAsia="x-none"/>
        </w:rPr>
        <w:lastRenderedPageBreak/>
        <w:t>Ausgestaltung und Einbindung in die Gesamtanlage im Rahmen der weiteren Planung zu berücksichtigen bzw. zu überprüfen.</w:t>
      </w:r>
    </w:p>
    <w:p w14:paraId="63A5EB54" w14:textId="77777777" w:rsidR="00AC67FC" w:rsidRPr="00FB2FF3" w:rsidRDefault="00AC67FC" w:rsidP="00AC67FC">
      <w:pPr>
        <w:shd w:val="clear" w:color="auto" w:fill="FFFFFF"/>
        <w:spacing w:after="0" w:line="240" w:lineRule="auto"/>
        <w:jc w:val="both"/>
        <w:rPr>
          <w:rFonts w:ascii="Verdana" w:hAnsi="Verdana"/>
          <w:color w:val="0D0D0D" w:themeColor="text1" w:themeTint="F2"/>
          <w:sz w:val="20"/>
          <w:lang w:eastAsia="x-none"/>
        </w:rPr>
      </w:pPr>
    </w:p>
    <w:p w14:paraId="6F41CE4E" w14:textId="77777777" w:rsidR="00AC67FC" w:rsidRPr="00FB2FF3" w:rsidRDefault="00AC67FC" w:rsidP="00AC67FC">
      <w:pPr>
        <w:shd w:val="clear" w:color="auto" w:fill="FFFFFF"/>
        <w:spacing w:after="0" w:line="240" w:lineRule="auto"/>
        <w:jc w:val="both"/>
        <w:rPr>
          <w:rFonts w:ascii="Verdana" w:hAnsi="Verdana"/>
          <w:color w:val="0D0D0D" w:themeColor="text1" w:themeTint="F2"/>
          <w:sz w:val="20"/>
          <w:lang w:eastAsia="x-none"/>
        </w:rPr>
      </w:pPr>
      <w:r w:rsidRPr="00FB2FF3">
        <w:rPr>
          <w:rFonts w:ascii="Verdana" w:hAnsi="Verdana"/>
          <w:color w:val="0D0D0D" w:themeColor="text1" w:themeTint="F2"/>
          <w:sz w:val="20"/>
          <w:lang w:eastAsia="x-none"/>
        </w:rPr>
        <w:t>Für die bauliche Weiterentwicklung sind neben den funktionalen Anforderungen auch die bestehenden konstruktiven und bauphysikalischen Rahmenbedingungen zu berücksichtigen. Dies betrifft insbesondere die erforderliche thermische Trennung bzw. Dämmung zwischen dem Kaltbereich des Freibades und dem darüberliegenden Warmbereich.</w:t>
      </w:r>
    </w:p>
    <w:p w14:paraId="4A94698A" w14:textId="77777777" w:rsidR="00AC67FC" w:rsidRPr="00001A51" w:rsidRDefault="00AC67FC" w:rsidP="00AC67FC">
      <w:pPr>
        <w:shd w:val="clear" w:color="auto" w:fill="FFFFFF"/>
        <w:spacing w:after="0" w:line="240" w:lineRule="auto"/>
        <w:jc w:val="both"/>
        <w:rPr>
          <w:rFonts w:ascii="Verdana" w:hAnsi="Verdana"/>
          <w:color w:val="806000" w:themeColor="accent4" w:themeShade="80"/>
          <w:sz w:val="20"/>
          <w:lang w:eastAsia="x-none"/>
        </w:rPr>
      </w:pPr>
    </w:p>
    <w:p w14:paraId="3AA1BFDB" w14:textId="77777777" w:rsidR="00AC67FC" w:rsidRPr="00FB2FF3" w:rsidRDefault="00AC67FC" w:rsidP="00AC67FC">
      <w:pPr>
        <w:shd w:val="clear" w:color="auto" w:fill="FFFFFF"/>
        <w:spacing w:after="0" w:line="240" w:lineRule="auto"/>
        <w:jc w:val="both"/>
        <w:rPr>
          <w:rFonts w:ascii="Verdana" w:hAnsi="Verdana"/>
          <w:color w:val="0D0D0D" w:themeColor="text1" w:themeTint="F2"/>
          <w:sz w:val="20"/>
          <w:lang w:eastAsia="x-none"/>
        </w:rPr>
      </w:pPr>
      <w:r w:rsidRPr="00FB2FF3">
        <w:rPr>
          <w:rFonts w:ascii="Verdana" w:hAnsi="Verdana"/>
          <w:color w:val="0D0D0D" w:themeColor="text1" w:themeTint="F2"/>
          <w:sz w:val="20"/>
          <w:lang w:eastAsia="x-none"/>
        </w:rPr>
        <w:t>Bei sämtlichen Planungsüberlegungen sind die Anforderungen an Barrierefreiheit, Sicherheit, Gesundheit und Arbeitsschutz sowie an einen sicheren, hygienischen und dauerhaft funktionstüchtigen Betrieb des Rheinhessenbades zu berücksichtigen. Die Planung ist unter Beachtung der zum Zeitpunkt der Bearbeitung geltenden gesetzlichen und behördlichen Anforderungen sowie der einschlägigen technischen Regeln, Normen, Richtlinien und Empfehlungen in ihrer jeweils aktuellen Fassung zu entwickeln.</w:t>
      </w:r>
    </w:p>
    <w:p w14:paraId="6A49FD89" w14:textId="77777777" w:rsidR="00AC67FC" w:rsidRPr="00FB2FF3" w:rsidRDefault="00AC67FC" w:rsidP="00AC67FC">
      <w:pPr>
        <w:shd w:val="clear" w:color="auto" w:fill="FFFFFF"/>
        <w:spacing w:after="0" w:line="240" w:lineRule="auto"/>
        <w:jc w:val="both"/>
        <w:rPr>
          <w:rFonts w:ascii="Verdana" w:hAnsi="Verdana"/>
          <w:color w:val="0D0D0D" w:themeColor="text1" w:themeTint="F2"/>
          <w:sz w:val="20"/>
          <w:lang w:eastAsia="x-none"/>
        </w:rPr>
      </w:pPr>
    </w:p>
    <w:p w14:paraId="747E23F4" w14:textId="33906DD3" w:rsidR="00546F3C" w:rsidRPr="00FB2FF3" w:rsidRDefault="00AC67FC" w:rsidP="00AC67FC">
      <w:pPr>
        <w:shd w:val="clear" w:color="auto" w:fill="FFFFFF"/>
        <w:spacing w:after="0" w:line="240" w:lineRule="auto"/>
        <w:jc w:val="both"/>
        <w:rPr>
          <w:rFonts w:ascii="Verdana" w:hAnsi="Verdana"/>
          <w:color w:val="0D0D0D" w:themeColor="text1" w:themeTint="F2"/>
          <w:sz w:val="20"/>
          <w:lang w:eastAsia="x-none"/>
        </w:rPr>
      </w:pPr>
      <w:r w:rsidRPr="00FB2FF3">
        <w:rPr>
          <w:rFonts w:ascii="Verdana" w:hAnsi="Verdana"/>
          <w:color w:val="0D0D0D" w:themeColor="text1" w:themeTint="F2"/>
          <w:sz w:val="20"/>
          <w:lang w:eastAsia="x-none"/>
        </w:rPr>
        <w:t>Die Planung soll insgesamt eine funktional, gestalterisch und wirtschaftlich überzeugende sowie nachhaltig und langfristig betriebssicher umsetzbare Gesamtlösung entwickeln. Dabei sind sowohl die Anforderungen des laufenden Badebetriebs als auch eine angemessene gestalterische und städtebauliche Einbindung der ergänzten bzw. neu geordneten Bereiche zu berücksichtigen.</w:t>
      </w:r>
    </w:p>
    <w:p w14:paraId="4373538D" w14:textId="77777777" w:rsidR="00AC67FC" w:rsidRPr="0037613B" w:rsidRDefault="00AC67FC" w:rsidP="00AC67FC">
      <w:pPr>
        <w:shd w:val="clear" w:color="auto" w:fill="FFFFFF"/>
        <w:spacing w:after="0" w:line="240" w:lineRule="auto"/>
        <w:jc w:val="both"/>
        <w:rPr>
          <w:rFonts w:ascii="Verdana" w:eastAsia="Times New Roman" w:hAnsi="Verdana" w:cstheme="minorHAnsi"/>
          <w:sz w:val="20"/>
          <w:szCs w:val="20"/>
          <w:lang w:eastAsia="de-DE"/>
        </w:rPr>
      </w:pPr>
    </w:p>
    <w:p w14:paraId="4BD856B4" w14:textId="47D452A7" w:rsidR="00546F3C" w:rsidRPr="0037613B" w:rsidRDefault="00546F3C" w:rsidP="00252AE7">
      <w:pPr>
        <w:jc w:val="both"/>
        <w:rPr>
          <w:rFonts w:ascii="Verdana" w:eastAsia="ArialNarrow" w:hAnsi="Verdana" w:cstheme="minorHAnsi"/>
          <w:sz w:val="20"/>
          <w:szCs w:val="20"/>
        </w:rPr>
      </w:pPr>
      <w:r w:rsidRPr="0037613B">
        <w:rPr>
          <w:rFonts w:ascii="Verdana" w:eastAsia="ArialNarrow" w:hAnsi="Verdana" w:cstheme="minorHAnsi"/>
          <w:sz w:val="20"/>
          <w:szCs w:val="20"/>
        </w:rPr>
        <w:t>Die Auftragserteilung erfolgt stufenweise. Zunäch</w:t>
      </w:r>
      <w:r w:rsidR="009E3056" w:rsidRPr="0037613B">
        <w:rPr>
          <w:rFonts w:ascii="Verdana" w:eastAsia="ArialNarrow" w:hAnsi="Verdana" w:cstheme="minorHAnsi"/>
          <w:sz w:val="20"/>
          <w:szCs w:val="20"/>
        </w:rPr>
        <w:t>st werden, die Leistungsphasen 1-4</w:t>
      </w:r>
      <w:r w:rsidRPr="0037613B">
        <w:rPr>
          <w:rFonts w:ascii="Verdana" w:eastAsia="ArialNarrow" w:hAnsi="Verdana" w:cstheme="minorHAnsi"/>
          <w:sz w:val="20"/>
          <w:szCs w:val="20"/>
        </w:rPr>
        <w:t xml:space="preserve"> beauftragt (Leistungsstufe 1). Danach werden optional die Leistungsphasen 5-9 beauftragt (Leistungsstufe 2).</w:t>
      </w:r>
      <w:r w:rsidR="00310159" w:rsidRPr="0037613B">
        <w:rPr>
          <w:rFonts w:ascii="Verdana" w:eastAsia="ArialNarrow" w:hAnsi="Verdana" w:cstheme="minorHAnsi"/>
          <w:sz w:val="20"/>
          <w:szCs w:val="20"/>
        </w:rPr>
        <w:t xml:space="preserve"> </w:t>
      </w:r>
      <w:r w:rsidRPr="0037613B">
        <w:rPr>
          <w:rFonts w:ascii="Verdana" w:eastAsia="ArialNarrow" w:hAnsi="Verdana" w:cstheme="minorHAnsi"/>
          <w:sz w:val="20"/>
          <w:szCs w:val="20"/>
        </w:rPr>
        <w:t>Auf einen über die Leistungsstufe 1 hinausgehende Beauftragung mit optional ausgeschriebenen Leistungen besteht kein Anspruch.</w:t>
      </w:r>
    </w:p>
    <w:p w14:paraId="3773A244" w14:textId="77777777" w:rsidR="00513E3F" w:rsidRPr="0037613B" w:rsidRDefault="00513E3F" w:rsidP="00546F3C">
      <w:pPr>
        <w:rPr>
          <w:rFonts w:ascii="Verdana" w:eastAsia="ArialNarrow" w:hAnsi="Verdana" w:cstheme="minorHAnsi"/>
          <w:sz w:val="20"/>
          <w:szCs w:val="20"/>
        </w:rPr>
      </w:pPr>
    </w:p>
    <w:p w14:paraId="0D1D2FEA" w14:textId="55A4C734" w:rsidR="000D29BE" w:rsidRPr="0037613B" w:rsidRDefault="000D29BE" w:rsidP="000D29BE">
      <w:pPr>
        <w:pStyle w:val="berschrift2"/>
        <w:numPr>
          <w:ilvl w:val="1"/>
          <w:numId w:val="9"/>
        </w:numPr>
        <w:rPr>
          <w:rFonts w:ascii="Verdana" w:hAnsi="Verdana" w:cstheme="minorHAnsi"/>
          <w:b/>
          <w:color w:val="1F4E79" w:themeColor="accent1" w:themeShade="80"/>
          <w:sz w:val="20"/>
          <w:szCs w:val="20"/>
        </w:rPr>
      </w:pPr>
      <w:bookmarkStart w:id="6" w:name="_Toc185276631"/>
      <w:r w:rsidRPr="0037613B">
        <w:rPr>
          <w:rFonts w:ascii="Verdana" w:hAnsi="Verdana" w:cstheme="minorHAnsi"/>
          <w:b/>
          <w:color w:val="1F4E79" w:themeColor="accent1" w:themeShade="80"/>
          <w:sz w:val="20"/>
          <w:szCs w:val="20"/>
        </w:rPr>
        <w:t>Allgemeine Beschreibung der Situation</w:t>
      </w:r>
      <w:bookmarkEnd w:id="6"/>
    </w:p>
    <w:p w14:paraId="2D7AE877" w14:textId="24D2C996" w:rsidR="000D29BE" w:rsidRPr="0037613B" w:rsidRDefault="000D29BE" w:rsidP="00A0474A">
      <w:pPr>
        <w:autoSpaceDE w:val="0"/>
        <w:autoSpaceDN w:val="0"/>
        <w:adjustRightInd w:val="0"/>
        <w:spacing w:after="0" w:line="240" w:lineRule="auto"/>
        <w:rPr>
          <w:rFonts w:ascii="Verdana" w:hAnsi="Verdana"/>
          <w:sz w:val="20"/>
          <w:szCs w:val="20"/>
        </w:rPr>
      </w:pPr>
    </w:p>
    <w:p w14:paraId="36B246D5" w14:textId="4A4FAEB7" w:rsidR="00AC67FC" w:rsidRPr="00FB2FF3" w:rsidRDefault="00AC67FC" w:rsidP="00FB2FF3">
      <w:pPr>
        <w:autoSpaceDE w:val="0"/>
        <w:autoSpaceDN w:val="0"/>
        <w:adjustRightInd w:val="0"/>
        <w:spacing w:after="0" w:line="240" w:lineRule="auto"/>
        <w:jc w:val="both"/>
        <w:rPr>
          <w:rFonts w:ascii="Verdana" w:hAnsi="Verdana" w:cstheme="minorHAnsi"/>
          <w:color w:val="0D0D0D" w:themeColor="text1" w:themeTint="F2"/>
          <w:sz w:val="20"/>
          <w:szCs w:val="20"/>
        </w:rPr>
      </w:pPr>
      <w:r w:rsidRPr="00FB2FF3">
        <w:rPr>
          <w:rFonts w:ascii="Verdana" w:hAnsi="Verdana" w:cstheme="minorHAnsi"/>
          <w:color w:val="0D0D0D" w:themeColor="text1" w:themeTint="F2"/>
          <w:sz w:val="20"/>
          <w:szCs w:val="20"/>
        </w:rPr>
        <w:t>Im Rahmen der Machbarkeitsstudie zum Rheinhessenbad Nieder-Olm wurden die bestehenden baulichen und funktionalen Gegebenheiten untersucht und entsprechende Anpassungs- und Sanierungsbedarfe festgestellt.</w:t>
      </w:r>
    </w:p>
    <w:p w14:paraId="70543C35" w14:textId="77777777" w:rsidR="00AC67FC" w:rsidRPr="00FB2FF3" w:rsidRDefault="00AC67FC" w:rsidP="00FB2FF3">
      <w:pPr>
        <w:autoSpaceDE w:val="0"/>
        <w:autoSpaceDN w:val="0"/>
        <w:adjustRightInd w:val="0"/>
        <w:spacing w:after="0" w:line="240" w:lineRule="auto"/>
        <w:jc w:val="both"/>
        <w:rPr>
          <w:rFonts w:ascii="Verdana" w:hAnsi="Verdana" w:cstheme="minorHAnsi"/>
          <w:color w:val="0D0D0D" w:themeColor="text1" w:themeTint="F2"/>
          <w:sz w:val="20"/>
          <w:szCs w:val="20"/>
        </w:rPr>
      </w:pPr>
    </w:p>
    <w:p w14:paraId="6A96AD7F" w14:textId="1E8085DE" w:rsidR="00AC67FC" w:rsidRPr="00FB2FF3" w:rsidRDefault="00AC67FC" w:rsidP="00FB2FF3">
      <w:pPr>
        <w:autoSpaceDE w:val="0"/>
        <w:autoSpaceDN w:val="0"/>
        <w:adjustRightInd w:val="0"/>
        <w:spacing w:after="0" w:line="240" w:lineRule="auto"/>
        <w:jc w:val="both"/>
        <w:rPr>
          <w:rFonts w:ascii="Verdana" w:hAnsi="Verdana" w:cstheme="minorHAnsi"/>
          <w:color w:val="0D0D0D" w:themeColor="text1" w:themeTint="F2"/>
          <w:sz w:val="20"/>
          <w:szCs w:val="20"/>
        </w:rPr>
      </w:pPr>
      <w:r w:rsidRPr="00FB2FF3">
        <w:rPr>
          <w:rFonts w:ascii="Verdana" w:hAnsi="Verdana" w:cstheme="minorHAnsi"/>
          <w:color w:val="0D0D0D" w:themeColor="text1" w:themeTint="F2"/>
          <w:sz w:val="20"/>
          <w:szCs w:val="20"/>
        </w:rPr>
        <w:t>Die vorhandenen Personalräume sind für die derzeitigen Anforderungen zu klein. Zudem stehen keine ausreichenden sanitären Einrichtungen, insbesondere im Bereich der Duschen, zur Verfügung. Auch für den Bereich des Lehrschwimmbeckens und den dort stattfindenden Schwimmunterricht bestehen Defizite hinsichtlich der verfügbaren Lagerflächen.</w:t>
      </w:r>
    </w:p>
    <w:p w14:paraId="318ABEE0" w14:textId="77777777" w:rsidR="00AC67FC" w:rsidRPr="00AA0C44" w:rsidRDefault="00AC67FC" w:rsidP="00AC67FC">
      <w:pPr>
        <w:autoSpaceDE w:val="0"/>
        <w:autoSpaceDN w:val="0"/>
        <w:adjustRightInd w:val="0"/>
        <w:spacing w:after="0" w:line="240" w:lineRule="auto"/>
        <w:rPr>
          <w:rFonts w:ascii="Verdana" w:hAnsi="Verdana" w:cstheme="minorHAnsi"/>
          <w:color w:val="0D0D0D" w:themeColor="text1" w:themeTint="F2"/>
          <w:sz w:val="20"/>
          <w:szCs w:val="20"/>
        </w:rPr>
      </w:pPr>
    </w:p>
    <w:p w14:paraId="36A3F550" w14:textId="739B0C3D" w:rsidR="00AA0C44" w:rsidRPr="00AA0C44" w:rsidRDefault="00AA0C44" w:rsidP="00AA0C44">
      <w:pPr>
        <w:autoSpaceDE w:val="0"/>
        <w:autoSpaceDN w:val="0"/>
        <w:adjustRightInd w:val="0"/>
        <w:spacing w:after="0" w:line="240" w:lineRule="auto"/>
        <w:jc w:val="both"/>
        <w:rPr>
          <w:rFonts w:ascii="Verdana" w:hAnsi="Verdana" w:cstheme="minorHAnsi"/>
          <w:color w:val="0D0D0D" w:themeColor="text1" w:themeTint="F2"/>
          <w:sz w:val="20"/>
          <w:szCs w:val="20"/>
        </w:rPr>
      </w:pPr>
      <w:r w:rsidRPr="00AA0C44">
        <w:rPr>
          <w:rFonts w:ascii="Verdana" w:hAnsi="Verdana" w:cstheme="minorHAnsi"/>
          <w:color w:val="0D0D0D" w:themeColor="text1" w:themeTint="F2"/>
          <w:sz w:val="20"/>
          <w:szCs w:val="20"/>
        </w:rPr>
        <w:t>Vor diesem Hintergrund wurde untersucht, die bislang durch den Personalbereich genutzten Flächen von insgesamt ca. 35 m² künftig dem Gastronomiebereich bzw. dem Bereich des Lehrschwimmbeckens zuzuordnen. Hierdurch könnten die bestehenden Defizite bei den Lager- und Funktionsflächen teilweise kompensiert werden. Die konkrete funktionale und räumliche Zuordnung ist im Rahmen der weiteren Planung zu überprüfen und weiterzuentwickeln.</w:t>
      </w:r>
    </w:p>
    <w:p w14:paraId="393E24E7" w14:textId="77777777" w:rsidR="00AA0C44" w:rsidRPr="00001A51" w:rsidRDefault="00AA0C44" w:rsidP="00AC67FC">
      <w:pPr>
        <w:autoSpaceDE w:val="0"/>
        <w:autoSpaceDN w:val="0"/>
        <w:adjustRightInd w:val="0"/>
        <w:spacing w:after="0" w:line="240" w:lineRule="auto"/>
        <w:rPr>
          <w:rFonts w:ascii="Verdana" w:hAnsi="Verdana" w:cstheme="minorHAnsi"/>
          <w:color w:val="806000" w:themeColor="accent4" w:themeShade="80"/>
          <w:sz w:val="20"/>
          <w:szCs w:val="20"/>
        </w:rPr>
      </w:pPr>
    </w:p>
    <w:p w14:paraId="2F847D07" w14:textId="77777777" w:rsidR="00AC67FC" w:rsidRPr="00FB2FF3" w:rsidRDefault="00AC67FC" w:rsidP="00FB2FF3">
      <w:pPr>
        <w:autoSpaceDE w:val="0"/>
        <w:autoSpaceDN w:val="0"/>
        <w:adjustRightInd w:val="0"/>
        <w:spacing w:after="0" w:line="240" w:lineRule="auto"/>
        <w:jc w:val="both"/>
        <w:rPr>
          <w:rFonts w:ascii="Verdana" w:hAnsi="Verdana" w:cstheme="minorHAnsi"/>
          <w:sz w:val="20"/>
          <w:szCs w:val="20"/>
        </w:rPr>
      </w:pPr>
      <w:r w:rsidRPr="00FB2FF3">
        <w:rPr>
          <w:rFonts w:ascii="Verdana" w:hAnsi="Verdana" w:cstheme="minorHAnsi"/>
          <w:sz w:val="20"/>
          <w:szCs w:val="20"/>
        </w:rPr>
        <w:t>Auch der Umkleide- und Sanitärbereich des Freibades befindet sich in einem sanierungsbedürftigen Zustand. Im Bereich der thermischen Trennung zwischen dem Kaltbereich des Freibades und dem darüberliegenden Warmbereich besteht zudem ein entsprechender bauphysikalischer bzw. energetischer Anpassungsbedarf. Eine barrierefreie Umkleidemöglichkeit ist im Freibad derzeit nicht vorhanden.</w:t>
      </w:r>
    </w:p>
    <w:p w14:paraId="08BD49FE" w14:textId="77777777" w:rsidR="00AC67FC" w:rsidRPr="00001A51" w:rsidRDefault="00AC67FC" w:rsidP="00AC67FC">
      <w:pPr>
        <w:autoSpaceDE w:val="0"/>
        <w:autoSpaceDN w:val="0"/>
        <w:adjustRightInd w:val="0"/>
        <w:spacing w:after="0" w:line="240" w:lineRule="auto"/>
        <w:rPr>
          <w:rFonts w:ascii="Verdana" w:hAnsi="Verdana" w:cstheme="minorHAnsi"/>
          <w:color w:val="806000" w:themeColor="accent4" w:themeShade="80"/>
          <w:sz w:val="20"/>
          <w:szCs w:val="20"/>
        </w:rPr>
      </w:pPr>
    </w:p>
    <w:p w14:paraId="60CC3D95" w14:textId="77777777" w:rsidR="00AC67FC" w:rsidRPr="00FB2FF3" w:rsidRDefault="00AC67FC" w:rsidP="00FB2FF3">
      <w:pPr>
        <w:autoSpaceDE w:val="0"/>
        <w:autoSpaceDN w:val="0"/>
        <w:adjustRightInd w:val="0"/>
        <w:spacing w:after="0" w:line="240" w:lineRule="auto"/>
        <w:jc w:val="both"/>
        <w:rPr>
          <w:rFonts w:ascii="Verdana" w:hAnsi="Verdana" w:cstheme="minorHAnsi"/>
          <w:sz w:val="20"/>
          <w:szCs w:val="20"/>
        </w:rPr>
      </w:pPr>
      <w:r w:rsidRPr="00FB2FF3">
        <w:rPr>
          <w:rFonts w:ascii="Verdana" w:hAnsi="Verdana" w:cstheme="minorHAnsi"/>
          <w:sz w:val="20"/>
          <w:szCs w:val="20"/>
        </w:rPr>
        <w:t xml:space="preserve">Die Machbarkeitsstudie sieht daher eine Neuordnung der bestehenden Flächen vor. Unter anderem wurde untersucht, den Personalbereich im Bereich der heutigen Sammelumkleiden bzw. der Lagerflächen der DLRG anzuordnen und die bestehenden Sammelumkleiden entsprechend zu verkleinern. Ein Teilbereich der bisherigen </w:t>
      </w:r>
      <w:r w:rsidRPr="00FB2FF3">
        <w:rPr>
          <w:rFonts w:ascii="Verdana" w:hAnsi="Verdana" w:cstheme="minorHAnsi"/>
          <w:sz w:val="20"/>
          <w:szCs w:val="20"/>
        </w:rPr>
        <w:lastRenderedPageBreak/>
        <w:t>Sammelumkleiden könnte dabei zu einer barrierefreien Umkleide einschließlich der erforderlichen Sanitäreinrichtungen umgebaut werden.</w:t>
      </w:r>
    </w:p>
    <w:p w14:paraId="166372B2" w14:textId="77777777" w:rsidR="00AC67FC" w:rsidRPr="00FB2FF3" w:rsidRDefault="00AC67FC" w:rsidP="00AC67FC">
      <w:pPr>
        <w:autoSpaceDE w:val="0"/>
        <w:autoSpaceDN w:val="0"/>
        <w:adjustRightInd w:val="0"/>
        <w:spacing w:after="0" w:line="240" w:lineRule="auto"/>
        <w:rPr>
          <w:rFonts w:ascii="Verdana" w:hAnsi="Verdana" w:cstheme="minorHAnsi"/>
          <w:sz w:val="20"/>
          <w:szCs w:val="20"/>
        </w:rPr>
      </w:pPr>
    </w:p>
    <w:p w14:paraId="0033C9EB" w14:textId="77777777" w:rsidR="00AC67FC" w:rsidRPr="00FB2FF3" w:rsidRDefault="00AC67FC" w:rsidP="00FB2FF3">
      <w:pPr>
        <w:autoSpaceDE w:val="0"/>
        <w:autoSpaceDN w:val="0"/>
        <w:adjustRightInd w:val="0"/>
        <w:spacing w:after="0" w:line="240" w:lineRule="auto"/>
        <w:jc w:val="both"/>
        <w:rPr>
          <w:rFonts w:ascii="Verdana" w:hAnsi="Verdana" w:cstheme="minorHAnsi"/>
          <w:sz w:val="20"/>
          <w:szCs w:val="20"/>
        </w:rPr>
      </w:pPr>
      <w:r w:rsidRPr="00FB2FF3">
        <w:rPr>
          <w:rFonts w:ascii="Verdana" w:hAnsi="Verdana" w:cstheme="minorHAnsi"/>
          <w:sz w:val="20"/>
          <w:szCs w:val="20"/>
        </w:rPr>
        <w:t>Da die verbleibenden Umkleide- und Lagerflächen den zukünftigen Bedarf voraussichtlich nicht vollständig abdecken, wurde darüber hinaus die Schaffung zusätzlicher Umkleidemöglichkeiten und Lagerflächen auf der Freibadfläche untersucht. Hierfür wurde in der Machbarkeitsstudie unter anderem eine temporäre bzw. modulare Containerlösung betrachtet. Ebenso wurde eine temporäre Lösung für die Freibadgastronomie und die sanitären Einrichtungen des Freibades untersucht.</w:t>
      </w:r>
    </w:p>
    <w:p w14:paraId="5DD5F923" w14:textId="77777777" w:rsidR="00AC67FC" w:rsidRPr="00001A51" w:rsidRDefault="00AC67FC" w:rsidP="00AC67FC">
      <w:pPr>
        <w:autoSpaceDE w:val="0"/>
        <w:autoSpaceDN w:val="0"/>
        <w:adjustRightInd w:val="0"/>
        <w:spacing w:after="0" w:line="240" w:lineRule="auto"/>
        <w:rPr>
          <w:rFonts w:ascii="Verdana" w:hAnsi="Verdana" w:cstheme="minorHAnsi"/>
          <w:color w:val="806000" w:themeColor="accent4" w:themeShade="80"/>
          <w:sz w:val="20"/>
          <w:szCs w:val="20"/>
        </w:rPr>
      </w:pPr>
    </w:p>
    <w:p w14:paraId="74C39977" w14:textId="223D0702" w:rsidR="00AC67FC" w:rsidRPr="00FB2FF3" w:rsidRDefault="00AC67FC" w:rsidP="00FB2FF3">
      <w:pPr>
        <w:autoSpaceDE w:val="0"/>
        <w:autoSpaceDN w:val="0"/>
        <w:adjustRightInd w:val="0"/>
        <w:spacing w:after="0" w:line="240" w:lineRule="auto"/>
        <w:jc w:val="both"/>
        <w:rPr>
          <w:rFonts w:ascii="Verdana" w:hAnsi="Verdana" w:cstheme="minorHAnsi"/>
          <w:color w:val="000000" w:themeColor="text1"/>
          <w:sz w:val="20"/>
          <w:szCs w:val="20"/>
        </w:rPr>
      </w:pPr>
      <w:r w:rsidRPr="00FB2FF3">
        <w:rPr>
          <w:rFonts w:ascii="Verdana" w:hAnsi="Verdana" w:cstheme="minorHAnsi"/>
          <w:color w:val="000000" w:themeColor="text1"/>
          <w:sz w:val="20"/>
          <w:szCs w:val="20"/>
        </w:rPr>
        <w:t>Der Umkleidebereich des Hallenbades weist einen umfassenden Sanierungs- und Erneuerungsbedarf auf. Im Rahmen der Machbarkeitsstudie wurde daher eine Generalsanierung mit vollständigem Rückbau des Umkleidebereichs bis auf den Rohbauzustand und anschließender Neuerstellung einschließlich der Vorreinigung untersucht. Eine Umstrukturierung innerhalb des bestehenden Baukörpers ist dabei gegebenenfalls möglich bzw. zu prüfen.</w:t>
      </w:r>
    </w:p>
    <w:p w14:paraId="0EE36C16" w14:textId="77777777" w:rsidR="00AC67FC" w:rsidRPr="00001A51" w:rsidRDefault="00AC67FC" w:rsidP="00AC67FC">
      <w:pPr>
        <w:autoSpaceDE w:val="0"/>
        <w:autoSpaceDN w:val="0"/>
        <w:adjustRightInd w:val="0"/>
        <w:spacing w:after="0" w:line="240" w:lineRule="auto"/>
        <w:rPr>
          <w:rFonts w:ascii="Verdana" w:hAnsi="Verdana" w:cstheme="minorHAnsi"/>
          <w:color w:val="806000" w:themeColor="accent4" w:themeShade="80"/>
          <w:sz w:val="20"/>
          <w:szCs w:val="20"/>
        </w:rPr>
      </w:pPr>
    </w:p>
    <w:p w14:paraId="0AB1CA92" w14:textId="77777777" w:rsidR="009C2347" w:rsidRPr="00FB2FF3" w:rsidRDefault="009C2347" w:rsidP="00FB2FF3">
      <w:pPr>
        <w:autoSpaceDE w:val="0"/>
        <w:autoSpaceDN w:val="0"/>
        <w:adjustRightInd w:val="0"/>
        <w:spacing w:after="0" w:line="240" w:lineRule="auto"/>
        <w:jc w:val="both"/>
        <w:rPr>
          <w:rFonts w:ascii="Verdana" w:hAnsi="Verdana" w:cstheme="minorHAnsi"/>
          <w:color w:val="000000" w:themeColor="text1"/>
          <w:sz w:val="20"/>
          <w:szCs w:val="20"/>
        </w:rPr>
      </w:pPr>
      <w:r w:rsidRPr="00FB2FF3">
        <w:rPr>
          <w:rFonts w:ascii="Verdana" w:hAnsi="Verdana" w:cstheme="minorHAnsi"/>
          <w:color w:val="000000" w:themeColor="text1"/>
          <w:sz w:val="20"/>
          <w:szCs w:val="20"/>
        </w:rPr>
        <w:t>Für die Generalsanierung wurde in der Machbarkeitsstudie eine Bauzeit von etwa 10 bis 12 Monaten angenommen. Die Umbaumaßnahmen sind grundsätzlich im laufenden Badebetrieb durchzuführen. Ziel und Vorgabe der Planung ist es, die erforderlichen Bauabschnitte so auf die Betriebszeiten von Hallen- und Freibad abzustimmen, dass eine vollständige Schließung des Rheinhessenbades vermieden wird und der Badebetrieb soweit wie möglich aufrechterhalten werden kann.</w:t>
      </w:r>
    </w:p>
    <w:p w14:paraId="61B4FB75" w14:textId="77777777" w:rsidR="009C2347" w:rsidRPr="009C2347" w:rsidRDefault="009C2347" w:rsidP="009C2347">
      <w:pPr>
        <w:autoSpaceDE w:val="0"/>
        <w:autoSpaceDN w:val="0"/>
        <w:adjustRightInd w:val="0"/>
        <w:spacing w:after="0" w:line="240" w:lineRule="auto"/>
        <w:rPr>
          <w:rFonts w:ascii="Verdana" w:hAnsi="Verdana" w:cstheme="minorHAnsi"/>
          <w:color w:val="806000" w:themeColor="accent4" w:themeShade="80"/>
          <w:sz w:val="20"/>
          <w:szCs w:val="20"/>
        </w:rPr>
      </w:pPr>
    </w:p>
    <w:p w14:paraId="771FAF16" w14:textId="77777777" w:rsidR="009C2347" w:rsidRPr="00FB2FF3" w:rsidRDefault="009C2347" w:rsidP="00FB2FF3">
      <w:pPr>
        <w:autoSpaceDE w:val="0"/>
        <w:autoSpaceDN w:val="0"/>
        <w:adjustRightInd w:val="0"/>
        <w:spacing w:after="0" w:line="240" w:lineRule="auto"/>
        <w:jc w:val="both"/>
        <w:rPr>
          <w:rFonts w:ascii="Verdana" w:hAnsi="Verdana" w:cstheme="minorHAnsi"/>
          <w:color w:val="000000" w:themeColor="text1"/>
          <w:sz w:val="20"/>
          <w:szCs w:val="20"/>
        </w:rPr>
      </w:pPr>
      <w:r w:rsidRPr="00FB2FF3">
        <w:rPr>
          <w:rFonts w:ascii="Verdana" w:hAnsi="Verdana" w:cstheme="minorHAnsi"/>
          <w:color w:val="000000" w:themeColor="text1"/>
          <w:sz w:val="20"/>
          <w:szCs w:val="20"/>
        </w:rPr>
        <w:t>Insbesondere ist die Sanierung der Hallenbadumkleiden während der Freibadsaison durchzuführen, wenn das Hallenbad saisonbedingt geschlossen ist. Umgekehrt sind die erforderlichen Arbeiten im Bereich der Freibadumkleiden möglichst außerhalb der Freibadsaison durchzuführen. Die Planung der Bauabschnitte und der erforderlichen Interims- und Übergangslösungen ist entsprechend auf die unterschiedlichen Betriebszeiten von Hallen- und Freibad abzustimmen.</w:t>
      </w:r>
    </w:p>
    <w:p w14:paraId="158CDB4D" w14:textId="77777777" w:rsidR="009C2347" w:rsidRPr="009C2347" w:rsidRDefault="009C2347" w:rsidP="009C2347">
      <w:pPr>
        <w:autoSpaceDE w:val="0"/>
        <w:autoSpaceDN w:val="0"/>
        <w:adjustRightInd w:val="0"/>
        <w:spacing w:after="0" w:line="240" w:lineRule="auto"/>
        <w:rPr>
          <w:rFonts w:ascii="Verdana" w:hAnsi="Verdana" w:cstheme="minorHAnsi"/>
          <w:color w:val="806000" w:themeColor="accent4" w:themeShade="80"/>
          <w:sz w:val="20"/>
          <w:szCs w:val="20"/>
        </w:rPr>
      </w:pPr>
    </w:p>
    <w:p w14:paraId="57C5D9A2" w14:textId="77777777" w:rsidR="009C2347" w:rsidRPr="00FB2FF3" w:rsidRDefault="009C2347" w:rsidP="00FB2FF3">
      <w:pPr>
        <w:autoSpaceDE w:val="0"/>
        <w:autoSpaceDN w:val="0"/>
        <w:adjustRightInd w:val="0"/>
        <w:spacing w:after="0" w:line="240" w:lineRule="auto"/>
        <w:jc w:val="both"/>
        <w:rPr>
          <w:rFonts w:ascii="Verdana" w:hAnsi="Verdana" w:cstheme="minorHAnsi"/>
          <w:color w:val="000000" w:themeColor="text1"/>
          <w:sz w:val="20"/>
          <w:szCs w:val="20"/>
        </w:rPr>
      </w:pPr>
      <w:r w:rsidRPr="00FB2FF3">
        <w:rPr>
          <w:rFonts w:ascii="Verdana" w:hAnsi="Verdana" w:cstheme="minorHAnsi"/>
          <w:color w:val="000000" w:themeColor="text1"/>
          <w:sz w:val="20"/>
          <w:szCs w:val="20"/>
        </w:rPr>
        <w:t>Der Weiterbetrieb weiterer Nutzungsbereiche des Rheinhessenbades, insbesondere der Sauna, soll grundsätzlich ermöglicht werden. Hierfür ist die Zugänglichkeit während der Baumaßnahmen unter Berücksichtigung der angrenzenden Bereiche, insbesondere des Bewegungsforums (Fitness-Studio), zu gewährleisten und im Rahmen der Planung entsprechend zu berücksichtigen.</w:t>
      </w:r>
    </w:p>
    <w:p w14:paraId="5C3B12B0" w14:textId="77777777" w:rsidR="009C2347" w:rsidRPr="009C2347" w:rsidRDefault="009C2347" w:rsidP="009C2347">
      <w:pPr>
        <w:autoSpaceDE w:val="0"/>
        <w:autoSpaceDN w:val="0"/>
        <w:adjustRightInd w:val="0"/>
        <w:spacing w:after="0" w:line="240" w:lineRule="auto"/>
        <w:rPr>
          <w:rFonts w:ascii="Verdana" w:hAnsi="Verdana" w:cstheme="minorHAnsi"/>
          <w:color w:val="806000" w:themeColor="accent4" w:themeShade="80"/>
          <w:sz w:val="20"/>
          <w:szCs w:val="20"/>
        </w:rPr>
      </w:pPr>
    </w:p>
    <w:p w14:paraId="1293B385" w14:textId="6148C6EC" w:rsidR="009C2347" w:rsidRPr="00FB2FF3" w:rsidRDefault="009C2347" w:rsidP="00FB2FF3">
      <w:pPr>
        <w:autoSpaceDE w:val="0"/>
        <w:autoSpaceDN w:val="0"/>
        <w:adjustRightInd w:val="0"/>
        <w:spacing w:after="0" w:line="240" w:lineRule="auto"/>
        <w:jc w:val="both"/>
        <w:rPr>
          <w:rFonts w:ascii="Verdana" w:hAnsi="Verdana" w:cstheme="minorHAnsi"/>
          <w:color w:val="000000" w:themeColor="text1"/>
          <w:sz w:val="20"/>
          <w:szCs w:val="20"/>
        </w:rPr>
      </w:pPr>
      <w:r w:rsidRPr="00FB2FF3">
        <w:rPr>
          <w:rFonts w:ascii="Verdana" w:hAnsi="Verdana" w:cstheme="minorHAnsi"/>
          <w:color w:val="000000" w:themeColor="text1"/>
          <w:sz w:val="20"/>
          <w:szCs w:val="20"/>
        </w:rPr>
        <w:t>Eine vollständige Schließung des Rheinhessenbades für die Durchführung der Baumaßnahmen ist nicht vorgesehen. Die Planung hat daher einen Bauablauf zu entwickeln, der eine möglichst durchgängige Aufrechterhaltung des Badebetriebs gewährleistet und die erforderlichen Einschränkungen auf das notwendige Maß beschränkt.</w:t>
      </w:r>
    </w:p>
    <w:p w14:paraId="79D80A7D" w14:textId="77777777" w:rsidR="00AC67FC" w:rsidRPr="00001A51" w:rsidRDefault="00AC67FC" w:rsidP="00AC67FC">
      <w:pPr>
        <w:autoSpaceDE w:val="0"/>
        <w:autoSpaceDN w:val="0"/>
        <w:adjustRightInd w:val="0"/>
        <w:spacing w:after="0" w:line="240" w:lineRule="auto"/>
        <w:rPr>
          <w:rFonts w:ascii="Verdana" w:hAnsi="Verdana" w:cstheme="minorHAnsi"/>
          <w:color w:val="806000" w:themeColor="accent4" w:themeShade="80"/>
          <w:sz w:val="20"/>
          <w:szCs w:val="20"/>
        </w:rPr>
      </w:pPr>
    </w:p>
    <w:p w14:paraId="4D1C707F" w14:textId="7017561E" w:rsidR="000D29BE" w:rsidRPr="00FB2FF3" w:rsidRDefault="00AC67FC" w:rsidP="00FB2FF3">
      <w:pPr>
        <w:autoSpaceDE w:val="0"/>
        <w:autoSpaceDN w:val="0"/>
        <w:adjustRightInd w:val="0"/>
        <w:spacing w:after="0" w:line="240" w:lineRule="auto"/>
        <w:jc w:val="both"/>
        <w:rPr>
          <w:rFonts w:ascii="Verdana" w:hAnsi="Verdana" w:cstheme="minorHAnsi"/>
          <w:color w:val="000000" w:themeColor="text1"/>
          <w:sz w:val="20"/>
          <w:szCs w:val="20"/>
        </w:rPr>
      </w:pPr>
      <w:r w:rsidRPr="00FB2FF3">
        <w:rPr>
          <w:rFonts w:ascii="Verdana" w:hAnsi="Verdana" w:cstheme="minorHAnsi"/>
          <w:color w:val="000000" w:themeColor="text1"/>
          <w:sz w:val="20"/>
          <w:szCs w:val="20"/>
        </w:rPr>
        <w:t>Die vorstehenden Feststellungen und Lösungsansätze der Machbarkeitsstudie bilden die Grundlage für die weitere Planung. Im Rahmen des Wettbewerbs sind die funktionalen Zusammenhänge, Flächenbedarfe und räumlichen Zuordnungen gesamtheitlich zu überprüfen und unter Berücksichtigung der betrieblichen Anforderungen des Rheinhessenbades zu einer schlüssigen Gesamtlösung weiterzuentwickeln.</w:t>
      </w:r>
    </w:p>
    <w:p w14:paraId="46A890C7" w14:textId="77777777" w:rsidR="009C2347" w:rsidRDefault="009C2347" w:rsidP="00AC67FC">
      <w:pPr>
        <w:autoSpaceDE w:val="0"/>
        <w:autoSpaceDN w:val="0"/>
        <w:adjustRightInd w:val="0"/>
        <w:spacing w:after="0" w:line="240" w:lineRule="auto"/>
        <w:rPr>
          <w:rFonts w:ascii="Verdana" w:hAnsi="Verdana" w:cstheme="minorHAnsi"/>
          <w:color w:val="806000" w:themeColor="accent4" w:themeShade="80"/>
          <w:sz w:val="20"/>
          <w:szCs w:val="20"/>
        </w:rPr>
      </w:pPr>
    </w:p>
    <w:p w14:paraId="2D2DA5BB" w14:textId="47299A22" w:rsidR="009C2347" w:rsidRPr="00FB2FF3" w:rsidRDefault="009C2347" w:rsidP="00FB2FF3">
      <w:pPr>
        <w:autoSpaceDE w:val="0"/>
        <w:autoSpaceDN w:val="0"/>
        <w:adjustRightInd w:val="0"/>
        <w:spacing w:after="0" w:line="240" w:lineRule="auto"/>
        <w:jc w:val="both"/>
        <w:rPr>
          <w:rFonts w:ascii="Verdana" w:eastAsia="ArialNarrow" w:hAnsi="Verdana" w:cstheme="minorHAnsi"/>
          <w:color w:val="000000" w:themeColor="text1"/>
          <w:sz w:val="20"/>
          <w:szCs w:val="20"/>
        </w:rPr>
      </w:pPr>
      <w:bookmarkStart w:id="7" w:name="_Hlk237873856"/>
      <w:r w:rsidRPr="00FB2FF3">
        <w:rPr>
          <w:rFonts w:ascii="Verdana" w:eastAsia="ArialNarrow" w:hAnsi="Verdana" w:cstheme="minorHAnsi"/>
          <w:color w:val="000000" w:themeColor="text1"/>
          <w:sz w:val="20"/>
          <w:szCs w:val="20"/>
        </w:rPr>
        <w:t>Für die Maßnahme kommen Zuwendungen, insbesondere im Rahmen des SKS-Förderprogramms oder aus Mitteln des Sondervermögens, in Betracht. Im Falle einer entsprechenden Förderung können im Rahmen der Planungsleistungen Zuarbeiten für die erforderlichen Förder- und Antragsunterlagen erforderlich werden.</w:t>
      </w:r>
    </w:p>
    <w:bookmarkEnd w:id="7"/>
    <w:p w14:paraId="005D7CF4" w14:textId="77777777" w:rsidR="00692359" w:rsidRDefault="00692359" w:rsidP="000D29BE">
      <w:pPr>
        <w:autoSpaceDE w:val="0"/>
        <w:autoSpaceDN w:val="0"/>
        <w:adjustRightInd w:val="0"/>
        <w:spacing w:after="0" w:line="240" w:lineRule="auto"/>
        <w:rPr>
          <w:rFonts w:ascii="Verdana" w:eastAsia="ArialNarrow" w:hAnsi="Verdana" w:cstheme="minorHAnsi"/>
          <w:i/>
          <w:color w:val="806000" w:themeColor="accent4" w:themeShade="80"/>
          <w:sz w:val="20"/>
          <w:szCs w:val="20"/>
        </w:rPr>
      </w:pPr>
    </w:p>
    <w:p w14:paraId="5EE964AE" w14:textId="77777777" w:rsidR="00FB2FF3" w:rsidRDefault="00FB2FF3" w:rsidP="000D29BE">
      <w:pPr>
        <w:autoSpaceDE w:val="0"/>
        <w:autoSpaceDN w:val="0"/>
        <w:adjustRightInd w:val="0"/>
        <w:spacing w:after="0" w:line="240" w:lineRule="auto"/>
        <w:rPr>
          <w:rFonts w:ascii="Verdana" w:eastAsia="ArialNarrow" w:hAnsi="Verdana" w:cstheme="minorHAnsi"/>
          <w:i/>
          <w:color w:val="806000" w:themeColor="accent4" w:themeShade="80"/>
          <w:sz w:val="20"/>
          <w:szCs w:val="20"/>
        </w:rPr>
      </w:pPr>
    </w:p>
    <w:p w14:paraId="2762919D" w14:textId="77777777" w:rsidR="00FB2FF3" w:rsidRDefault="00FB2FF3" w:rsidP="000D29BE">
      <w:pPr>
        <w:autoSpaceDE w:val="0"/>
        <w:autoSpaceDN w:val="0"/>
        <w:adjustRightInd w:val="0"/>
        <w:spacing w:after="0" w:line="240" w:lineRule="auto"/>
        <w:rPr>
          <w:rFonts w:ascii="Verdana" w:eastAsia="ArialNarrow" w:hAnsi="Verdana" w:cstheme="minorHAnsi"/>
          <w:i/>
          <w:color w:val="806000" w:themeColor="accent4" w:themeShade="80"/>
          <w:sz w:val="20"/>
          <w:szCs w:val="20"/>
        </w:rPr>
      </w:pPr>
    </w:p>
    <w:p w14:paraId="647D0323" w14:textId="77777777" w:rsidR="00FB2FF3" w:rsidRDefault="00FB2FF3" w:rsidP="000D29BE">
      <w:pPr>
        <w:autoSpaceDE w:val="0"/>
        <w:autoSpaceDN w:val="0"/>
        <w:adjustRightInd w:val="0"/>
        <w:spacing w:after="0" w:line="240" w:lineRule="auto"/>
        <w:rPr>
          <w:rFonts w:ascii="Verdana" w:eastAsia="ArialNarrow" w:hAnsi="Verdana" w:cstheme="minorHAnsi"/>
          <w:i/>
          <w:color w:val="806000" w:themeColor="accent4" w:themeShade="80"/>
          <w:sz w:val="20"/>
          <w:szCs w:val="20"/>
        </w:rPr>
      </w:pPr>
    </w:p>
    <w:p w14:paraId="6D5A4060" w14:textId="77777777" w:rsidR="00FB2FF3" w:rsidRPr="00001A51" w:rsidRDefault="00FB2FF3" w:rsidP="000D29BE">
      <w:pPr>
        <w:autoSpaceDE w:val="0"/>
        <w:autoSpaceDN w:val="0"/>
        <w:adjustRightInd w:val="0"/>
        <w:spacing w:after="0" w:line="240" w:lineRule="auto"/>
        <w:rPr>
          <w:rFonts w:ascii="Verdana" w:eastAsia="ArialNarrow" w:hAnsi="Verdana" w:cstheme="minorHAnsi"/>
          <w:i/>
          <w:color w:val="806000" w:themeColor="accent4" w:themeShade="80"/>
          <w:sz w:val="20"/>
          <w:szCs w:val="20"/>
        </w:rPr>
      </w:pPr>
    </w:p>
    <w:p w14:paraId="52D2F5B9" w14:textId="6AC7716D" w:rsidR="00C23AEB" w:rsidRPr="00FB2FF3" w:rsidRDefault="00C23AEB" w:rsidP="00856C52">
      <w:pPr>
        <w:pStyle w:val="berschrift2"/>
        <w:numPr>
          <w:ilvl w:val="1"/>
          <w:numId w:val="9"/>
        </w:numPr>
        <w:rPr>
          <w:rFonts w:ascii="Verdana" w:hAnsi="Verdana" w:cstheme="minorHAnsi"/>
          <w:b/>
          <w:color w:val="000000" w:themeColor="text1"/>
          <w:sz w:val="20"/>
          <w:szCs w:val="20"/>
        </w:rPr>
      </w:pPr>
      <w:bookmarkStart w:id="8" w:name="_Toc185276632"/>
      <w:r w:rsidRPr="00FB2FF3">
        <w:rPr>
          <w:rFonts w:ascii="Verdana" w:hAnsi="Verdana" w:cstheme="minorHAnsi"/>
          <w:b/>
          <w:color w:val="000000" w:themeColor="text1"/>
          <w:sz w:val="20"/>
          <w:szCs w:val="20"/>
        </w:rPr>
        <w:lastRenderedPageBreak/>
        <w:t>Raum</w:t>
      </w:r>
      <w:r w:rsidR="00665AEC" w:rsidRPr="00FB2FF3">
        <w:rPr>
          <w:rFonts w:ascii="Verdana" w:hAnsi="Verdana" w:cstheme="minorHAnsi"/>
          <w:b/>
          <w:color w:val="000000" w:themeColor="text1"/>
          <w:sz w:val="20"/>
          <w:szCs w:val="20"/>
        </w:rPr>
        <w:t>bedarf</w:t>
      </w:r>
      <w:bookmarkEnd w:id="8"/>
      <w:r w:rsidR="001C021D" w:rsidRPr="00FB2FF3">
        <w:rPr>
          <w:rFonts w:ascii="Verdana" w:hAnsi="Verdana" w:cstheme="minorHAnsi"/>
          <w:b/>
          <w:color w:val="000000" w:themeColor="text1"/>
          <w:sz w:val="20"/>
          <w:szCs w:val="20"/>
        </w:rPr>
        <w:t xml:space="preserve"> und funktionale Anforderungen</w:t>
      </w:r>
    </w:p>
    <w:p w14:paraId="305B9950" w14:textId="77777777" w:rsidR="00665AEC" w:rsidRPr="00FB2FF3" w:rsidRDefault="00665AEC" w:rsidP="00665AEC">
      <w:pPr>
        <w:spacing w:after="0"/>
        <w:rPr>
          <w:rFonts w:ascii="Verdana" w:hAnsi="Verdana"/>
          <w:color w:val="000000" w:themeColor="text1"/>
          <w:sz w:val="20"/>
          <w:szCs w:val="20"/>
        </w:rPr>
      </w:pPr>
    </w:p>
    <w:p w14:paraId="56C0FB20" w14:textId="4AAAD8F7" w:rsidR="00665AEC" w:rsidRPr="00FB2FF3" w:rsidRDefault="00665AEC" w:rsidP="00665AEC">
      <w:pPr>
        <w:rPr>
          <w:rFonts w:ascii="Verdana" w:hAnsi="Verdana"/>
          <w:color w:val="000000" w:themeColor="text1"/>
          <w:sz w:val="20"/>
          <w:szCs w:val="20"/>
        </w:rPr>
      </w:pPr>
      <w:r w:rsidRPr="00FB2FF3">
        <w:rPr>
          <w:rFonts w:ascii="Verdana" w:hAnsi="Verdana"/>
          <w:color w:val="000000" w:themeColor="text1"/>
          <w:sz w:val="20"/>
          <w:szCs w:val="20"/>
        </w:rPr>
        <w:t>Raumbedarf</w:t>
      </w:r>
      <w:r w:rsidR="001C021D" w:rsidRPr="00FB2FF3">
        <w:rPr>
          <w:rFonts w:ascii="Verdana" w:hAnsi="Verdana"/>
          <w:color w:val="000000" w:themeColor="text1"/>
          <w:sz w:val="20"/>
          <w:szCs w:val="20"/>
        </w:rPr>
        <w:t xml:space="preserve"> und funktionale Anforderungen</w:t>
      </w:r>
      <w:r w:rsidRPr="00FB2FF3">
        <w:rPr>
          <w:rFonts w:ascii="Verdana" w:hAnsi="Verdana"/>
          <w:color w:val="000000" w:themeColor="text1"/>
          <w:sz w:val="20"/>
          <w:szCs w:val="20"/>
        </w:rPr>
        <w:t xml:space="preserve"> für Gebäude:</w:t>
      </w:r>
    </w:p>
    <w:p w14:paraId="7FA6B4D8" w14:textId="60978DB2" w:rsidR="00C61B32" w:rsidRPr="00FB2FF3" w:rsidRDefault="00C61B32" w:rsidP="001C021D">
      <w:pPr>
        <w:tabs>
          <w:tab w:val="center" w:pos="4536"/>
        </w:tabs>
        <w:rPr>
          <w:rFonts w:ascii="Verdana" w:hAnsi="Verdana"/>
          <w:b/>
          <w:bCs/>
          <w:color w:val="000000" w:themeColor="text1"/>
          <w:sz w:val="20"/>
          <w:szCs w:val="20"/>
          <w:u w:val="single"/>
        </w:rPr>
      </w:pPr>
      <w:r w:rsidRPr="00FB2FF3">
        <w:rPr>
          <w:rFonts w:ascii="Verdana" w:hAnsi="Verdana"/>
          <w:b/>
          <w:bCs/>
          <w:color w:val="000000" w:themeColor="text1"/>
          <w:sz w:val="20"/>
          <w:szCs w:val="20"/>
          <w:u w:val="single"/>
        </w:rPr>
        <w:t>Hallenbad-Umkleidebereich</w:t>
      </w:r>
    </w:p>
    <w:p w14:paraId="71540C9A" w14:textId="586231FB" w:rsidR="00C61B32" w:rsidRPr="00FB2FF3" w:rsidRDefault="00C61B32" w:rsidP="00C61B32">
      <w:pPr>
        <w:pStyle w:val="Listenabsatz"/>
        <w:numPr>
          <w:ilvl w:val="0"/>
          <w:numId w:val="24"/>
        </w:numPr>
        <w:rPr>
          <w:rFonts w:ascii="Verdana" w:hAnsi="Verdana"/>
          <w:color w:val="000000" w:themeColor="text1"/>
          <w:sz w:val="20"/>
          <w:szCs w:val="20"/>
        </w:rPr>
      </w:pPr>
      <w:r w:rsidRPr="00FB2FF3">
        <w:rPr>
          <w:rFonts w:ascii="Verdana" w:hAnsi="Verdana"/>
          <w:color w:val="000000" w:themeColor="text1"/>
          <w:sz w:val="20"/>
          <w:szCs w:val="20"/>
        </w:rPr>
        <w:t>Umkleidebereich inkl. Gänge: vollständige Neuorganisation</w:t>
      </w:r>
    </w:p>
    <w:p w14:paraId="4B3E465C" w14:textId="011343B9" w:rsidR="00C61B32" w:rsidRPr="00FB2FF3" w:rsidRDefault="00C61B32" w:rsidP="00C61B32">
      <w:pPr>
        <w:pStyle w:val="Listenabsatz"/>
        <w:numPr>
          <w:ilvl w:val="0"/>
          <w:numId w:val="24"/>
        </w:numPr>
        <w:rPr>
          <w:rFonts w:ascii="Verdana" w:hAnsi="Verdana"/>
          <w:color w:val="000000" w:themeColor="text1"/>
          <w:sz w:val="20"/>
          <w:szCs w:val="20"/>
        </w:rPr>
      </w:pPr>
      <w:r w:rsidRPr="00FB2FF3">
        <w:rPr>
          <w:rFonts w:ascii="Verdana" w:hAnsi="Verdana"/>
          <w:color w:val="000000" w:themeColor="text1"/>
          <w:sz w:val="20"/>
          <w:szCs w:val="20"/>
        </w:rPr>
        <w:t xml:space="preserve">16 </w:t>
      </w:r>
      <w:proofErr w:type="spellStart"/>
      <w:r w:rsidRPr="00FB2FF3">
        <w:rPr>
          <w:rFonts w:ascii="Verdana" w:hAnsi="Verdana"/>
          <w:color w:val="000000" w:themeColor="text1"/>
          <w:sz w:val="20"/>
          <w:szCs w:val="20"/>
        </w:rPr>
        <w:t>Stk</w:t>
      </w:r>
      <w:proofErr w:type="spellEnd"/>
      <w:r w:rsidRPr="00FB2FF3">
        <w:rPr>
          <w:rFonts w:ascii="Verdana" w:hAnsi="Verdana"/>
          <w:color w:val="000000" w:themeColor="text1"/>
          <w:sz w:val="20"/>
          <w:szCs w:val="20"/>
        </w:rPr>
        <w:t>. Wechselkabinen: vorhandene Kapazität berücksichtigen und bedarfsgerecht weiterentwickeln</w:t>
      </w:r>
    </w:p>
    <w:p w14:paraId="2F1E0413" w14:textId="0677A48E" w:rsidR="00C61B32" w:rsidRPr="00FB2FF3" w:rsidRDefault="00C61B32" w:rsidP="00C61B32">
      <w:pPr>
        <w:pStyle w:val="Listenabsatz"/>
        <w:numPr>
          <w:ilvl w:val="0"/>
          <w:numId w:val="24"/>
        </w:numPr>
        <w:rPr>
          <w:rFonts w:ascii="Verdana" w:hAnsi="Verdana"/>
          <w:color w:val="000000" w:themeColor="text1"/>
          <w:sz w:val="20"/>
          <w:szCs w:val="20"/>
        </w:rPr>
      </w:pPr>
      <w:r w:rsidRPr="00FB2FF3">
        <w:rPr>
          <w:rFonts w:ascii="Verdana" w:hAnsi="Verdana"/>
          <w:color w:val="000000" w:themeColor="text1"/>
          <w:sz w:val="20"/>
          <w:szCs w:val="20"/>
        </w:rPr>
        <w:t xml:space="preserve">2 </w:t>
      </w:r>
      <w:proofErr w:type="spellStart"/>
      <w:r w:rsidRPr="00FB2FF3">
        <w:rPr>
          <w:rFonts w:ascii="Verdana" w:hAnsi="Verdana"/>
          <w:color w:val="000000" w:themeColor="text1"/>
          <w:sz w:val="20"/>
          <w:szCs w:val="20"/>
        </w:rPr>
        <w:t>Stk</w:t>
      </w:r>
      <w:proofErr w:type="spellEnd"/>
      <w:r w:rsidRPr="00FB2FF3">
        <w:rPr>
          <w:rFonts w:ascii="Verdana" w:hAnsi="Verdana"/>
          <w:color w:val="000000" w:themeColor="text1"/>
          <w:sz w:val="20"/>
          <w:szCs w:val="20"/>
        </w:rPr>
        <w:t>. Sammelumkleiden: grundsätzlich berücksichtigen, Funktionale Neuorganisation möglich</w:t>
      </w:r>
    </w:p>
    <w:p w14:paraId="2D8F1FC6" w14:textId="5D7B8884" w:rsidR="00C61B32" w:rsidRPr="00FB2FF3" w:rsidRDefault="00C61B32" w:rsidP="00C61B32">
      <w:pPr>
        <w:pStyle w:val="Listenabsatz"/>
        <w:numPr>
          <w:ilvl w:val="0"/>
          <w:numId w:val="24"/>
        </w:numPr>
        <w:rPr>
          <w:rFonts w:ascii="Verdana" w:hAnsi="Verdana"/>
          <w:color w:val="000000" w:themeColor="text1"/>
          <w:sz w:val="20"/>
          <w:szCs w:val="20"/>
        </w:rPr>
      </w:pPr>
      <w:r w:rsidRPr="00FB2FF3">
        <w:rPr>
          <w:rFonts w:ascii="Verdana" w:hAnsi="Verdana"/>
          <w:color w:val="000000" w:themeColor="text1"/>
          <w:sz w:val="20"/>
          <w:szCs w:val="20"/>
        </w:rPr>
        <w:t xml:space="preserve">2 </w:t>
      </w:r>
      <w:proofErr w:type="spellStart"/>
      <w:r w:rsidRPr="00FB2FF3">
        <w:rPr>
          <w:rFonts w:ascii="Verdana" w:hAnsi="Verdana"/>
          <w:color w:val="000000" w:themeColor="text1"/>
          <w:sz w:val="20"/>
          <w:szCs w:val="20"/>
        </w:rPr>
        <w:t>Stk</w:t>
      </w:r>
      <w:proofErr w:type="spellEnd"/>
      <w:r w:rsidRPr="00FB2FF3">
        <w:rPr>
          <w:rFonts w:ascii="Verdana" w:hAnsi="Verdana"/>
          <w:color w:val="000000" w:themeColor="text1"/>
          <w:sz w:val="20"/>
          <w:szCs w:val="20"/>
        </w:rPr>
        <w:t>. Familienumkleiden: grundsätzlich berücksichtigen, Funktionale Neuorganisation möglich</w:t>
      </w:r>
    </w:p>
    <w:p w14:paraId="0A7296EA" w14:textId="4D4019BE" w:rsidR="00C61B32" w:rsidRPr="00FB2FF3" w:rsidRDefault="00C61B32" w:rsidP="00C61B32">
      <w:pPr>
        <w:pStyle w:val="Listenabsatz"/>
        <w:numPr>
          <w:ilvl w:val="0"/>
          <w:numId w:val="24"/>
        </w:numPr>
        <w:rPr>
          <w:rFonts w:ascii="Verdana" w:hAnsi="Verdana"/>
          <w:color w:val="000000" w:themeColor="text1"/>
          <w:sz w:val="20"/>
          <w:szCs w:val="20"/>
        </w:rPr>
      </w:pPr>
      <w:r w:rsidRPr="00FB2FF3">
        <w:rPr>
          <w:rFonts w:ascii="Verdana" w:hAnsi="Verdana"/>
          <w:color w:val="000000" w:themeColor="text1"/>
          <w:sz w:val="20"/>
          <w:szCs w:val="20"/>
        </w:rPr>
        <w:t xml:space="preserve">1 </w:t>
      </w:r>
      <w:proofErr w:type="spellStart"/>
      <w:r w:rsidRPr="00FB2FF3">
        <w:rPr>
          <w:rFonts w:ascii="Verdana" w:hAnsi="Verdana"/>
          <w:color w:val="000000" w:themeColor="text1"/>
          <w:sz w:val="20"/>
          <w:szCs w:val="20"/>
        </w:rPr>
        <w:t>Stk</w:t>
      </w:r>
      <w:proofErr w:type="spellEnd"/>
      <w:r w:rsidRPr="00FB2FF3">
        <w:rPr>
          <w:rFonts w:ascii="Verdana" w:hAnsi="Verdana"/>
          <w:color w:val="000000" w:themeColor="text1"/>
          <w:sz w:val="20"/>
          <w:szCs w:val="20"/>
        </w:rPr>
        <w:t>. Barrierefreie Umkleide: nach aktuellen Anforderungen</w:t>
      </w:r>
      <w:r w:rsidR="00C65558" w:rsidRPr="00FB2FF3">
        <w:rPr>
          <w:color w:val="000000" w:themeColor="text1"/>
        </w:rPr>
        <w:t xml:space="preserve"> </w:t>
      </w:r>
      <w:r w:rsidR="00C65558" w:rsidRPr="00FB2FF3">
        <w:rPr>
          <w:rFonts w:ascii="Verdana" w:hAnsi="Verdana"/>
          <w:color w:val="000000" w:themeColor="text1"/>
          <w:sz w:val="20"/>
          <w:szCs w:val="20"/>
        </w:rPr>
        <w:t>an Barrierefreiheit</w:t>
      </w:r>
      <w:r w:rsidRPr="00FB2FF3">
        <w:rPr>
          <w:rFonts w:ascii="Verdana" w:hAnsi="Verdana"/>
          <w:color w:val="000000" w:themeColor="text1"/>
          <w:sz w:val="20"/>
          <w:szCs w:val="20"/>
        </w:rPr>
        <w:t xml:space="preserve"> zu dimensionieren</w:t>
      </w:r>
    </w:p>
    <w:p w14:paraId="66C2C4B8" w14:textId="1F7FA091" w:rsidR="00C61B32" w:rsidRPr="00FB2FF3" w:rsidRDefault="00C61B32" w:rsidP="00C61B32">
      <w:pPr>
        <w:pStyle w:val="Listenabsatz"/>
        <w:numPr>
          <w:ilvl w:val="0"/>
          <w:numId w:val="24"/>
        </w:numPr>
        <w:rPr>
          <w:rFonts w:ascii="Verdana" w:hAnsi="Verdana"/>
          <w:color w:val="000000" w:themeColor="text1"/>
          <w:sz w:val="20"/>
          <w:szCs w:val="20"/>
        </w:rPr>
      </w:pPr>
      <w:r w:rsidRPr="00FB2FF3">
        <w:rPr>
          <w:rFonts w:ascii="Verdana" w:hAnsi="Verdana"/>
          <w:color w:val="000000" w:themeColor="text1"/>
          <w:sz w:val="20"/>
          <w:szCs w:val="20"/>
        </w:rPr>
        <w:t xml:space="preserve">1 </w:t>
      </w:r>
      <w:proofErr w:type="spellStart"/>
      <w:r w:rsidRPr="00FB2FF3">
        <w:rPr>
          <w:rFonts w:ascii="Verdana" w:hAnsi="Verdana"/>
          <w:color w:val="000000" w:themeColor="text1"/>
          <w:sz w:val="20"/>
          <w:szCs w:val="20"/>
        </w:rPr>
        <w:t>Stk</w:t>
      </w:r>
      <w:proofErr w:type="spellEnd"/>
      <w:r w:rsidRPr="00FB2FF3">
        <w:rPr>
          <w:rFonts w:ascii="Verdana" w:hAnsi="Verdana"/>
          <w:color w:val="000000" w:themeColor="text1"/>
          <w:sz w:val="20"/>
          <w:szCs w:val="20"/>
        </w:rPr>
        <w:t>. Barrierefreie Dusche/WC: nach aktuellen Anforderungen</w:t>
      </w:r>
      <w:r w:rsidR="00C65558" w:rsidRPr="00FB2FF3">
        <w:rPr>
          <w:color w:val="000000" w:themeColor="text1"/>
        </w:rPr>
        <w:t xml:space="preserve"> </w:t>
      </w:r>
      <w:r w:rsidR="00C65558" w:rsidRPr="00FB2FF3">
        <w:rPr>
          <w:rFonts w:ascii="Verdana" w:hAnsi="Verdana"/>
          <w:color w:val="000000" w:themeColor="text1"/>
          <w:sz w:val="20"/>
          <w:szCs w:val="20"/>
        </w:rPr>
        <w:t>an Barrierefreiheit</w:t>
      </w:r>
      <w:r w:rsidRPr="00FB2FF3">
        <w:rPr>
          <w:rFonts w:ascii="Verdana" w:hAnsi="Verdana"/>
          <w:color w:val="000000" w:themeColor="text1"/>
          <w:sz w:val="20"/>
          <w:szCs w:val="20"/>
        </w:rPr>
        <w:t xml:space="preserve"> zu dimensionieren</w:t>
      </w:r>
    </w:p>
    <w:p w14:paraId="1228EA08" w14:textId="3DEFCD50" w:rsidR="00C61B32" w:rsidRPr="00FB2FF3" w:rsidRDefault="00C61B32" w:rsidP="00C61B32">
      <w:pPr>
        <w:pStyle w:val="Listenabsatz"/>
        <w:numPr>
          <w:ilvl w:val="0"/>
          <w:numId w:val="24"/>
        </w:numPr>
        <w:rPr>
          <w:rFonts w:ascii="Verdana" w:hAnsi="Verdana"/>
          <w:color w:val="000000" w:themeColor="text1"/>
          <w:sz w:val="20"/>
          <w:szCs w:val="20"/>
        </w:rPr>
      </w:pPr>
      <w:r w:rsidRPr="00FB2FF3">
        <w:rPr>
          <w:rFonts w:ascii="Verdana" w:hAnsi="Verdana"/>
          <w:color w:val="000000" w:themeColor="text1"/>
          <w:sz w:val="20"/>
          <w:szCs w:val="20"/>
        </w:rPr>
        <w:t>Wickel-/Familienbereich: zeitgemäß in das Raumkonzept integrieren</w:t>
      </w:r>
    </w:p>
    <w:p w14:paraId="5901C638" w14:textId="4460BF24" w:rsidR="00C61B32" w:rsidRPr="00FB2FF3" w:rsidRDefault="00C61B32" w:rsidP="00C61B32">
      <w:pPr>
        <w:pStyle w:val="Listenabsatz"/>
        <w:numPr>
          <w:ilvl w:val="0"/>
          <w:numId w:val="24"/>
        </w:numPr>
        <w:rPr>
          <w:rFonts w:ascii="Verdana" w:hAnsi="Verdana"/>
          <w:color w:val="000000" w:themeColor="text1"/>
          <w:sz w:val="20"/>
          <w:szCs w:val="20"/>
        </w:rPr>
      </w:pPr>
      <w:r w:rsidRPr="00FB2FF3">
        <w:rPr>
          <w:rFonts w:ascii="Verdana" w:hAnsi="Verdana"/>
          <w:color w:val="000000" w:themeColor="text1"/>
          <w:sz w:val="20"/>
          <w:szCs w:val="20"/>
        </w:rPr>
        <w:t xml:space="preserve">1 </w:t>
      </w:r>
      <w:proofErr w:type="spellStart"/>
      <w:r w:rsidRPr="00FB2FF3">
        <w:rPr>
          <w:rFonts w:ascii="Verdana" w:hAnsi="Verdana"/>
          <w:color w:val="000000" w:themeColor="text1"/>
          <w:sz w:val="20"/>
          <w:szCs w:val="20"/>
        </w:rPr>
        <w:t>Stk</w:t>
      </w:r>
      <w:proofErr w:type="spellEnd"/>
      <w:r w:rsidRPr="00FB2FF3">
        <w:rPr>
          <w:rFonts w:ascii="Verdana" w:hAnsi="Verdana"/>
          <w:color w:val="000000" w:themeColor="text1"/>
          <w:sz w:val="20"/>
          <w:szCs w:val="20"/>
        </w:rPr>
        <w:t>. Putzmittelraum: bedarfsgerecht neu dimensionieren</w:t>
      </w:r>
    </w:p>
    <w:p w14:paraId="341E4A74" w14:textId="16EED2D3" w:rsidR="00C61B32" w:rsidRPr="00FB2FF3" w:rsidRDefault="00C61B32" w:rsidP="00C61B32">
      <w:pPr>
        <w:pStyle w:val="Listenabsatz"/>
        <w:numPr>
          <w:ilvl w:val="0"/>
          <w:numId w:val="24"/>
        </w:numPr>
        <w:rPr>
          <w:rFonts w:ascii="Verdana" w:hAnsi="Verdana"/>
          <w:color w:val="000000" w:themeColor="text1"/>
          <w:sz w:val="20"/>
          <w:szCs w:val="20"/>
        </w:rPr>
      </w:pPr>
      <w:r w:rsidRPr="00FB2FF3">
        <w:rPr>
          <w:rFonts w:ascii="Verdana" w:hAnsi="Verdana"/>
          <w:color w:val="000000" w:themeColor="text1"/>
          <w:sz w:val="20"/>
          <w:szCs w:val="20"/>
        </w:rPr>
        <w:t>Erschließung, Barfuß-/Stiefelgang: funktional in die Nutzerführung integrieren</w:t>
      </w:r>
    </w:p>
    <w:p w14:paraId="27A31171" w14:textId="1348A200" w:rsidR="00C61B32" w:rsidRPr="00FB2FF3" w:rsidRDefault="00C61B32" w:rsidP="00C61B32">
      <w:pPr>
        <w:pStyle w:val="Listenabsatz"/>
        <w:numPr>
          <w:ilvl w:val="0"/>
          <w:numId w:val="24"/>
        </w:numPr>
        <w:rPr>
          <w:rFonts w:ascii="Verdana" w:hAnsi="Verdana"/>
          <w:color w:val="000000" w:themeColor="text1"/>
          <w:sz w:val="20"/>
          <w:szCs w:val="20"/>
        </w:rPr>
      </w:pPr>
      <w:r w:rsidRPr="00FB2FF3">
        <w:rPr>
          <w:rFonts w:ascii="Verdana" w:hAnsi="Verdana"/>
          <w:color w:val="000000" w:themeColor="text1"/>
          <w:sz w:val="20"/>
          <w:szCs w:val="20"/>
        </w:rPr>
        <w:t>Duschen Damen/Herren: vollständig neu organisieren und dimensionieren</w:t>
      </w:r>
    </w:p>
    <w:p w14:paraId="57D477A3" w14:textId="34C12238" w:rsidR="00C61B32" w:rsidRPr="00FB2FF3" w:rsidRDefault="00C61B32" w:rsidP="00C61B32">
      <w:pPr>
        <w:pStyle w:val="Listenabsatz"/>
        <w:numPr>
          <w:ilvl w:val="0"/>
          <w:numId w:val="24"/>
        </w:numPr>
        <w:rPr>
          <w:rFonts w:ascii="Verdana" w:hAnsi="Verdana"/>
          <w:color w:val="000000" w:themeColor="text1"/>
          <w:sz w:val="20"/>
          <w:szCs w:val="20"/>
        </w:rPr>
      </w:pPr>
      <w:r w:rsidRPr="00FB2FF3">
        <w:rPr>
          <w:rFonts w:ascii="Verdana" w:hAnsi="Verdana"/>
          <w:color w:val="000000" w:themeColor="text1"/>
          <w:sz w:val="20"/>
          <w:szCs w:val="20"/>
        </w:rPr>
        <w:t>WC Damen/Herren: vollständig neu organisieren und dimensionieren</w:t>
      </w:r>
    </w:p>
    <w:p w14:paraId="1D76F1F6" w14:textId="24E67E37" w:rsidR="00C61B32" w:rsidRPr="00FB2FF3" w:rsidRDefault="00C61B32" w:rsidP="00C61B32">
      <w:pPr>
        <w:pStyle w:val="Listenabsatz"/>
        <w:numPr>
          <w:ilvl w:val="0"/>
          <w:numId w:val="24"/>
        </w:numPr>
        <w:rPr>
          <w:rFonts w:ascii="Verdana" w:hAnsi="Verdana"/>
          <w:color w:val="000000" w:themeColor="text1"/>
          <w:sz w:val="20"/>
          <w:szCs w:val="20"/>
        </w:rPr>
      </w:pPr>
      <w:r w:rsidRPr="00FB2FF3">
        <w:rPr>
          <w:rFonts w:ascii="Verdana" w:hAnsi="Verdana"/>
          <w:color w:val="000000" w:themeColor="text1"/>
          <w:sz w:val="20"/>
          <w:szCs w:val="20"/>
        </w:rPr>
        <w:t>Garderoben/Schließfächer: Anzahl und Organisation prüfen</w:t>
      </w:r>
    </w:p>
    <w:p w14:paraId="254DAFF7" w14:textId="77777777" w:rsidR="00C61B32" w:rsidRPr="00001A51" w:rsidRDefault="00C61B32" w:rsidP="00665AEC">
      <w:pPr>
        <w:rPr>
          <w:rFonts w:ascii="Verdana" w:hAnsi="Verdana"/>
          <w:b/>
          <w:bCs/>
          <w:color w:val="806000" w:themeColor="accent4" w:themeShade="80"/>
          <w:sz w:val="20"/>
          <w:szCs w:val="20"/>
          <w:u w:val="single"/>
        </w:rPr>
      </w:pPr>
    </w:p>
    <w:p w14:paraId="15E69DBE" w14:textId="2977E18C" w:rsidR="00C61B32" w:rsidRPr="00FB2FF3" w:rsidRDefault="00C61B32" w:rsidP="00665AEC">
      <w:pPr>
        <w:rPr>
          <w:rFonts w:ascii="Verdana" w:hAnsi="Verdana"/>
          <w:b/>
          <w:bCs/>
          <w:sz w:val="20"/>
          <w:szCs w:val="20"/>
          <w:u w:val="single"/>
        </w:rPr>
      </w:pPr>
      <w:r w:rsidRPr="00FB2FF3">
        <w:rPr>
          <w:rFonts w:ascii="Verdana" w:hAnsi="Verdana"/>
          <w:b/>
          <w:bCs/>
          <w:sz w:val="20"/>
          <w:szCs w:val="20"/>
          <w:u w:val="single"/>
        </w:rPr>
        <w:t>Personal- und Lagerbereich</w:t>
      </w:r>
    </w:p>
    <w:p w14:paraId="33D865E9" w14:textId="77777777" w:rsidR="00C65558" w:rsidRPr="00FB2FF3" w:rsidRDefault="00B026CD" w:rsidP="00C65558">
      <w:pPr>
        <w:pStyle w:val="Listenabsatz"/>
        <w:numPr>
          <w:ilvl w:val="0"/>
          <w:numId w:val="24"/>
        </w:numPr>
        <w:rPr>
          <w:rFonts w:ascii="Verdana" w:hAnsi="Verdana"/>
          <w:sz w:val="20"/>
          <w:szCs w:val="20"/>
        </w:rPr>
      </w:pPr>
      <w:r w:rsidRPr="00FB2FF3">
        <w:rPr>
          <w:rFonts w:ascii="Verdana" w:hAnsi="Verdana"/>
          <w:sz w:val="20"/>
          <w:szCs w:val="20"/>
        </w:rPr>
        <w:t>ca. 63</w:t>
      </w:r>
      <w:r w:rsidR="00665AEC" w:rsidRPr="00FB2FF3">
        <w:rPr>
          <w:rFonts w:ascii="Verdana" w:hAnsi="Verdana"/>
          <w:sz w:val="20"/>
          <w:szCs w:val="20"/>
        </w:rPr>
        <w:t xml:space="preserve"> </w:t>
      </w:r>
      <w:r w:rsidRPr="00FB2FF3">
        <w:rPr>
          <w:rFonts w:ascii="Verdana" w:hAnsi="Verdana"/>
          <w:sz w:val="20"/>
          <w:szCs w:val="20"/>
        </w:rPr>
        <w:t>m²</w:t>
      </w:r>
      <w:r w:rsidR="00665AEC" w:rsidRPr="00FB2FF3">
        <w:rPr>
          <w:rFonts w:ascii="Verdana" w:hAnsi="Verdana"/>
          <w:sz w:val="20"/>
          <w:szCs w:val="20"/>
        </w:rPr>
        <w:t xml:space="preserve"> </w:t>
      </w:r>
      <w:r w:rsidRPr="00FB2FF3">
        <w:rPr>
          <w:rFonts w:ascii="Verdana" w:hAnsi="Verdana"/>
          <w:sz w:val="20"/>
          <w:szCs w:val="20"/>
        </w:rPr>
        <w:t>Personalbereich neu</w:t>
      </w:r>
      <w:r w:rsidR="00C65558" w:rsidRPr="00FB2FF3">
        <w:rPr>
          <w:rFonts w:ascii="Verdana" w:hAnsi="Verdana"/>
          <w:sz w:val="20"/>
          <w:szCs w:val="20"/>
        </w:rPr>
        <w:t xml:space="preserve">: funktionale und räumliche Aufteilung entwickeln </w:t>
      </w:r>
    </w:p>
    <w:p w14:paraId="43743CAC" w14:textId="729F0EA8" w:rsidR="00665AEC" w:rsidRPr="00FB2FF3" w:rsidRDefault="00C65558" w:rsidP="00C65558">
      <w:pPr>
        <w:pStyle w:val="Listenabsatz"/>
        <w:numPr>
          <w:ilvl w:val="0"/>
          <w:numId w:val="24"/>
        </w:numPr>
        <w:rPr>
          <w:rFonts w:ascii="Verdana" w:hAnsi="Verdana"/>
          <w:sz w:val="20"/>
          <w:szCs w:val="20"/>
        </w:rPr>
      </w:pPr>
      <w:r w:rsidRPr="00FB2FF3">
        <w:rPr>
          <w:rFonts w:ascii="Verdana" w:hAnsi="Verdana"/>
          <w:sz w:val="20"/>
          <w:szCs w:val="20"/>
        </w:rPr>
        <w:t>Personal-Sanitärbereiche: erforderliche Duschen/WCs zeitgemäß und bedarfsgerecht vorsehen</w:t>
      </w:r>
    </w:p>
    <w:p w14:paraId="5A684411" w14:textId="44CF2AB5" w:rsidR="00346728" w:rsidRPr="00FB2FF3" w:rsidRDefault="00C65558" w:rsidP="001C021D">
      <w:pPr>
        <w:pStyle w:val="Listenabsatz"/>
        <w:numPr>
          <w:ilvl w:val="0"/>
          <w:numId w:val="24"/>
        </w:numPr>
        <w:rPr>
          <w:rFonts w:ascii="Verdana" w:hAnsi="Verdana"/>
          <w:sz w:val="20"/>
          <w:szCs w:val="20"/>
        </w:rPr>
      </w:pPr>
      <w:r w:rsidRPr="00FB2FF3">
        <w:rPr>
          <w:rFonts w:ascii="Verdana" w:hAnsi="Verdana"/>
          <w:sz w:val="20"/>
          <w:szCs w:val="20"/>
        </w:rPr>
        <w:t>Sanitätsraum</w:t>
      </w:r>
      <w:r w:rsidR="001C021D" w:rsidRPr="00FB2FF3">
        <w:rPr>
          <w:rFonts w:ascii="Verdana" w:hAnsi="Verdana"/>
          <w:sz w:val="20"/>
          <w:szCs w:val="20"/>
        </w:rPr>
        <w:t xml:space="preserve"> / Schwimmmeister-Raum</w:t>
      </w:r>
      <w:r w:rsidRPr="00FB2FF3">
        <w:rPr>
          <w:rFonts w:ascii="Verdana" w:hAnsi="Verdana"/>
          <w:sz w:val="20"/>
          <w:szCs w:val="20"/>
        </w:rPr>
        <w:t xml:space="preserve">: </w:t>
      </w:r>
      <w:r w:rsidR="001C021D" w:rsidRPr="00FB2FF3">
        <w:rPr>
          <w:rFonts w:ascii="Verdana" w:hAnsi="Verdana"/>
          <w:sz w:val="20"/>
          <w:szCs w:val="20"/>
        </w:rPr>
        <w:t>Bestand berücksichtigen; Funktion und Einbindung in das Gesamtkonzept prüfen.</w:t>
      </w:r>
    </w:p>
    <w:p w14:paraId="03568B15" w14:textId="1DF84F8C" w:rsidR="00C65558" w:rsidRPr="00FB2FF3" w:rsidRDefault="00C65558" w:rsidP="00C65558">
      <w:pPr>
        <w:rPr>
          <w:rFonts w:ascii="Verdana" w:hAnsi="Verdana"/>
          <w:b/>
          <w:bCs/>
          <w:sz w:val="20"/>
          <w:szCs w:val="20"/>
          <w:u w:val="single"/>
        </w:rPr>
      </w:pPr>
      <w:r w:rsidRPr="00FB2FF3">
        <w:rPr>
          <w:rFonts w:ascii="Verdana" w:hAnsi="Verdana"/>
          <w:b/>
          <w:bCs/>
          <w:sz w:val="20"/>
          <w:szCs w:val="20"/>
          <w:u w:val="single"/>
        </w:rPr>
        <w:t>Freibad – Umkleiden, Lager und temporäre Gastronomie / Sanitär</w:t>
      </w:r>
    </w:p>
    <w:p w14:paraId="2A225E66" w14:textId="13DC2A85" w:rsidR="00C65558" w:rsidRPr="00FB2FF3" w:rsidRDefault="00C65558" w:rsidP="00C65558">
      <w:pPr>
        <w:pStyle w:val="Listenabsatz"/>
        <w:numPr>
          <w:ilvl w:val="0"/>
          <w:numId w:val="24"/>
        </w:numPr>
        <w:rPr>
          <w:rFonts w:ascii="Verdana" w:hAnsi="Verdana"/>
          <w:sz w:val="20"/>
          <w:szCs w:val="20"/>
        </w:rPr>
      </w:pPr>
      <w:r w:rsidRPr="00FB2FF3">
        <w:rPr>
          <w:rFonts w:ascii="Verdana" w:hAnsi="Verdana"/>
          <w:sz w:val="20"/>
          <w:szCs w:val="20"/>
        </w:rPr>
        <w:t>Sammelumkleiden Freibad: Neuordnung und bedarfsgerechte Dimensionierung</w:t>
      </w:r>
    </w:p>
    <w:p w14:paraId="4ABBA706" w14:textId="4E5F7A28" w:rsidR="00C65558" w:rsidRPr="00FB2FF3" w:rsidRDefault="00C65558" w:rsidP="00C65558">
      <w:pPr>
        <w:pStyle w:val="Listenabsatz"/>
        <w:numPr>
          <w:ilvl w:val="0"/>
          <w:numId w:val="24"/>
        </w:numPr>
        <w:rPr>
          <w:rFonts w:ascii="Verdana" w:hAnsi="Verdana"/>
          <w:sz w:val="20"/>
          <w:szCs w:val="20"/>
        </w:rPr>
      </w:pPr>
      <w:r w:rsidRPr="00FB2FF3">
        <w:rPr>
          <w:rFonts w:ascii="Verdana" w:hAnsi="Verdana"/>
          <w:sz w:val="20"/>
          <w:szCs w:val="20"/>
        </w:rPr>
        <w:t>Barrierefreie Umkleide einschl. erforderlicher barrierefreier Sanitäreinrichtungen</w:t>
      </w:r>
    </w:p>
    <w:p w14:paraId="479980DE" w14:textId="2059CE06" w:rsidR="00C65558" w:rsidRPr="00FB2FF3" w:rsidRDefault="00C65558" w:rsidP="00C65558">
      <w:pPr>
        <w:pStyle w:val="Listenabsatz"/>
        <w:numPr>
          <w:ilvl w:val="0"/>
          <w:numId w:val="24"/>
        </w:numPr>
        <w:rPr>
          <w:rFonts w:ascii="Verdana" w:hAnsi="Verdana"/>
          <w:sz w:val="20"/>
          <w:szCs w:val="20"/>
        </w:rPr>
      </w:pPr>
      <w:r w:rsidRPr="00FB2FF3">
        <w:rPr>
          <w:rFonts w:ascii="Verdana" w:hAnsi="Verdana"/>
          <w:sz w:val="20"/>
          <w:szCs w:val="20"/>
        </w:rPr>
        <w:t>Weitere Umkleidemöglichkeiten: ergänzen und bedarfsgerecht dimensionieren</w:t>
      </w:r>
    </w:p>
    <w:p w14:paraId="5C0033B3" w14:textId="7168E8EC" w:rsidR="00C65558" w:rsidRPr="00FB2FF3" w:rsidRDefault="00C65558" w:rsidP="00C65558">
      <w:pPr>
        <w:pStyle w:val="Listenabsatz"/>
        <w:numPr>
          <w:ilvl w:val="0"/>
          <w:numId w:val="24"/>
        </w:numPr>
        <w:rPr>
          <w:rFonts w:ascii="Verdana" w:hAnsi="Verdana"/>
          <w:sz w:val="20"/>
          <w:szCs w:val="20"/>
        </w:rPr>
      </w:pPr>
      <w:r w:rsidRPr="00FB2FF3">
        <w:rPr>
          <w:rFonts w:ascii="Verdana" w:hAnsi="Verdana"/>
          <w:sz w:val="20"/>
          <w:szCs w:val="20"/>
        </w:rPr>
        <w:t>DLRG-/Freibadlager: in die Neuordnung integrieren</w:t>
      </w:r>
    </w:p>
    <w:p w14:paraId="691BF826" w14:textId="25B24597" w:rsidR="00C65558" w:rsidRPr="00FB2FF3" w:rsidRDefault="00C65558" w:rsidP="00C65558">
      <w:pPr>
        <w:pStyle w:val="Listenabsatz"/>
        <w:numPr>
          <w:ilvl w:val="0"/>
          <w:numId w:val="24"/>
        </w:numPr>
        <w:rPr>
          <w:rFonts w:ascii="Verdana" w:hAnsi="Verdana"/>
          <w:sz w:val="20"/>
          <w:szCs w:val="20"/>
        </w:rPr>
      </w:pPr>
      <w:r w:rsidRPr="00FB2FF3">
        <w:rPr>
          <w:rFonts w:ascii="Verdana" w:hAnsi="Verdana"/>
          <w:sz w:val="20"/>
          <w:szCs w:val="20"/>
        </w:rPr>
        <w:t>Zusätzliche Lagerflächen: ergänzen; ggf. modular/temporär</w:t>
      </w:r>
    </w:p>
    <w:p w14:paraId="6A4F9182" w14:textId="51BC2A3A" w:rsidR="00C65558" w:rsidRPr="00FB2FF3" w:rsidRDefault="00C65558" w:rsidP="00C65558">
      <w:pPr>
        <w:pStyle w:val="Listenabsatz"/>
        <w:numPr>
          <w:ilvl w:val="0"/>
          <w:numId w:val="24"/>
        </w:numPr>
        <w:rPr>
          <w:rFonts w:ascii="Verdana" w:hAnsi="Verdana"/>
          <w:sz w:val="20"/>
          <w:szCs w:val="20"/>
        </w:rPr>
      </w:pPr>
      <w:r w:rsidRPr="00FB2FF3">
        <w:rPr>
          <w:rFonts w:ascii="Verdana" w:hAnsi="Verdana"/>
          <w:sz w:val="20"/>
          <w:szCs w:val="20"/>
        </w:rPr>
        <w:t>Freibadgastronomie: ggf. temporäre Lösung vorsehen</w:t>
      </w:r>
    </w:p>
    <w:p w14:paraId="11328459" w14:textId="656E1515" w:rsidR="00C65558" w:rsidRPr="00FB2FF3" w:rsidRDefault="00C65558" w:rsidP="00C65558">
      <w:pPr>
        <w:pStyle w:val="Listenabsatz"/>
        <w:numPr>
          <w:ilvl w:val="0"/>
          <w:numId w:val="24"/>
        </w:numPr>
        <w:rPr>
          <w:rFonts w:ascii="Verdana" w:hAnsi="Verdana"/>
          <w:sz w:val="20"/>
          <w:szCs w:val="20"/>
        </w:rPr>
      </w:pPr>
      <w:r w:rsidRPr="00FB2FF3">
        <w:rPr>
          <w:rFonts w:ascii="Verdana" w:hAnsi="Verdana"/>
          <w:sz w:val="20"/>
          <w:szCs w:val="20"/>
        </w:rPr>
        <w:t>Freibad-Sanitäranlagen: ggf. temporäre Lösung vorsehen</w:t>
      </w:r>
    </w:p>
    <w:p w14:paraId="00C193D2" w14:textId="606127AC" w:rsidR="00856C52" w:rsidRPr="00B026CD" w:rsidRDefault="00856C52" w:rsidP="00B026CD">
      <w:pPr>
        <w:pStyle w:val="Listenabsatz"/>
        <w:rPr>
          <w:rFonts w:ascii="Verdana" w:hAnsi="Verdana"/>
          <w:sz w:val="20"/>
          <w:szCs w:val="20"/>
        </w:rPr>
      </w:pPr>
    </w:p>
    <w:p w14:paraId="1006E705" w14:textId="7D4E268A" w:rsidR="00FC18C5" w:rsidRPr="0037613B" w:rsidRDefault="00264BCC" w:rsidP="00856C52">
      <w:pPr>
        <w:pStyle w:val="berschrift2"/>
        <w:numPr>
          <w:ilvl w:val="0"/>
          <w:numId w:val="9"/>
        </w:numPr>
        <w:rPr>
          <w:rFonts w:ascii="Verdana" w:hAnsi="Verdana" w:cstheme="minorHAnsi"/>
          <w:b/>
          <w:color w:val="1F4E79" w:themeColor="accent1" w:themeShade="80"/>
          <w:sz w:val="20"/>
          <w:szCs w:val="20"/>
        </w:rPr>
      </w:pPr>
      <w:bookmarkStart w:id="9" w:name="_Toc185276633"/>
      <w:r w:rsidRPr="0037613B">
        <w:rPr>
          <w:rFonts w:ascii="Verdana" w:hAnsi="Verdana" w:cstheme="minorHAnsi"/>
          <w:b/>
          <w:color w:val="1F4E79" w:themeColor="accent1" w:themeShade="80"/>
          <w:sz w:val="20"/>
          <w:szCs w:val="20"/>
        </w:rPr>
        <w:t>Besondere</w:t>
      </w:r>
      <w:r w:rsidR="00AD45BC" w:rsidRPr="0037613B">
        <w:rPr>
          <w:rFonts w:ascii="Verdana" w:hAnsi="Verdana" w:cstheme="minorHAnsi"/>
          <w:b/>
          <w:color w:val="1F4E79" w:themeColor="accent1" w:themeShade="80"/>
          <w:sz w:val="20"/>
          <w:szCs w:val="20"/>
        </w:rPr>
        <w:t xml:space="preserve"> Leistungen</w:t>
      </w:r>
      <w:bookmarkEnd w:id="9"/>
    </w:p>
    <w:p w14:paraId="5400D1EC" w14:textId="78687F75" w:rsidR="00856C52" w:rsidRPr="0037613B" w:rsidRDefault="00856C52" w:rsidP="00252AE7">
      <w:pPr>
        <w:spacing w:before="120" w:after="120"/>
        <w:jc w:val="both"/>
        <w:rPr>
          <w:rFonts w:ascii="Verdana" w:hAnsi="Verdana" w:cstheme="minorHAnsi"/>
          <w:sz w:val="20"/>
          <w:szCs w:val="20"/>
        </w:rPr>
      </w:pPr>
      <w:r w:rsidRPr="0037613B">
        <w:rPr>
          <w:rFonts w:ascii="Verdana" w:hAnsi="Verdana" w:cstheme="minorHAnsi"/>
          <w:sz w:val="20"/>
          <w:szCs w:val="20"/>
        </w:rPr>
        <w:t xml:space="preserve">Die entsprechende Vorstellung in verschiedenen Gremien der </w:t>
      </w:r>
      <w:r w:rsidR="00346728" w:rsidRPr="0037613B">
        <w:rPr>
          <w:rFonts w:ascii="Verdana" w:hAnsi="Verdana" w:cstheme="minorHAnsi"/>
          <w:sz w:val="20"/>
          <w:szCs w:val="20"/>
        </w:rPr>
        <w:t>Verbandsgemeinde</w:t>
      </w:r>
      <w:r w:rsidRPr="0037613B">
        <w:rPr>
          <w:rFonts w:ascii="Verdana" w:hAnsi="Verdana" w:cstheme="minorHAnsi"/>
          <w:sz w:val="20"/>
          <w:szCs w:val="20"/>
        </w:rPr>
        <w:t xml:space="preserve"> Nieder-Olm über den gesamten Zeitraum ist im Honorar einzuplanen. Eine besondere Vergütung erfolgt nicht.</w:t>
      </w:r>
    </w:p>
    <w:p w14:paraId="298F8606" w14:textId="77777777" w:rsidR="00F76C5B" w:rsidRPr="0037613B" w:rsidRDefault="00F76C5B" w:rsidP="00F76C5B">
      <w:pPr>
        <w:rPr>
          <w:rFonts w:ascii="Verdana" w:hAnsi="Verdana"/>
          <w:sz w:val="20"/>
          <w:szCs w:val="20"/>
        </w:rPr>
      </w:pPr>
    </w:p>
    <w:p w14:paraId="4A4B3EDC" w14:textId="42F1868B" w:rsidR="0028760B" w:rsidRPr="0037613B" w:rsidRDefault="0028760B" w:rsidP="00856C52">
      <w:pPr>
        <w:pStyle w:val="berschrift2"/>
        <w:numPr>
          <w:ilvl w:val="0"/>
          <w:numId w:val="9"/>
        </w:numPr>
        <w:rPr>
          <w:rFonts w:ascii="Verdana" w:hAnsi="Verdana" w:cstheme="minorHAnsi"/>
          <w:b/>
          <w:color w:val="1F4E79" w:themeColor="accent1" w:themeShade="80"/>
          <w:sz w:val="20"/>
          <w:szCs w:val="20"/>
        </w:rPr>
      </w:pPr>
      <w:bookmarkStart w:id="10" w:name="_Toc185276634"/>
      <w:r w:rsidRPr="0037613B">
        <w:rPr>
          <w:rFonts w:ascii="Verdana" w:hAnsi="Verdana" w:cstheme="minorHAnsi"/>
          <w:b/>
          <w:color w:val="1F4E79" w:themeColor="accent1" w:themeShade="80"/>
          <w:sz w:val="20"/>
          <w:szCs w:val="20"/>
        </w:rPr>
        <w:t>Abstimmung / Termine (Jour fixe)</w:t>
      </w:r>
      <w:bookmarkEnd w:id="10"/>
      <w:r w:rsidRPr="0037613B">
        <w:rPr>
          <w:rFonts w:ascii="Verdana" w:hAnsi="Verdana" w:cstheme="minorHAnsi"/>
          <w:b/>
          <w:color w:val="1F4E79" w:themeColor="accent1" w:themeShade="80"/>
          <w:sz w:val="20"/>
          <w:szCs w:val="20"/>
        </w:rPr>
        <w:t xml:space="preserve"> </w:t>
      </w:r>
    </w:p>
    <w:p w14:paraId="43B758A9" w14:textId="77777777" w:rsidR="0028760B" w:rsidRPr="0037613B" w:rsidRDefault="0028760B" w:rsidP="00252AE7">
      <w:pPr>
        <w:spacing w:before="120" w:after="120"/>
        <w:jc w:val="both"/>
        <w:rPr>
          <w:rFonts w:ascii="Verdana" w:hAnsi="Verdana" w:cstheme="minorHAnsi"/>
          <w:sz w:val="20"/>
          <w:szCs w:val="20"/>
        </w:rPr>
      </w:pPr>
      <w:r w:rsidRPr="0037613B">
        <w:rPr>
          <w:rFonts w:ascii="Verdana" w:hAnsi="Verdana" w:cstheme="minorHAnsi"/>
          <w:sz w:val="20"/>
          <w:szCs w:val="20"/>
        </w:rPr>
        <w:t xml:space="preserve">Die gesamte Bearbeitung ist regelmäßig mit dem Auftraggeber abzustimmen. Hierzu sind während der gesamten Maßnahme Abstimmungstermine vorgesehen – bis zur Genehmigungsplanung bzw. während der Ausführungsplanung i.d.R. ca. 2 Termine pro Monat </w:t>
      </w:r>
      <w:r w:rsidRPr="0037613B">
        <w:rPr>
          <w:rFonts w:ascii="Verdana" w:hAnsi="Verdana" w:cstheme="minorHAnsi"/>
          <w:sz w:val="20"/>
          <w:szCs w:val="20"/>
          <w:u w:val="single"/>
        </w:rPr>
        <w:t>beim Auftraggeber</w:t>
      </w:r>
      <w:r w:rsidRPr="0037613B">
        <w:rPr>
          <w:rFonts w:ascii="Verdana" w:hAnsi="Verdana" w:cstheme="minorHAnsi"/>
          <w:sz w:val="20"/>
          <w:szCs w:val="20"/>
        </w:rPr>
        <w:t xml:space="preserve"> und während der Bauausführung i.d.R. wöchentliche </w:t>
      </w:r>
      <w:r w:rsidRPr="0037613B">
        <w:rPr>
          <w:rFonts w:ascii="Verdana" w:hAnsi="Verdana" w:cstheme="minorHAnsi"/>
          <w:sz w:val="20"/>
          <w:szCs w:val="20"/>
        </w:rPr>
        <w:lastRenderedPageBreak/>
        <w:t xml:space="preserve">Baubesprechungen auf der Baustelle. Die Dokumentation ist vom Auftragnehmer zu erbringen. Von Baubesprechungen sind Protokolle zu erstellen und zu verteilen. </w:t>
      </w:r>
    </w:p>
    <w:p w14:paraId="6452D4B9" w14:textId="1AE0F509" w:rsidR="0028760B" w:rsidRPr="0037613B" w:rsidRDefault="0028760B" w:rsidP="00252AE7">
      <w:pPr>
        <w:spacing w:before="120" w:after="120"/>
        <w:jc w:val="both"/>
        <w:rPr>
          <w:rFonts w:ascii="Verdana" w:hAnsi="Verdana" w:cstheme="minorHAnsi"/>
          <w:sz w:val="20"/>
          <w:szCs w:val="20"/>
        </w:rPr>
      </w:pPr>
      <w:r w:rsidRPr="0037613B">
        <w:rPr>
          <w:rFonts w:ascii="Verdana" w:hAnsi="Verdana" w:cstheme="minorHAnsi"/>
          <w:sz w:val="20"/>
          <w:szCs w:val="20"/>
        </w:rPr>
        <w:t>Für die Abstimmung mit dem Auftraggeber und die Teilnahme an den Abstimmungsterminen sowie deren Dokumentation wird keine besondere Vergütung gewährt. Der zugehörige Aufwand ist bei der Kalkulation der Honorarsätze zu berücksichtigen.</w:t>
      </w:r>
    </w:p>
    <w:p w14:paraId="2F4EC79A" w14:textId="77777777" w:rsidR="00EE1FC8" w:rsidRPr="0037613B" w:rsidRDefault="00EE1FC8" w:rsidP="006E60A8">
      <w:pPr>
        <w:rPr>
          <w:rFonts w:ascii="Verdana" w:hAnsi="Verdana" w:cstheme="minorHAnsi"/>
          <w:sz w:val="20"/>
          <w:szCs w:val="20"/>
        </w:rPr>
      </w:pPr>
    </w:p>
    <w:p w14:paraId="3DC296A1" w14:textId="06189B41" w:rsidR="003476F0" w:rsidRPr="0037613B" w:rsidRDefault="00FD1F03" w:rsidP="00856C52">
      <w:pPr>
        <w:pStyle w:val="berschrift2"/>
        <w:numPr>
          <w:ilvl w:val="0"/>
          <w:numId w:val="9"/>
        </w:numPr>
        <w:rPr>
          <w:rFonts w:ascii="Verdana" w:hAnsi="Verdana" w:cstheme="minorHAnsi"/>
          <w:b/>
          <w:color w:val="1F4E79" w:themeColor="accent1" w:themeShade="80"/>
          <w:sz w:val="20"/>
          <w:szCs w:val="20"/>
        </w:rPr>
      </w:pPr>
      <w:bookmarkStart w:id="11" w:name="_Toc185276635"/>
      <w:r w:rsidRPr="0037613B">
        <w:rPr>
          <w:rFonts w:ascii="Verdana" w:hAnsi="Verdana" w:cstheme="minorHAnsi"/>
          <w:b/>
          <w:color w:val="1F4E79" w:themeColor="accent1" w:themeShade="80"/>
          <w:sz w:val="20"/>
          <w:szCs w:val="20"/>
        </w:rPr>
        <w:t xml:space="preserve">Weitere </w:t>
      </w:r>
      <w:r w:rsidR="003476F0" w:rsidRPr="0037613B">
        <w:rPr>
          <w:rFonts w:ascii="Verdana" w:hAnsi="Verdana" w:cstheme="minorHAnsi"/>
          <w:b/>
          <w:color w:val="1F4E79" w:themeColor="accent1" w:themeShade="80"/>
          <w:sz w:val="20"/>
          <w:szCs w:val="20"/>
        </w:rPr>
        <w:t>Vertragsbe</w:t>
      </w:r>
      <w:r w:rsidRPr="0037613B">
        <w:rPr>
          <w:rFonts w:ascii="Verdana" w:hAnsi="Verdana" w:cstheme="minorHAnsi"/>
          <w:b/>
          <w:color w:val="1F4E79" w:themeColor="accent1" w:themeShade="80"/>
          <w:sz w:val="20"/>
          <w:szCs w:val="20"/>
        </w:rPr>
        <w:t>stimmungen</w:t>
      </w:r>
      <w:bookmarkEnd w:id="11"/>
    </w:p>
    <w:p w14:paraId="018EC4EF" w14:textId="70DC81E8" w:rsidR="0054349C" w:rsidRPr="0037613B" w:rsidRDefault="00A46EEC" w:rsidP="002A6A2F">
      <w:pPr>
        <w:spacing w:before="120" w:after="120"/>
        <w:rPr>
          <w:rFonts w:ascii="Verdana" w:hAnsi="Verdana" w:cstheme="minorHAnsi"/>
          <w:sz w:val="20"/>
          <w:szCs w:val="20"/>
        </w:rPr>
      </w:pPr>
      <w:r w:rsidRPr="0037613B">
        <w:rPr>
          <w:rFonts w:ascii="Verdana" w:hAnsi="Verdana" w:cstheme="minorHAnsi"/>
          <w:sz w:val="20"/>
          <w:szCs w:val="20"/>
        </w:rPr>
        <w:t xml:space="preserve">Die Beauftragung erfolgt in Leistungsstufen. Zunächst werden nur die Leistungen der Leistungsphasen </w:t>
      </w:r>
      <w:r w:rsidR="00346728" w:rsidRPr="0037613B">
        <w:rPr>
          <w:rFonts w:ascii="Verdana" w:hAnsi="Verdana" w:cstheme="minorHAnsi"/>
          <w:sz w:val="20"/>
          <w:szCs w:val="20"/>
        </w:rPr>
        <w:t>1</w:t>
      </w:r>
      <w:r w:rsidRPr="0037613B">
        <w:rPr>
          <w:rFonts w:ascii="Verdana" w:hAnsi="Verdana" w:cstheme="minorHAnsi"/>
          <w:sz w:val="20"/>
          <w:szCs w:val="20"/>
        </w:rPr>
        <w:t xml:space="preserve"> bis 4 nach HOAI 2021 beauftragt. </w:t>
      </w:r>
    </w:p>
    <w:p w14:paraId="0E2456B6" w14:textId="00D3707A" w:rsidR="00D2498D" w:rsidRPr="0037613B" w:rsidRDefault="00A46EEC" w:rsidP="00EE1FC8">
      <w:pPr>
        <w:rPr>
          <w:rFonts w:ascii="Verdana" w:hAnsi="Verdana" w:cstheme="minorHAnsi"/>
          <w:sz w:val="20"/>
          <w:szCs w:val="20"/>
        </w:rPr>
      </w:pPr>
      <w:r w:rsidRPr="0037613B">
        <w:rPr>
          <w:rFonts w:ascii="Verdana" w:hAnsi="Verdana" w:cstheme="minorHAnsi"/>
          <w:sz w:val="20"/>
          <w:szCs w:val="20"/>
        </w:rPr>
        <w:t xml:space="preserve">Der Auftraggeber kann die nachfolgenden Leistungen der Leistungsphasen 5 bis </w:t>
      </w:r>
      <w:r w:rsidR="000E249A" w:rsidRPr="0037613B">
        <w:rPr>
          <w:rFonts w:ascii="Verdana" w:hAnsi="Verdana" w:cstheme="minorHAnsi"/>
          <w:sz w:val="20"/>
          <w:szCs w:val="20"/>
        </w:rPr>
        <w:t xml:space="preserve">8 </w:t>
      </w:r>
      <w:r w:rsidRPr="0037613B">
        <w:rPr>
          <w:rFonts w:ascii="Verdana" w:hAnsi="Verdana" w:cstheme="minorHAnsi"/>
          <w:sz w:val="20"/>
          <w:szCs w:val="20"/>
        </w:rPr>
        <w:t xml:space="preserve">sowie Leistungsphase 9 – ganz oder teilweise – durch schriftliche Erklärung gegenüber dem Auftragnehmer in Auftrag geben. Ein Rechtsanspruch des Auftragnehmers auf Beauftragung </w:t>
      </w:r>
      <w:r w:rsidR="000E249A" w:rsidRPr="0037613B">
        <w:rPr>
          <w:rFonts w:ascii="Verdana" w:hAnsi="Verdana" w:cstheme="minorHAnsi"/>
          <w:sz w:val="20"/>
          <w:szCs w:val="20"/>
        </w:rPr>
        <w:t xml:space="preserve">der optionale </w:t>
      </w:r>
      <w:r w:rsidRPr="0037613B">
        <w:rPr>
          <w:rFonts w:ascii="Verdana" w:hAnsi="Verdana" w:cstheme="minorHAnsi"/>
          <w:sz w:val="20"/>
          <w:szCs w:val="20"/>
        </w:rPr>
        <w:t>Leistungsumfang besteht nicht.</w:t>
      </w:r>
    </w:p>
    <w:p w14:paraId="54111880" w14:textId="69051F8C" w:rsidR="00991952" w:rsidRPr="0037613B" w:rsidRDefault="00991952" w:rsidP="00991952">
      <w:pPr>
        <w:spacing w:after="0"/>
        <w:rPr>
          <w:rFonts w:ascii="Verdana" w:hAnsi="Verdana" w:cstheme="minorHAnsi"/>
          <w:sz w:val="20"/>
          <w:szCs w:val="20"/>
        </w:rPr>
      </w:pPr>
      <w:r w:rsidRPr="0037613B">
        <w:rPr>
          <w:rFonts w:ascii="Verdana" w:hAnsi="Verdana" w:cstheme="minorHAnsi"/>
          <w:sz w:val="20"/>
          <w:szCs w:val="20"/>
        </w:rPr>
        <w:t>Die folgenden Leistungsstufen sind festgelegt:</w:t>
      </w:r>
    </w:p>
    <w:p w14:paraId="50F278F9" w14:textId="53803B10" w:rsidR="00E63D47" w:rsidRPr="0037613B" w:rsidRDefault="00E63D47" w:rsidP="00991952">
      <w:pPr>
        <w:pStyle w:val="Listenabsatz"/>
        <w:numPr>
          <w:ilvl w:val="0"/>
          <w:numId w:val="15"/>
        </w:numPr>
        <w:spacing w:after="0"/>
        <w:rPr>
          <w:rFonts w:ascii="Verdana" w:hAnsi="Verdana" w:cstheme="minorHAnsi"/>
          <w:sz w:val="20"/>
          <w:szCs w:val="20"/>
        </w:rPr>
      </w:pPr>
      <w:r w:rsidRPr="0037613B">
        <w:rPr>
          <w:rFonts w:ascii="Verdana" w:hAnsi="Verdana" w:cstheme="minorHAnsi"/>
          <w:sz w:val="20"/>
          <w:szCs w:val="20"/>
        </w:rPr>
        <w:t xml:space="preserve">Stufe 1 </w:t>
      </w:r>
      <w:r w:rsidR="00D2498D" w:rsidRPr="0037613B">
        <w:rPr>
          <w:rFonts w:ascii="Verdana" w:hAnsi="Verdana" w:cstheme="minorHAnsi"/>
          <w:sz w:val="20"/>
          <w:szCs w:val="20"/>
        </w:rPr>
        <w:t xml:space="preserve">LPH </w:t>
      </w:r>
      <w:r w:rsidR="00346728" w:rsidRPr="0037613B">
        <w:rPr>
          <w:rFonts w:ascii="Verdana" w:hAnsi="Verdana" w:cstheme="minorHAnsi"/>
          <w:sz w:val="20"/>
          <w:szCs w:val="20"/>
        </w:rPr>
        <w:t>1</w:t>
      </w:r>
      <w:r w:rsidR="00D2498D" w:rsidRPr="0037613B">
        <w:rPr>
          <w:rFonts w:ascii="Verdana" w:hAnsi="Verdana" w:cstheme="minorHAnsi"/>
          <w:sz w:val="20"/>
          <w:szCs w:val="20"/>
        </w:rPr>
        <w:t xml:space="preserve">-4 </w:t>
      </w:r>
    </w:p>
    <w:p w14:paraId="09461B1C" w14:textId="0109AC7B" w:rsidR="00E63D47" w:rsidRPr="0037613B" w:rsidRDefault="00E63D47" w:rsidP="00E63D47">
      <w:pPr>
        <w:pStyle w:val="Listenabsatz"/>
        <w:numPr>
          <w:ilvl w:val="0"/>
          <w:numId w:val="15"/>
        </w:numPr>
        <w:spacing w:after="0"/>
        <w:rPr>
          <w:rFonts w:ascii="Verdana" w:hAnsi="Verdana" w:cstheme="minorHAnsi"/>
          <w:sz w:val="20"/>
          <w:szCs w:val="20"/>
        </w:rPr>
      </w:pPr>
      <w:r w:rsidRPr="0037613B">
        <w:rPr>
          <w:rFonts w:ascii="Verdana" w:hAnsi="Verdana" w:cstheme="minorHAnsi"/>
          <w:sz w:val="20"/>
          <w:szCs w:val="20"/>
        </w:rPr>
        <w:t xml:space="preserve">Stufe 2 </w:t>
      </w:r>
      <w:r w:rsidR="00D2498D" w:rsidRPr="0037613B">
        <w:rPr>
          <w:rFonts w:ascii="Verdana" w:hAnsi="Verdana" w:cstheme="minorHAnsi"/>
          <w:sz w:val="20"/>
          <w:szCs w:val="20"/>
        </w:rPr>
        <w:t>LPH 5-</w:t>
      </w:r>
      <w:r w:rsidR="00024914" w:rsidRPr="0037613B">
        <w:rPr>
          <w:rFonts w:ascii="Verdana" w:hAnsi="Verdana" w:cstheme="minorHAnsi"/>
          <w:sz w:val="20"/>
          <w:szCs w:val="20"/>
        </w:rPr>
        <w:t>8</w:t>
      </w:r>
      <w:r w:rsidR="00D2498D" w:rsidRPr="0037613B">
        <w:rPr>
          <w:rFonts w:ascii="Verdana" w:hAnsi="Verdana" w:cstheme="minorHAnsi"/>
          <w:sz w:val="20"/>
          <w:szCs w:val="20"/>
        </w:rPr>
        <w:t xml:space="preserve"> </w:t>
      </w:r>
      <w:r w:rsidR="00FA1636" w:rsidRPr="0037613B">
        <w:rPr>
          <w:rFonts w:ascii="Verdana" w:hAnsi="Verdana" w:cstheme="minorHAnsi"/>
          <w:sz w:val="20"/>
          <w:szCs w:val="20"/>
        </w:rPr>
        <w:t>sowie</w:t>
      </w:r>
    </w:p>
    <w:p w14:paraId="231F4442" w14:textId="62797102" w:rsidR="00D2498D" w:rsidRPr="0037613B" w:rsidRDefault="00E63D47" w:rsidP="00E63D47">
      <w:pPr>
        <w:pStyle w:val="Listenabsatz"/>
        <w:numPr>
          <w:ilvl w:val="0"/>
          <w:numId w:val="15"/>
        </w:numPr>
        <w:spacing w:after="0"/>
        <w:rPr>
          <w:rFonts w:ascii="Verdana" w:hAnsi="Verdana" w:cstheme="minorHAnsi"/>
          <w:sz w:val="20"/>
          <w:szCs w:val="20"/>
        </w:rPr>
      </w:pPr>
      <w:r w:rsidRPr="0037613B">
        <w:rPr>
          <w:rFonts w:ascii="Verdana" w:hAnsi="Verdana" w:cstheme="minorHAnsi"/>
          <w:sz w:val="20"/>
          <w:szCs w:val="20"/>
        </w:rPr>
        <w:t xml:space="preserve">Stufe 3 </w:t>
      </w:r>
      <w:r w:rsidR="00D2498D" w:rsidRPr="0037613B">
        <w:rPr>
          <w:rFonts w:ascii="Verdana" w:hAnsi="Verdana" w:cstheme="minorHAnsi"/>
          <w:sz w:val="20"/>
          <w:szCs w:val="20"/>
        </w:rPr>
        <w:t>LPH 9</w:t>
      </w:r>
    </w:p>
    <w:p w14:paraId="67F14638" w14:textId="59CAC7DD" w:rsidR="00771FA4" w:rsidRPr="0037613B" w:rsidRDefault="00771FA4" w:rsidP="00771FA4">
      <w:pPr>
        <w:spacing w:after="0"/>
        <w:rPr>
          <w:rFonts w:ascii="Verdana" w:hAnsi="Verdana" w:cstheme="minorHAnsi"/>
          <w:sz w:val="20"/>
          <w:szCs w:val="20"/>
        </w:rPr>
      </w:pPr>
    </w:p>
    <w:p w14:paraId="18182E62" w14:textId="53ADDBCC" w:rsidR="00FE79B9" w:rsidRPr="0037613B" w:rsidRDefault="00771FA4" w:rsidP="00FE79B9">
      <w:pPr>
        <w:spacing w:after="0"/>
        <w:rPr>
          <w:rFonts w:ascii="Verdana" w:hAnsi="Verdana" w:cstheme="minorHAnsi"/>
          <w:sz w:val="20"/>
          <w:szCs w:val="20"/>
        </w:rPr>
      </w:pPr>
      <w:r w:rsidRPr="0037613B">
        <w:rPr>
          <w:rFonts w:ascii="Verdana" w:hAnsi="Verdana" w:cstheme="minorHAnsi"/>
          <w:sz w:val="20"/>
          <w:szCs w:val="20"/>
        </w:rPr>
        <w:t>Weitere Informationen finden Sie in den Vertragsbedingungen.</w:t>
      </w:r>
    </w:p>
    <w:p w14:paraId="4FD6122D" w14:textId="421F5271" w:rsidR="00771FA4" w:rsidRPr="0037613B" w:rsidRDefault="00771FA4" w:rsidP="00FE79B9">
      <w:pPr>
        <w:spacing w:after="0"/>
        <w:rPr>
          <w:rFonts w:ascii="Verdana" w:hAnsi="Verdana" w:cstheme="minorHAnsi"/>
          <w:sz w:val="20"/>
          <w:szCs w:val="20"/>
        </w:rPr>
      </w:pPr>
    </w:p>
    <w:p w14:paraId="4EE9B88B" w14:textId="5D4EE1FC" w:rsidR="00FE79B9" w:rsidRPr="0037613B" w:rsidRDefault="00FE79B9" w:rsidP="00856C52">
      <w:pPr>
        <w:pStyle w:val="berschrift2"/>
        <w:numPr>
          <w:ilvl w:val="0"/>
          <w:numId w:val="9"/>
        </w:numPr>
        <w:rPr>
          <w:rFonts w:ascii="Verdana" w:hAnsi="Verdana" w:cstheme="minorHAnsi"/>
          <w:b/>
          <w:color w:val="1F4E79" w:themeColor="accent1" w:themeShade="80"/>
          <w:sz w:val="20"/>
          <w:szCs w:val="20"/>
        </w:rPr>
      </w:pPr>
      <w:bookmarkStart w:id="12" w:name="_Toc185276636"/>
      <w:r w:rsidRPr="0037613B">
        <w:rPr>
          <w:rFonts w:ascii="Verdana" w:hAnsi="Verdana" w:cstheme="minorHAnsi"/>
          <w:b/>
          <w:color w:val="1F4E79" w:themeColor="accent1" w:themeShade="80"/>
          <w:sz w:val="20"/>
          <w:szCs w:val="20"/>
        </w:rPr>
        <w:t>Vergütung</w:t>
      </w:r>
      <w:bookmarkEnd w:id="12"/>
    </w:p>
    <w:p w14:paraId="364057D7" w14:textId="5F82B0A3" w:rsidR="00FE79B9" w:rsidRPr="0037613B" w:rsidRDefault="00FE79B9" w:rsidP="00D02891">
      <w:pPr>
        <w:spacing w:after="0"/>
        <w:rPr>
          <w:rFonts w:ascii="Verdana" w:hAnsi="Verdana" w:cstheme="minorHAnsi"/>
          <w:sz w:val="20"/>
          <w:szCs w:val="20"/>
        </w:rPr>
      </w:pPr>
    </w:p>
    <w:p w14:paraId="33BF53FA" w14:textId="2E099D18" w:rsidR="00FE79B9" w:rsidRPr="0037613B" w:rsidRDefault="00FE79B9" w:rsidP="00252AE7">
      <w:pPr>
        <w:jc w:val="both"/>
        <w:rPr>
          <w:rFonts w:ascii="Verdana" w:hAnsi="Verdana" w:cstheme="minorHAnsi"/>
          <w:sz w:val="20"/>
          <w:szCs w:val="20"/>
        </w:rPr>
      </w:pPr>
      <w:r w:rsidRPr="0037613B">
        <w:rPr>
          <w:rFonts w:ascii="Verdana" w:hAnsi="Verdana" w:cstheme="minorHAnsi"/>
          <w:sz w:val="20"/>
          <w:szCs w:val="20"/>
        </w:rPr>
        <w:t xml:space="preserve">Gegenstand dieses Vertrages sind </w:t>
      </w:r>
      <w:r w:rsidR="00870AFD" w:rsidRPr="0037613B">
        <w:rPr>
          <w:rFonts w:ascii="Verdana" w:hAnsi="Verdana" w:cstheme="minorHAnsi"/>
          <w:sz w:val="20"/>
          <w:szCs w:val="20"/>
        </w:rPr>
        <w:t>der o.g. Leistungen.</w:t>
      </w:r>
      <w:r w:rsidRPr="0037613B">
        <w:rPr>
          <w:rFonts w:ascii="Verdana" w:hAnsi="Verdana" w:cstheme="minorHAnsi"/>
          <w:sz w:val="20"/>
          <w:szCs w:val="20"/>
        </w:rPr>
        <w:t xml:space="preserve"> Alle durch diesen Vertrag übertragenen Leistungen sind insgesamt Teilerfolge einer einheitlichen </w:t>
      </w:r>
      <w:proofErr w:type="spellStart"/>
      <w:r w:rsidRPr="0037613B">
        <w:rPr>
          <w:rFonts w:ascii="Verdana" w:hAnsi="Verdana" w:cstheme="minorHAnsi"/>
          <w:sz w:val="20"/>
          <w:szCs w:val="20"/>
        </w:rPr>
        <w:t>Planerleistung</w:t>
      </w:r>
      <w:proofErr w:type="spellEnd"/>
      <w:r w:rsidRPr="0037613B">
        <w:rPr>
          <w:rFonts w:ascii="Verdana" w:hAnsi="Verdana" w:cstheme="minorHAnsi"/>
          <w:sz w:val="20"/>
          <w:szCs w:val="20"/>
        </w:rPr>
        <w:t xml:space="preserve"> des Auftragnehmers für das Projekt und mit der Vergütung gemäß den Vertragsbedingungen abgegolten.</w:t>
      </w:r>
    </w:p>
    <w:p w14:paraId="7E136896" w14:textId="7C8136D8" w:rsidR="00E87FE6" w:rsidRPr="0037613B" w:rsidRDefault="00D02891" w:rsidP="00252AE7">
      <w:pPr>
        <w:jc w:val="both"/>
        <w:rPr>
          <w:rFonts w:ascii="Verdana" w:hAnsi="Verdana" w:cstheme="minorHAnsi"/>
          <w:sz w:val="20"/>
          <w:szCs w:val="20"/>
        </w:rPr>
      </w:pPr>
      <w:r w:rsidRPr="0037613B">
        <w:rPr>
          <w:rFonts w:ascii="Verdana" w:hAnsi="Verdana" w:cstheme="minorHAnsi"/>
          <w:sz w:val="20"/>
          <w:szCs w:val="20"/>
        </w:rPr>
        <w:t>Die Ermittlung der Vergütung wird in Anlehnung an die Verordnung über die Honorare für Architekten- und Ingenieurleistungen (HOAI) in der Fassung 202</w:t>
      </w:r>
      <w:r w:rsidR="00D73084" w:rsidRPr="0037613B">
        <w:rPr>
          <w:rFonts w:ascii="Verdana" w:hAnsi="Verdana" w:cstheme="minorHAnsi"/>
          <w:sz w:val="20"/>
          <w:szCs w:val="20"/>
        </w:rPr>
        <w:t>1</w:t>
      </w:r>
      <w:r w:rsidRPr="0037613B">
        <w:rPr>
          <w:rFonts w:ascii="Verdana" w:hAnsi="Verdana" w:cstheme="minorHAnsi"/>
          <w:sz w:val="20"/>
          <w:szCs w:val="20"/>
        </w:rPr>
        <w:t xml:space="preserve"> ermittelt. Der Auftragnehmer erhält für seine Leistungen ein Honorar, das wie</w:t>
      </w:r>
      <w:r w:rsidR="006B3E82" w:rsidRPr="0037613B">
        <w:rPr>
          <w:rFonts w:ascii="Verdana" w:hAnsi="Verdana" w:cstheme="minorHAnsi"/>
          <w:sz w:val="20"/>
          <w:szCs w:val="20"/>
        </w:rPr>
        <w:t xml:space="preserve"> in</w:t>
      </w:r>
      <w:r w:rsidR="009F09F3" w:rsidRPr="0037613B">
        <w:rPr>
          <w:rFonts w:ascii="Verdana" w:hAnsi="Verdana" w:cstheme="minorHAnsi"/>
          <w:sz w:val="20"/>
          <w:szCs w:val="20"/>
        </w:rPr>
        <w:t xml:space="preserve"> </w:t>
      </w:r>
      <w:r w:rsidR="006B3E82" w:rsidRPr="0037613B">
        <w:rPr>
          <w:rFonts w:ascii="Verdana" w:hAnsi="Verdana" w:cstheme="minorHAnsi"/>
          <w:sz w:val="20"/>
          <w:szCs w:val="20"/>
        </w:rPr>
        <w:t>der separaten Anlage „Honorarangebot“</w:t>
      </w:r>
      <w:r w:rsidRPr="0037613B">
        <w:rPr>
          <w:rFonts w:ascii="Verdana" w:hAnsi="Verdana" w:cstheme="minorHAnsi"/>
          <w:sz w:val="20"/>
          <w:szCs w:val="20"/>
        </w:rPr>
        <w:t xml:space="preserve"> </w:t>
      </w:r>
      <w:r w:rsidR="00870AFD" w:rsidRPr="0037613B">
        <w:rPr>
          <w:rFonts w:ascii="Verdana" w:hAnsi="Verdana" w:cstheme="minorHAnsi"/>
          <w:sz w:val="20"/>
          <w:szCs w:val="20"/>
        </w:rPr>
        <w:t>de</w:t>
      </w:r>
      <w:r w:rsidR="0040573F" w:rsidRPr="0037613B">
        <w:rPr>
          <w:rFonts w:ascii="Verdana" w:hAnsi="Verdana" w:cstheme="minorHAnsi"/>
          <w:sz w:val="20"/>
          <w:szCs w:val="20"/>
        </w:rPr>
        <w:t>s</w:t>
      </w:r>
      <w:r w:rsidR="00870AFD" w:rsidRPr="0037613B">
        <w:rPr>
          <w:rFonts w:ascii="Verdana" w:hAnsi="Verdana" w:cstheme="minorHAnsi"/>
          <w:sz w:val="20"/>
          <w:szCs w:val="20"/>
        </w:rPr>
        <w:t xml:space="preserve"> jeweiligen Lose</w:t>
      </w:r>
      <w:r w:rsidR="0040573F" w:rsidRPr="0037613B">
        <w:rPr>
          <w:rFonts w:ascii="Verdana" w:hAnsi="Verdana" w:cstheme="minorHAnsi"/>
          <w:sz w:val="20"/>
          <w:szCs w:val="20"/>
        </w:rPr>
        <w:t>s</w:t>
      </w:r>
      <w:r w:rsidR="00870AFD" w:rsidRPr="0037613B">
        <w:rPr>
          <w:rFonts w:ascii="Verdana" w:hAnsi="Verdana" w:cstheme="minorHAnsi"/>
          <w:sz w:val="20"/>
          <w:szCs w:val="20"/>
        </w:rPr>
        <w:t xml:space="preserve"> </w:t>
      </w:r>
      <w:r w:rsidRPr="0037613B">
        <w:rPr>
          <w:rFonts w:ascii="Verdana" w:hAnsi="Verdana" w:cstheme="minorHAnsi"/>
          <w:sz w:val="20"/>
          <w:szCs w:val="20"/>
        </w:rPr>
        <w:t>berechnet wird</w:t>
      </w:r>
      <w:r w:rsidR="006B3E82" w:rsidRPr="0037613B">
        <w:rPr>
          <w:rFonts w:ascii="Verdana" w:hAnsi="Verdana" w:cstheme="minorHAnsi"/>
          <w:sz w:val="20"/>
          <w:szCs w:val="20"/>
        </w:rPr>
        <w:t>.</w:t>
      </w:r>
    </w:p>
    <w:p w14:paraId="00F2F28B" w14:textId="395CA727" w:rsidR="009F09F3" w:rsidRPr="0037613B" w:rsidRDefault="009F09F3" w:rsidP="00252AE7">
      <w:pPr>
        <w:spacing w:after="0"/>
        <w:jc w:val="both"/>
        <w:rPr>
          <w:rFonts w:ascii="Verdana" w:hAnsi="Verdana" w:cstheme="minorHAnsi"/>
          <w:sz w:val="20"/>
          <w:szCs w:val="20"/>
        </w:rPr>
      </w:pPr>
      <w:r w:rsidRPr="0037613B">
        <w:rPr>
          <w:rFonts w:ascii="Verdana" w:hAnsi="Verdana" w:cstheme="minorHAnsi"/>
          <w:sz w:val="20"/>
          <w:szCs w:val="20"/>
        </w:rPr>
        <w:t>Soweit Leistungen nach Zeitaufwand zu vergüten sind, vereinbaren die Parteien die in der gesonderten Anlage „Honorarangebot“ aufgeführten Stundensätze.</w:t>
      </w:r>
    </w:p>
    <w:p w14:paraId="1D38D7B4" w14:textId="77777777" w:rsidR="00FB2FF3" w:rsidRDefault="00FB2FF3" w:rsidP="00E87FE6">
      <w:pPr>
        <w:rPr>
          <w:rFonts w:ascii="Verdana" w:hAnsi="Verdana" w:cstheme="minorHAnsi"/>
          <w:sz w:val="20"/>
          <w:szCs w:val="20"/>
        </w:rPr>
      </w:pPr>
    </w:p>
    <w:p w14:paraId="3CC1E21F" w14:textId="77777777" w:rsidR="00FB2FF3" w:rsidRDefault="00FB2FF3" w:rsidP="00E87FE6">
      <w:pPr>
        <w:rPr>
          <w:rFonts w:ascii="Verdana" w:hAnsi="Verdana" w:cstheme="minorHAnsi"/>
          <w:sz w:val="20"/>
          <w:szCs w:val="20"/>
        </w:rPr>
      </w:pPr>
    </w:p>
    <w:p w14:paraId="7C550EE7" w14:textId="77777777" w:rsidR="00FB2FF3" w:rsidRDefault="00FB2FF3" w:rsidP="00E87FE6">
      <w:pPr>
        <w:rPr>
          <w:rFonts w:ascii="Verdana" w:hAnsi="Verdana" w:cstheme="minorHAnsi"/>
          <w:sz w:val="20"/>
          <w:szCs w:val="20"/>
        </w:rPr>
      </w:pPr>
    </w:p>
    <w:p w14:paraId="4E1459CF" w14:textId="77777777" w:rsidR="00FB2FF3" w:rsidRDefault="00FB2FF3" w:rsidP="00E87FE6">
      <w:pPr>
        <w:rPr>
          <w:rFonts w:ascii="Verdana" w:hAnsi="Verdana" w:cstheme="minorHAnsi"/>
          <w:sz w:val="20"/>
          <w:szCs w:val="20"/>
        </w:rPr>
      </w:pPr>
    </w:p>
    <w:p w14:paraId="6A5DDA2D" w14:textId="77777777" w:rsidR="00FB2FF3" w:rsidRDefault="00FB2FF3" w:rsidP="00E87FE6">
      <w:pPr>
        <w:rPr>
          <w:rFonts w:ascii="Verdana" w:hAnsi="Verdana" w:cstheme="minorHAnsi"/>
          <w:sz w:val="20"/>
          <w:szCs w:val="20"/>
        </w:rPr>
      </w:pPr>
    </w:p>
    <w:p w14:paraId="34F7ED34" w14:textId="77777777" w:rsidR="00FB2FF3" w:rsidRDefault="00FB2FF3" w:rsidP="00E87FE6">
      <w:pPr>
        <w:rPr>
          <w:rFonts w:ascii="Verdana" w:hAnsi="Verdana" w:cstheme="minorHAnsi"/>
          <w:sz w:val="20"/>
          <w:szCs w:val="20"/>
        </w:rPr>
      </w:pPr>
    </w:p>
    <w:p w14:paraId="474CE046" w14:textId="77777777" w:rsidR="00D20560" w:rsidRDefault="00D20560" w:rsidP="00E87FE6">
      <w:pPr>
        <w:rPr>
          <w:rFonts w:ascii="Verdana" w:hAnsi="Verdana" w:cstheme="minorHAnsi"/>
          <w:sz w:val="20"/>
          <w:szCs w:val="20"/>
        </w:rPr>
      </w:pPr>
    </w:p>
    <w:p w14:paraId="4621351E" w14:textId="77777777" w:rsidR="00AA0C44" w:rsidRDefault="00AA0C44" w:rsidP="00E87FE6">
      <w:pPr>
        <w:rPr>
          <w:rFonts w:ascii="Verdana" w:hAnsi="Verdana" w:cstheme="minorHAnsi"/>
          <w:sz w:val="20"/>
          <w:szCs w:val="20"/>
        </w:rPr>
      </w:pPr>
    </w:p>
    <w:p w14:paraId="52794B7C" w14:textId="77777777" w:rsidR="00D20560" w:rsidRDefault="00D20560" w:rsidP="00E87FE6">
      <w:pPr>
        <w:rPr>
          <w:rFonts w:ascii="Verdana" w:hAnsi="Verdana" w:cstheme="minorHAnsi"/>
          <w:sz w:val="20"/>
          <w:szCs w:val="20"/>
        </w:rPr>
      </w:pPr>
    </w:p>
    <w:p w14:paraId="617A7B4B" w14:textId="77777777" w:rsidR="00D20560" w:rsidRPr="0037613B" w:rsidRDefault="00D20560" w:rsidP="00E87FE6">
      <w:pPr>
        <w:rPr>
          <w:rFonts w:ascii="Verdana" w:hAnsi="Verdana" w:cstheme="minorHAnsi"/>
          <w:sz w:val="20"/>
          <w:szCs w:val="20"/>
        </w:rPr>
      </w:pPr>
    </w:p>
    <w:p w14:paraId="0D0EA7EE" w14:textId="6E03F0C1" w:rsidR="00BA790D" w:rsidRPr="0037613B" w:rsidRDefault="00BA790D" w:rsidP="00856C52">
      <w:pPr>
        <w:pStyle w:val="berschrift2"/>
        <w:numPr>
          <w:ilvl w:val="0"/>
          <w:numId w:val="9"/>
        </w:numPr>
        <w:rPr>
          <w:rFonts w:ascii="Verdana" w:hAnsi="Verdana" w:cstheme="minorHAnsi"/>
          <w:b/>
          <w:color w:val="1F4E79" w:themeColor="accent1" w:themeShade="80"/>
          <w:sz w:val="20"/>
          <w:szCs w:val="20"/>
        </w:rPr>
      </w:pPr>
      <w:bookmarkStart w:id="13" w:name="_Toc172297287"/>
      <w:bookmarkStart w:id="14" w:name="_Toc185276637"/>
      <w:r w:rsidRPr="0037613B">
        <w:rPr>
          <w:rFonts w:ascii="Verdana" w:hAnsi="Verdana" w:cstheme="minorHAnsi"/>
          <w:b/>
          <w:color w:val="1F4E79" w:themeColor="accent1" w:themeShade="80"/>
          <w:sz w:val="20"/>
          <w:szCs w:val="20"/>
        </w:rPr>
        <w:lastRenderedPageBreak/>
        <w:t>Zeitplan und Fristen</w:t>
      </w:r>
      <w:bookmarkEnd w:id="13"/>
      <w:r w:rsidRPr="0037613B">
        <w:rPr>
          <w:rFonts w:ascii="Verdana" w:hAnsi="Verdana" w:cstheme="minorHAnsi"/>
          <w:b/>
          <w:color w:val="1F4E79" w:themeColor="accent1" w:themeShade="80"/>
          <w:sz w:val="20"/>
          <w:szCs w:val="20"/>
        </w:rPr>
        <w:t xml:space="preserve"> der Maßnahme</w:t>
      </w:r>
      <w:bookmarkEnd w:id="14"/>
      <w:r w:rsidRPr="0037613B">
        <w:rPr>
          <w:rFonts w:ascii="Verdana" w:hAnsi="Verdana" w:cstheme="minorHAnsi"/>
          <w:b/>
          <w:color w:val="1F4E79" w:themeColor="accent1" w:themeShade="80"/>
          <w:sz w:val="20"/>
          <w:szCs w:val="20"/>
        </w:rPr>
        <w:t xml:space="preserve"> </w:t>
      </w:r>
    </w:p>
    <w:p w14:paraId="28380E88" w14:textId="49A05976" w:rsidR="00BA790D" w:rsidRPr="0037613B" w:rsidRDefault="00BA790D" w:rsidP="00BA790D">
      <w:pPr>
        <w:pStyle w:val="Listenabsatz"/>
        <w:spacing w:after="0"/>
        <w:ind w:left="0"/>
        <w:rPr>
          <w:rFonts w:ascii="Verdana" w:hAnsi="Verdana" w:cstheme="minorHAnsi"/>
          <w:sz w:val="20"/>
          <w:szCs w:val="20"/>
        </w:rPr>
      </w:pPr>
    </w:p>
    <w:p w14:paraId="13D98823" w14:textId="77777777" w:rsidR="00BA790D" w:rsidRPr="0037613B" w:rsidRDefault="00BA790D" w:rsidP="005F0F75">
      <w:pPr>
        <w:rPr>
          <w:rFonts w:ascii="Verdana" w:hAnsi="Verdana" w:cstheme="minorHAnsi"/>
          <w:sz w:val="20"/>
          <w:szCs w:val="20"/>
        </w:rPr>
      </w:pPr>
      <w:r w:rsidRPr="0037613B">
        <w:rPr>
          <w:rFonts w:ascii="Verdana" w:hAnsi="Verdana" w:cstheme="minorHAnsi"/>
          <w:sz w:val="20"/>
          <w:szCs w:val="20"/>
        </w:rPr>
        <w:t>Für den Planungs- und Bauablauf stellt der Auftraggeber folgende Anforderungen in zeitlicher Hinsicht:</w:t>
      </w:r>
    </w:p>
    <w:tbl>
      <w:tblPr>
        <w:tblStyle w:val="Tabellenraster"/>
        <w:tblW w:w="0" w:type="auto"/>
        <w:jc w:val="center"/>
        <w:tblLook w:val="04A0" w:firstRow="1" w:lastRow="0" w:firstColumn="1" w:lastColumn="0" w:noHBand="0" w:noVBand="1"/>
      </w:tblPr>
      <w:tblGrid>
        <w:gridCol w:w="4531"/>
        <w:gridCol w:w="4531"/>
      </w:tblGrid>
      <w:tr w:rsidR="00FB2FF3" w:rsidRPr="00FB2FF3" w14:paraId="7F63F9D8" w14:textId="77777777" w:rsidTr="007B6F64">
        <w:trPr>
          <w:jc w:val="center"/>
        </w:trPr>
        <w:tc>
          <w:tcPr>
            <w:tcW w:w="4531" w:type="dxa"/>
            <w:vAlign w:val="center"/>
          </w:tcPr>
          <w:p w14:paraId="6CDD42FE" w14:textId="77777777" w:rsidR="00BA790D" w:rsidRPr="00FB2FF3" w:rsidRDefault="00BA790D" w:rsidP="00BA790D">
            <w:pPr>
              <w:spacing w:after="160" w:line="259" w:lineRule="auto"/>
              <w:rPr>
                <w:rFonts w:ascii="Verdana" w:hAnsi="Verdana" w:cstheme="minorHAnsi"/>
                <w:b/>
                <w:bCs/>
                <w:sz w:val="20"/>
                <w:szCs w:val="20"/>
              </w:rPr>
            </w:pPr>
            <w:r w:rsidRPr="00FB2FF3">
              <w:rPr>
                <w:rFonts w:ascii="Verdana" w:hAnsi="Verdana" w:cstheme="minorHAnsi"/>
                <w:b/>
                <w:bCs/>
                <w:sz w:val="20"/>
                <w:szCs w:val="20"/>
              </w:rPr>
              <w:t>Projektstart</w:t>
            </w:r>
          </w:p>
        </w:tc>
        <w:tc>
          <w:tcPr>
            <w:tcW w:w="4531" w:type="dxa"/>
            <w:vAlign w:val="center"/>
          </w:tcPr>
          <w:p w14:paraId="25A6E9D2" w14:textId="77777777" w:rsidR="00610E1E" w:rsidRPr="00FB2FF3" w:rsidRDefault="00610E1E" w:rsidP="00610E1E">
            <w:pPr>
              <w:jc w:val="center"/>
              <w:rPr>
                <w:rFonts w:ascii="Verdana" w:hAnsi="Verdana" w:cstheme="minorHAnsi"/>
                <w:b/>
                <w:bCs/>
                <w:sz w:val="20"/>
                <w:szCs w:val="20"/>
              </w:rPr>
            </w:pPr>
          </w:p>
          <w:p w14:paraId="110956E7" w14:textId="77777777" w:rsidR="00252AE7" w:rsidRPr="00FB2FF3" w:rsidRDefault="00610E1E" w:rsidP="00610E1E">
            <w:pPr>
              <w:jc w:val="center"/>
              <w:rPr>
                <w:rFonts w:ascii="Verdana" w:hAnsi="Verdana" w:cstheme="minorHAnsi"/>
                <w:b/>
                <w:bCs/>
                <w:sz w:val="20"/>
                <w:szCs w:val="20"/>
              </w:rPr>
            </w:pPr>
            <w:r w:rsidRPr="00FB2FF3">
              <w:rPr>
                <w:rFonts w:ascii="Verdana" w:hAnsi="Verdana" w:cstheme="minorHAnsi"/>
                <w:b/>
                <w:bCs/>
                <w:sz w:val="20"/>
                <w:szCs w:val="20"/>
              </w:rPr>
              <w:t xml:space="preserve">nach Auftragserteilung, </w:t>
            </w:r>
          </w:p>
          <w:p w14:paraId="2B4A8E20" w14:textId="517524C4" w:rsidR="00BA790D" w:rsidRPr="00FB2FF3" w:rsidRDefault="00610E1E" w:rsidP="00610E1E">
            <w:pPr>
              <w:jc w:val="center"/>
              <w:rPr>
                <w:rFonts w:ascii="Verdana" w:hAnsi="Verdana" w:cstheme="minorHAnsi"/>
                <w:b/>
                <w:bCs/>
                <w:sz w:val="20"/>
                <w:szCs w:val="20"/>
              </w:rPr>
            </w:pPr>
            <w:r w:rsidRPr="00FB2FF3">
              <w:rPr>
                <w:rFonts w:ascii="Verdana" w:hAnsi="Verdana" w:cstheme="minorHAnsi"/>
                <w:b/>
                <w:bCs/>
                <w:sz w:val="20"/>
                <w:szCs w:val="20"/>
              </w:rPr>
              <w:t xml:space="preserve">spätestens jedoch in KW </w:t>
            </w:r>
            <w:r w:rsidR="00252AE7" w:rsidRPr="00FB2FF3">
              <w:rPr>
                <w:rFonts w:ascii="Verdana" w:hAnsi="Verdana" w:cstheme="minorHAnsi"/>
                <w:b/>
                <w:bCs/>
                <w:sz w:val="20"/>
                <w:szCs w:val="20"/>
              </w:rPr>
              <w:t>2</w:t>
            </w:r>
            <w:r w:rsidRPr="00FB2FF3">
              <w:rPr>
                <w:rFonts w:ascii="Verdana" w:hAnsi="Verdana" w:cstheme="minorHAnsi"/>
                <w:b/>
                <w:bCs/>
                <w:sz w:val="20"/>
                <w:szCs w:val="20"/>
              </w:rPr>
              <w:t xml:space="preserve"> 202</w:t>
            </w:r>
            <w:r w:rsidR="00252AE7" w:rsidRPr="00FB2FF3">
              <w:rPr>
                <w:rFonts w:ascii="Verdana" w:hAnsi="Verdana" w:cstheme="minorHAnsi"/>
                <w:b/>
                <w:bCs/>
                <w:sz w:val="20"/>
                <w:szCs w:val="20"/>
              </w:rPr>
              <w:t>7</w:t>
            </w:r>
          </w:p>
          <w:p w14:paraId="1F14E362" w14:textId="0F64DBA2" w:rsidR="00610E1E" w:rsidRPr="00FB2FF3" w:rsidRDefault="00610E1E" w:rsidP="00610E1E">
            <w:pPr>
              <w:jc w:val="center"/>
              <w:rPr>
                <w:rFonts w:ascii="Verdana" w:hAnsi="Verdana" w:cstheme="minorHAnsi"/>
                <w:b/>
                <w:bCs/>
                <w:sz w:val="20"/>
                <w:szCs w:val="20"/>
              </w:rPr>
            </w:pPr>
          </w:p>
        </w:tc>
      </w:tr>
      <w:tr w:rsidR="00FB2FF3" w:rsidRPr="00FB2FF3" w14:paraId="4378A567" w14:textId="77777777" w:rsidTr="007B6F64">
        <w:trPr>
          <w:jc w:val="center"/>
        </w:trPr>
        <w:tc>
          <w:tcPr>
            <w:tcW w:w="4531" w:type="dxa"/>
            <w:vAlign w:val="center"/>
          </w:tcPr>
          <w:p w14:paraId="287DB10D" w14:textId="5608B8E4" w:rsidR="00252AE7" w:rsidRPr="00FB2FF3" w:rsidRDefault="00252AE7" w:rsidP="00BA790D">
            <w:pPr>
              <w:rPr>
                <w:rFonts w:ascii="Verdana" w:hAnsi="Verdana" w:cstheme="minorHAnsi"/>
                <w:b/>
                <w:bCs/>
                <w:sz w:val="20"/>
                <w:szCs w:val="20"/>
              </w:rPr>
            </w:pPr>
            <w:r w:rsidRPr="00FB2FF3">
              <w:rPr>
                <w:rFonts w:ascii="Verdana" w:hAnsi="Verdana" w:cstheme="minorHAnsi"/>
                <w:b/>
                <w:bCs/>
                <w:sz w:val="20"/>
                <w:szCs w:val="20"/>
              </w:rPr>
              <w:t>Vorstellung Konzept in den politischen Gremien der VG</w:t>
            </w:r>
          </w:p>
        </w:tc>
        <w:tc>
          <w:tcPr>
            <w:tcW w:w="4531" w:type="dxa"/>
            <w:vAlign w:val="center"/>
          </w:tcPr>
          <w:p w14:paraId="78FE00FB" w14:textId="7CB272D4" w:rsidR="00252AE7" w:rsidRPr="00FB2FF3" w:rsidRDefault="00252AE7" w:rsidP="00610E1E">
            <w:pPr>
              <w:jc w:val="center"/>
              <w:rPr>
                <w:rFonts w:ascii="Verdana" w:hAnsi="Verdana" w:cstheme="minorHAnsi"/>
                <w:b/>
                <w:bCs/>
                <w:sz w:val="20"/>
                <w:szCs w:val="20"/>
              </w:rPr>
            </w:pPr>
            <w:r w:rsidRPr="00FB2FF3">
              <w:rPr>
                <w:rFonts w:ascii="Verdana" w:hAnsi="Verdana" w:cstheme="minorHAnsi"/>
                <w:b/>
                <w:bCs/>
                <w:sz w:val="20"/>
                <w:szCs w:val="20"/>
              </w:rPr>
              <w:t>Ende 1. Quartal 2027</w:t>
            </w:r>
          </w:p>
        </w:tc>
      </w:tr>
      <w:tr w:rsidR="00FB2FF3" w:rsidRPr="00FB2FF3" w14:paraId="5108ED43" w14:textId="77777777" w:rsidTr="007B6F64">
        <w:trPr>
          <w:jc w:val="center"/>
        </w:trPr>
        <w:tc>
          <w:tcPr>
            <w:tcW w:w="4531" w:type="dxa"/>
            <w:vAlign w:val="center"/>
          </w:tcPr>
          <w:p w14:paraId="3974CC1B" w14:textId="086880FD" w:rsidR="00BA790D" w:rsidRPr="00FB2FF3" w:rsidRDefault="00BA790D" w:rsidP="004409BB">
            <w:pPr>
              <w:spacing w:after="160" w:line="259" w:lineRule="auto"/>
              <w:rPr>
                <w:rFonts w:ascii="Verdana" w:hAnsi="Verdana" w:cstheme="minorHAnsi"/>
                <w:b/>
                <w:bCs/>
                <w:sz w:val="20"/>
                <w:szCs w:val="20"/>
              </w:rPr>
            </w:pPr>
            <w:r w:rsidRPr="00FB2FF3">
              <w:rPr>
                <w:rFonts w:ascii="Verdana" w:hAnsi="Verdana" w:cstheme="minorHAnsi"/>
                <w:b/>
                <w:bCs/>
                <w:sz w:val="20"/>
                <w:szCs w:val="20"/>
              </w:rPr>
              <w:t>Abschluss LPH 4, Vo</w:t>
            </w:r>
            <w:r w:rsidR="004409BB" w:rsidRPr="00FB2FF3">
              <w:rPr>
                <w:rFonts w:ascii="Verdana" w:hAnsi="Verdana" w:cstheme="minorHAnsi"/>
                <w:b/>
                <w:bCs/>
                <w:sz w:val="20"/>
                <w:szCs w:val="20"/>
              </w:rPr>
              <w:t>rliegen der Genehmigungsplanung</w:t>
            </w:r>
          </w:p>
        </w:tc>
        <w:tc>
          <w:tcPr>
            <w:tcW w:w="4531" w:type="dxa"/>
            <w:vAlign w:val="center"/>
          </w:tcPr>
          <w:p w14:paraId="7A66B3B4" w14:textId="73091408" w:rsidR="00BA790D" w:rsidRPr="00FB2FF3" w:rsidRDefault="00001A51" w:rsidP="00A41C0C">
            <w:pPr>
              <w:spacing w:after="160" w:line="259" w:lineRule="auto"/>
              <w:jc w:val="center"/>
              <w:rPr>
                <w:rFonts w:ascii="Verdana" w:hAnsi="Verdana" w:cstheme="minorHAnsi"/>
                <w:b/>
                <w:bCs/>
                <w:sz w:val="20"/>
                <w:szCs w:val="20"/>
              </w:rPr>
            </w:pPr>
            <w:r w:rsidRPr="00FB2FF3">
              <w:rPr>
                <w:rFonts w:ascii="Verdana" w:hAnsi="Verdana" w:cstheme="minorHAnsi"/>
                <w:b/>
                <w:bCs/>
                <w:sz w:val="20"/>
                <w:szCs w:val="20"/>
              </w:rPr>
              <w:t>Beginn</w:t>
            </w:r>
            <w:r w:rsidR="00610E1E" w:rsidRPr="00FB2FF3">
              <w:rPr>
                <w:rFonts w:ascii="Verdana" w:hAnsi="Verdana" w:cstheme="minorHAnsi"/>
                <w:b/>
                <w:bCs/>
                <w:sz w:val="20"/>
                <w:szCs w:val="20"/>
              </w:rPr>
              <w:t xml:space="preserve"> </w:t>
            </w:r>
            <w:r w:rsidR="00914513" w:rsidRPr="00FB2FF3">
              <w:rPr>
                <w:rFonts w:ascii="Verdana" w:hAnsi="Verdana" w:cstheme="minorHAnsi"/>
                <w:b/>
                <w:bCs/>
                <w:sz w:val="20"/>
                <w:szCs w:val="20"/>
              </w:rPr>
              <w:t>3</w:t>
            </w:r>
            <w:r w:rsidR="00610E1E" w:rsidRPr="00FB2FF3">
              <w:rPr>
                <w:rFonts w:ascii="Verdana" w:hAnsi="Verdana" w:cstheme="minorHAnsi"/>
                <w:b/>
                <w:bCs/>
                <w:sz w:val="20"/>
                <w:szCs w:val="20"/>
              </w:rPr>
              <w:t>. Quartal 202</w:t>
            </w:r>
            <w:r w:rsidRPr="00FB2FF3">
              <w:rPr>
                <w:rFonts w:ascii="Verdana" w:hAnsi="Verdana" w:cstheme="minorHAnsi"/>
                <w:b/>
                <w:bCs/>
                <w:sz w:val="20"/>
                <w:szCs w:val="20"/>
              </w:rPr>
              <w:t>7</w:t>
            </w:r>
          </w:p>
        </w:tc>
      </w:tr>
      <w:tr w:rsidR="00FB2FF3" w:rsidRPr="00FB2FF3" w14:paraId="2C769426" w14:textId="77777777" w:rsidTr="007B6F64">
        <w:trPr>
          <w:trHeight w:val="563"/>
          <w:jc w:val="center"/>
        </w:trPr>
        <w:tc>
          <w:tcPr>
            <w:tcW w:w="4531" w:type="dxa"/>
            <w:vAlign w:val="center"/>
          </w:tcPr>
          <w:p w14:paraId="5E82FA54" w14:textId="64627510" w:rsidR="007B6F64" w:rsidRPr="00FB2FF3" w:rsidRDefault="00BA790D" w:rsidP="00BA790D">
            <w:pPr>
              <w:spacing w:after="160" w:line="259" w:lineRule="auto"/>
              <w:rPr>
                <w:rFonts w:ascii="Verdana" w:hAnsi="Verdana" w:cstheme="minorHAnsi"/>
                <w:b/>
                <w:bCs/>
                <w:sz w:val="20"/>
                <w:szCs w:val="20"/>
              </w:rPr>
            </w:pPr>
            <w:r w:rsidRPr="00FB2FF3">
              <w:rPr>
                <w:rFonts w:ascii="Verdana" w:hAnsi="Verdana" w:cstheme="minorHAnsi"/>
                <w:b/>
                <w:bCs/>
                <w:sz w:val="20"/>
                <w:szCs w:val="20"/>
              </w:rPr>
              <w:t>Abschluss Ausführungsplanung (LPH 5)</w:t>
            </w:r>
          </w:p>
        </w:tc>
        <w:tc>
          <w:tcPr>
            <w:tcW w:w="4531" w:type="dxa"/>
            <w:vAlign w:val="center"/>
          </w:tcPr>
          <w:p w14:paraId="61CA644C" w14:textId="2C84F91F" w:rsidR="00BA790D" w:rsidRPr="00FB2FF3" w:rsidRDefault="00001A51" w:rsidP="007B6F64">
            <w:pPr>
              <w:spacing w:after="160" w:line="259" w:lineRule="auto"/>
              <w:jc w:val="center"/>
              <w:rPr>
                <w:rFonts w:ascii="Verdana" w:hAnsi="Verdana" w:cstheme="minorHAnsi"/>
                <w:b/>
                <w:bCs/>
                <w:sz w:val="20"/>
                <w:szCs w:val="20"/>
              </w:rPr>
            </w:pPr>
            <w:r w:rsidRPr="00FB2FF3">
              <w:rPr>
                <w:rFonts w:ascii="Verdana" w:hAnsi="Verdana" w:cstheme="minorHAnsi"/>
                <w:b/>
                <w:bCs/>
                <w:sz w:val="20"/>
                <w:szCs w:val="20"/>
              </w:rPr>
              <w:t>Ende 4</w:t>
            </w:r>
            <w:r w:rsidR="00610E1E" w:rsidRPr="00FB2FF3">
              <w:rPr>
                <w:rFonts w:ascii="Verdana" w:hAnsi="Verdana" w:cstheme="minorHAnsi"/>
                <w:b/>
                <w:bCs/>
                <w:sz w:val="20"/>
                <w:szCs w:val="20"/>
              </w:rPr>
              <w:t>. Quartal 202</w:t>
            </w:r>
            <w:r w:rsidRPr="00FB2FF3">
              <w:rPr>
                <w:rFonts w:ascii="Verdana" w:hAnsi="Verdana" w:cstheme="minorHAnsi"/>
                <w:b/>
                <w:bCs/>
                <w:sz w:val="20"/>
                <w:szCs w:val="20"/>
              </w:rPr>
              <w:t>7</w:t>
            </w:r>
          </w:p>
        </w:tc>
      </w:tr>
      <w:tr w:rsidR="00FB2FF3" w:rsidRPr="00FB2FF3" w14:paraId="12A43226" w14:textId="77777777" w:rsidTr="007B6F64">
        <w:trPr>
          <w:trHeight w:val="698"/>
          <w:jc w:val="center"/>
        </w:trPr>
        <w:tc>
          <w:tcPr>
            <w:tcW w:w="4531" w:type="dxa"/>
            <w:vAlign w:val="center"/>
          </w:tcPr>
          <w:p w14:paraId="5C1E35CB" w14:textId="3031D170" w:rsidR="007B6F64" w:rsidRPr="00FB2FF3" w:rsidRDefault="00BA790D" w:rsidP="00BA790D">
            <w:pPr>
              <w:spacing w:after="160" w:line="259" w:lineRule="auto"/>
              <w:rPr>
                <w:rFonts w:ascii="Verdana" w:hAnsi="Verdana" w:cstheme="minorHAnsi"/>
                <w:b/>
                <w:bCs/>
                <w:sz w:val="20"/>
                <w:szCs w:val="20"/>
              </w:rPr>
            </w:pPr>
            <w:r w:rsidRPr="00FB2FF3">
              <w:rPr>
                <w:rFonts w:ascii="Verdana" w:hAnsi="Verdana" w:cstheme="minorHAnsi"/>
                <w:b/>
                <w:bCs/>
                <w:sz w:val="20"/>
                <w:szCs w:val="20"/>
              </w:rPr>
              <w:t>Ausschreibung Bauleistungen (LPH 6+7)</w:t>
            </w:r>
          </w:p>
        </w:tc>
        <w:tc>
          <w:tcPr>
            <w:tcW w:w="4531" w:type="dxa"/>
            <w:vAlign w:val="center"/>
          </w:tcPr>
          <w:p w14:paraId="0E028B3C" w14:textId="2F745FB9" w:rsidR="00BA790D" w:rsidRPr="00FB2FF3" w:rsidRDefault="00001A51" w:rsidP="00A41C0C">
            <w:pPr>
              <w:spacing w:after="160" w:line="259" w:lineRule="auto"/>
              <w:jc w:val="center"/>
              <w:rPr>
                <w:rFonts w:ascii="Verdana" w:hAnsi="Verdana" w:cstheme="minorHAnsi"/>
                <w:b/>
                <w:bCs/>
                <w:sz w:val="20"/>
                <w:szCs w:val="20"/>
              </w:rPr>
            </w:pPr>
            <w:r w:rsidRPr="00FB2FF3">
              <w:rPr>
                <w:rFonts w:ascii="Verdana" w:hAnsi="Verdana" w:cstheme="minorHAnsi"/>
                <w:b/>
                <w:bCs/>
                <w:sz w:val="20"/>
                <w:szCs w:val="20"/>
              </w:rPr>
              <w:t>Anfang</w:t>
            </w:r>
            <w:r w:rsidR="00610E1E" w:rsidRPr="00FB2FF3">
              <w:rPr>
                <w:rFonts w:ascii="Verdana" w:hAnsi="Verdana" w:cstheme="minorHAnsi"/>
                <w:b/>
                <w:bCs/>
                <w:sz w:val="20"/>
                <w:szCs w:val="20"/>
              </w:rPr>
              <w:t xml:space="preserve"> </w:t>
            </w:r>
            <w:r w:rsidR="00914513" w:rsidRPr="00FB2FF3">
              <w:rPr>
                <w:rFonts w:ascii="Verdana" w:hAnsi="Verdana" w:cstheme="minorHAnsi"/>
                <w:b/>
                <w:bCs/>
                <w:sz w:val="20"/>
                <w:szCs w:val="20"/>
              </w:rPr>
              <w:t>2</w:t>
            </w:r>
            <w:r w:rsidR="00610E1E" w:rsidRPr="00FB2FF3">
              <w:rPr>
                <w:rFonts w:ascii="Verdana" w:hAnsi="Verdana" w:cstheme="minorHAnsi"/>
                <w:b/>
                <w:bCs/>
                <w:sz w:val="20"/>
                <w:szCs w:val="20"/>
              </w:rPr>
              <w:t>. Quartal 202</w:t>
            </w:r>
            <w:r w:rsidRPr="00FB2FF3">
              <w:rPr>
                <w:rFonts w:ascii="Verdana" w:hAnsi="Verdana" w:cstheme="minorHAnsi"/>
                <w:b/>
                <w:bCs/>
                <w:sz w:val="20"/>
                <w:szCs w:val="20"/>
              </w:rPr>
              <w:t>8</w:t>
            </w:r>
          </w:p>
        </w:tc>
      </w:tr>
      <w:tr w:rsidR="00FB2FF3" w:rsidRPr="00FB2FF3" w14:paraId="6011134B" w14:textId="77777777" w:rsidTr="007B6F64">
        <w:trPr>
          <w:trHeight w:val="698"/>
          <w:jc w:val="center"/>
        </w:trPr>
        <w:tc>
          <w:tcPr>
            <w:tcW w:w="4531" w:type="dxa"/>
            <w:vAlign w:val="center"/>
          </w:tcPr>
          <w:p w14:paraId="101C8FA2" w14:textId="29C9981C" w:rsidR="003076F1" w:rsidRPr="00FB2FF3" w:rsidRDefault="003076F1" w:rsidP="00BA790D">
            <w:pPr>
              <w:rPr>
                <w:rFonts w:ascii="Verdana" w:hAnsi="Verdana" w:cstheme="minorHAnsi"/>
                <w:b/>
                <w:bCs/>
                <w:sz w:val="20"/>
                <w:szCs w:val="20"/>
              </w:rPr>
            </w:pPr>
            <w:r w:rsidRPr="00FB2FF3">
              <w:rPr>
                <w:rFonts w:ascii="Verdana" w:hAnsi="Verdana" w:cstheme="minorHAnsi"/>
                <w:b/>
                <w:bCs/>
                <w:sz w:val="20"/>
                <w:szCs w:val="20"/>
              </w:rPr>
              <w:t>Baubeginn</w:t>
            </w:r>
          </w:p>
        </w:tc>
        <w:tc>
          <w:tcPr>
            <w:tcW w:w="4531" w:type="dxa"/>
            <w:vAlign w:val="center"/>
          </w:tcPr>
          <w:p w14:paraId="32BEE2D7" w14:textId="0A900E03" w:rsidR="003076F1" w:rsidRPr="00FB2FF3" w:rsidRDefault="002F098F" w:rsidP="00A41C0C">
            <w:pPr>
              <w:jc w:val="center"/>
              <w:rPr>
                <w:rFonts w:ascii="Verdana" w:hAnsi="Verdana" w:cstheme="minorHAnsi"/>
                <w:b/>
                <w:bCs/>
                <w:sz w:val="20"/>
                <w:szCs w:val="20"/>
              </w:rPr>
            </w:pPr>
            <w:r w:rsidRPr="00FB2FF3">
              <w:rPr>
                <w:rFonts w:ascii="Verdana" w:hAnsi="Verdana" w:cstheme="minorHAnsi"/>
                <w:b/>
                <w:bCs/>
                <w:sz w:val="20"/>
                <w:szCs w:val="20"/>
              </w:rPr>
              <w:t>3</w:t>
            </w:r>
            <w:r w:rsidR="003076F1" w:rsidRPr="00FB2FF3">
              <w:rPr>
                <w:rFonts w:ascii="Verdana" w:hAnsi="Verdana" w:cstheme="minorHAnsi"/>
                <w:b/>
                <w:bCs/>
                <w:sz w:val="20"/>
                <w:szCs w:val="20"/>
              </w:rPr>
              <w:t>. Quartal 202</w:t>
            </w:r>
            <w:r w:rsidR="00001A51" w:rsidRPr="00FB2FF3">
              <w:rPr>
                <w:rFonts w:ascii="Verdana" w:hAnsi="Verdana" w:cstheme="minorHAnsi"/>
                <w:b/>
                <w:bCs/>
                <w:sz w:val="20"/>
                <w:szCs w:val="20"/>
              </w:rPr>
              <w:t>8</w:t>
            </w:r>
          </w:p>
        </w:tc>
      </w:tr>
      <w:tr w:rsidR="00FB2FF3" w:rsidRPr="00FB2FF3" w14:paraId="5D3EB209" w14:textId="77777777" w:rsidTr="00610E1E">
        <w:trPr>
          <w:trHeight w:val="751"/>
          <w:jc w:val="center"/>
        </w:trPr>
        <w:tc>
          <w:tcPr>
            <w:tcW w:w="4531" w:type="dxa"/>
            <w:vAlign w:val="center"/>
          </w:tcPr>
          <w:p w14:paraId="40249BDE" w14:textId="61CCE96A" w:rsidR="007B6F64" w:rsidRPr="00FB2FF3" w:rsidRDefault="003076F1" w:rsidP="00BA790D">
            <w:pPr>
              <w:spacing w:after="160" w:line="259" w:lineRule="auto"/>
              <w:rPr>
                <w:rFonts w:ascii="Verdana" w:hAnsi="Verdana" w:cstheme="minorHAnsi"/>
                <w:b/>
                <w:bCs/>
                <w:sz w:val="20"/>
                <w:szCs w:val="20"/>
              </w:rPr>
            </w:pPr>
            <w:r w:rsidRPr="00FB2FF3">
              <w:rPr>
                <w:rFonts w:ascii="Verdana" w:hAnsi="Verdana" w:cstheme="minorHAnsi"/>
                <w:b/>
                <w:bCs/>
                <w:sz w:val="20"/>
                <w:szCs w:val="20"/>
              </w:rPr>
              <w:t>Baufertigstellung</w:t>
            </w:r>
          </w:p>
        </w:tc>
        <w:tc>
          <w:tcPr>
            <w:tcW w:w="4531" w:type="dxa"/>
            <w:vAlign w:val="center"/>
          </w:tcPr>
          <w:p w14:paraId="577C791A" w14:textId="2B513274" w:rsidR="00BA790D" w:rsidRPr="00FB2FF3" w:rsidRDefault="003076F1" w:rsidP="003076F1">
            <w:pPr>
              <w:spacing w:after="160" w:line="259" w:lineRule="auto"/>
              <w:jc w:val="center"/>
              <w:rPr>
                <w:rFonts w:ascii="Verdana" w:hAnsi="Verdana" w:cstheme="minorHAnsi"/>
                <w:b/>
                <w:bCs/>
                <w:sz w:val="20"/>
                <w:szCs w:val="20"/>
              </w:rPr>
            </w:pPr>
            <w:r w:rsidRPr="00FB2FF3">
              <w:rPr>
                <w:rFonts w:ascii="Verdana" w:hAnsi="Verdana" w:cstheme="minorHAnsi"/>
                <w:b/>
                <w:bCs/>
                <w:sz w:val="20"/>
                <w:szCs w:val="20"/>
              </w:rPr>
              <w:t>3</w:t>
            </w:r>
            <w:r w:rsidR="00001A51" w:rsidRPr="00FB2FF3">
              <w:rPr>
                <w:rFonts w:ascii="Verdana" w:hAnsi="Verdana" w:cstheme="minorHAnsi"/>
                <w:b/>
                <w:bCs/>
                <w:sz w:val="20"/>
                <w:szCs w:val="20"/>
              </w:rPr>
              <w:t>0</w:t>
            </w:r>
            <w:r w:rsidRPr="00FB2FF3">
              <w:rPr>
                <w:rFonts w:ascii="Verdana" w:hAnsi="Verdana" w:cstheme="minorHAnsi"/>
                <w:b/>
                <w:bCs/>
                <w:sz w:val="20"/>
                <w:szCs w:val="20"/>
              </w:rPr>
              <w:t>.</w:t>
            </w:r>
            <w:r w:rsidR="00001A51" w:rsidRPr="00FB2FF3">
              <w:rPr>
                <w:rFonts w:ascii="Verdana" w:hAnsi="Verdana" w:cstheme="minorHAnsi"/>
                <w:b/>
                <w:bCs/>
                <w:sz w:val="20"/>
                <w:szCs w:val="20"/>
              </w:rPr>
              <w:t>09</w:t>
            </w:r>
            <w:r w:rsidRPr="00FB2FF3">
              <w:rPr>
                <w:rFonts w:ascii="Verdana" w:hAnsi="Verdana" w:cstheme="minorHAnsi"/>
                <w:b/>
                <w:bCs/>
                <w:sz w:val="20"/>
                <w:szCs w:val="20"/>
              </w:rPr>
              <w:t>.202</w:t>
            </w:r>
            <w:r w:rsidR="00001A51" w:rsidRPr="00FB2FF3">
              <w:rPr>
                <w:rFonts w:ascii="Verdana" w:hAnsi="Verdana" w:cstheme="minorHAnsi"/>
                <w:b/>
                <w:bCs/>
                <w:sz w:val="20"/>
                <w:szCs w:val="20"/>
              </w:rPr>
              <w:t>9</w:t>
            </w:r>
          </w:p>
        </w:tc>
      </w:tr>
    </w:tbl>
    <w:p w14:paraId="471E6767" w14:textId="08CB3506" w:rsidR="00AD45BC" w:rsidRPr="0037613B" w:rsidRDefault="00AD45BC" w:rsidP="00AD45BC">
      <w:pPr>
        <w:rPr>
          <w:rFonts w:ascii="Verdana" w:hAnsi="Verdana" w:cstheme="minorHAnsi"/>
          <w:sz w:val="20"/>
          <w:szCs w:val="20"/>
        </w:rPr>
      </w:pPr>
    </w:p>
    <w:p w14:paraId="32886979" w14:textId="1CBFAAB0" w:rsidR="0037108A" w:rsidRPr="0037613B" w:rsidRDefault="0037108A" w:rsidP="00856C52">
      <w:pPr>
        <w:pStyle w:val="berschrift2"/>
        <w:numPr>
          <w:ilvl w:val="0"/>
          <w:numId w:val="9"/>
        </w:numPr>
        <w:rPr>
          <w:rFonts w:ascii="Verdana" w:hAnsi="Verdana" w:cstheme="minorHAnsi"/>
          <w:b/>
          <w:color w:val="1F4E79" w:themeColor="accent1" w:themeShade="80"/>
          <w:sz w:val="20"/>
          <w:szCs w:val="20"/>
        </w:rPr>
      </w:pPr>
      <w:bookmarkStart w:id="15" w:name="_Toc185276638"/>
      <w:r w:rsidRPr="0037613B">
        <w:rPr>
          <w:rFonts w:ascii="Verdana" w:hAnsi="Verdana" w:cstheme="minorHAnsi"/>
          <w:b/>
          <w:color w:val="1F4E79" w:themeColor="accent1" w:themeShade="80"/>
          <w:sz w:val="20"/>
          <w:szCs w:val="20"/>
        </w:rPr>
        <w:t xml:space="preserve">Beigefügte </w:t>
      </w:r>
      <w:r w:rsidR="007C571E" w:rsidRPr="0037613B">
        <w:rPr>
          <w:rFonts w:ascii="Verdana" w:hAnsi="Verdana" w:cstheme="minorHAnsi"/>
          <w:b/>
          <w:color w:val="1F4E79" w:themeColor="accent1" w:themeShade="80"/>
          <w:sz w:val="20"/>
          <w:szCs w:val="20"/>
        </w:rPr>
        <w:t xml:space="preserve">planerische und technische </w:t>
      </w:r>
      <w:r w:rsidRPr="0037613B">
        <w:rPr>
          <w:rFonts w:ascii="Verdana" w:hAnsi="Verdana" w:cstheme="minorHAnsi"/>
          <w:b/>
          <w:color w:val="1F4E79" w:themeColor="accent1" w:themeShade="80"/>
          <w:sz w:val="20"/>
          <w:szCs w:val="20"/>
        </w:rPr>
        <w:t>Unterlagen</w:t>
      </w:r>
      <w:r w:rsidR="0013514E" w:rsidRPr="0037613B">
        <w:rPr>
          <w:rFonts w:ascii="Verdana" w:hAnsi="Verdana" w:cstheme="minorHAnsi"/>
          <w:b/>
          <w:color w:val="1F4E79" w:themeColor="accent1" w:themeShade="80"/>
          <w:sz w:val="20"/>
          <w:szCs w:val="20"/>
        </w:rPr>
        <w:t>, Anlagen</w:t>
      </w:r>
      <w:bookmarkEnd w:id="15"/>
    </w:p>
    <w:p w14:paraId="0003E993" w14:textId="77777777" w:rsidR="005F0F75" w:rsidRPr="0037613B" w:rsidRDefault="005F0F75" w:rsidP="005F0F75">
      <w:pPr>
        <w:rPr>
          <w:rFonts w:ascii="Verdana" w:hAnsi="Verdana" w:cstheme="minorHAnsi"/>
          <w:sz w:val="20"/>
          <w:szCs w:val="20"/>
        </w:rPr>
      </w:pPr>
    </w:p>
    <w:p w14:paraId="33FA7E16" w14:textId="3394B660" w:rsidR="004D7292" w:rsidRPr="0037613B" w:rsidRDefault="003076F1" w:rsidP="005F0F75">
      <w:pPr>
        <w:pStyle w:val="Listenabsatz"/>
        <w:numPr>
          <w:ilvl w:val="0"/>
          <w:numId w:val="21"/>
        </w:numPr>
        <w:rPr>
          <w:rFonts w:ascii="Verdana" w:hAnsi="Verdana" w:cstheme="minorHAnsi"/>
          <w:sz w:val="20"/>
          <w:szCs w:val="20"/>
        </w:rPr>
      </w:pPr>
      <w:r w:rsidRPr="0037613B">
        <w:rPr>
          <w:rFonts w:ascii="Verdana" w:hAnsi="Verdana" w:cstheme="minorHAnsi"/>
          <w:sz w:val="20"/>
          <w:szCs w:val="20"/>
        </w:rPr>
        <w:t>Bestandsgrundrisse + Lageplan</w:t>
      </w:r>
    </w:p>
    <w:sectPr w:rsidR="004D7292" w:rsidRPr="0037613B">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B73EB" w14:textId="77777777" w:rsidR="00C445DE" w:rsidRDefault="00C445DE" w:rsidP="00AB7F6B">
      <w:pPr>
        <w:spacing w:after="0" w:line="240" w:lineRule="auto"/>
      </w:pPr>
      <w:r>
        <w:separator/>
      </w:r>
    </w:p>
  </w:endnote>
  <w:endnote w:type="continuationSeparator" w:id="0">
    <w:p w14:paraId="35CF35B9" w14:textId="77777777" w:rsidR="00C445DE" w:rsidRDefault="00C445DE" w:rsidP="00AB7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Narrow">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443133"/>
      <w:docPartObj>
        <w:docPartGallery w:val="Page Numbers (Bottom of Page)"/>
        <w:docPartUnique/>
      </w:docPartObj>
    </w:sdtPr>
    <w:sdtEndPr/>
    <w:sdtContent>
      <w:sdt>
        <w:sdtPr>
          <w:id w:val="-1769616900"/>
          <w:docPartObj>
            <w:docPartGallery w:val="Page Numbers (Top of Page)"/>
            <w:docPartUnique/>
          </w:docPartObj>
        </w:sdtPr>
        <w:sdtEndPr/>
        <w:sdtContent>
          <w:p w14:paraId="280EFE11" w14:textId="4191D621" w:rsidR="00AB7F6B" w:rsidRDefault="00AB7F6B">
            <w:pPr>
              <w:pStyle w:val="Fuzeile"/>
              <w:jc w:val="right"/>
            </w:pPr>
            <w:r w:rsidRPr="009562FD">
              <w:rPr>
                <w:sz w:val="18"/>
                <w:szCs w:val="18"/>
              </w:rPr>
              <w:t xml:space="preserve">Seite </w:t>
            </w:r>
            <w:r w:rsidRPr="009562FD">
              <w:rPr>
                <w:b/>
                <w:bCs/>
                <w:sz w:val="18"/>
                <w:szCs w:val="18"/>
              </w:rPr>
              <w:fldChar w:fldCharType="begin"/>
            </w:r>
            <w:r w:rsidRPr="009562FD">
              <w:rPr>
                <w:b/>
                <w:bCs/>
                <w:sz w:val="18"/>
                <w:szCs w:val="18"/>
              </w:rPr>
              <w:instrText>PAGE</w:instrText>
            </w:r>
            <w:r w:rsidRPr="009562FD">
              <w:rPr>
                <w:b/>
                <w:bCs/>
                <w:sz w:val="18"/>
                <w:szCs w:val="18"/>
              </w:rPr>
              <w:fldChar w:fldCharType="separate"/>
            </w:r>
            <w:r w:rsidR="00A46AF4">
              <w:rPr>
                <w:b/>
                <w:bCs/>
                <w:noProof/>
                <w:sz w:val="18"/>
                <w:szCs w:val="18"/>
              </w:rPr>
              <w:t>6</w:t>
            </w:r>
            <w:r w:rsidRPr="009562FD">
              <w:rPr>
                <w:b/>
                <w:bCs/>
                <w:sz w:val="18"/>
                <w:szCs w:val="18"/>
              </w:rPr>
              <w:fldChar w:fldCharType="end"/>
            </w:r>
            <w:r w:rsidRPr="009562FD">
              <w:rPr>
                <w:sz w:val="18"/>
                <w:szCs w:val="18"/>
              </w:rPr>
              <w:t xml:space="preserve"> von </w:t>
            </w:r>
            <w:r w:rsidRPr="009562FD">
              <w:rPr>
                <w:b/>
                <w:bCs/>
                <w:sz w:val="18"/>
                <w:szCs w:val="18"/>
              </w:rPr>
              <w:fldChar w:fldCharType="begin"/>
            </w:r>
            <w:r w:rsidRPr="009562FD">
              <w:rPr>
                <w:b/>
                <w:bCs/>
                <w:sz w:val="18"/>
                <w:szCs w:val="18"/>
              </w:rPr>
              <w:instrText>NUMPAGES</w:instrText>
            </w:r>
            <w:r w:rsidRPr="009562FD">
              <w:rPr>
                <w:b/>
                <w:bCs/>
                <w:sz w:val="18"/>
                <w:szCs w:val="18"/>
              </w:rPr>
              <w:fldChar w:fldCharType="separate"/>
            </w:r>
            <w:r w:rsidR="00A46AF4">
              <w:rPr>
                <w:b/>
                <w:bCs/>
                <w:noProof/>
                <w:sz w:val="18"/>
                <w:szCs w:val="18"/>
              </w:rPr>
              <w:t>6</w:t>
            </w:r>
            <w:r w:rsidRPr="009562FD">
              <w:rPr>
                <w:b/>
                <w:bCs/>
                <w:sz w:val="18"/>
                <w:szCs w:val="18"/>
              </w:rPr>
              <w:fldChar w:fldCharType="end"/>
            </w:r>
          </w:p>
        </w:sdtContent>
      </w:sdt>
    </w:sdtContent>
  </w:sdt>
  <w:p w14:paraId="07C91734" w14:textId="77777777" w:rsidR="00AB7F6B" w:rsidRDefault="00AB7F6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6F70B" w14:textId="77777777" w:rsidR="00C445DE" w:rsidRDefault="00C445DE" w:rsidP="00AB7F6B">
      <w:pPr>
        <w:spacing w:after="0" w:line="240" w:lineRule="auto"/>
      </w:pPr>
      <w:r>
        <w:separator/>
      </w:r>
    </w:p>
  </w:footnote>
  <w:footnote w:type="continuationSeparator" w:id="0">
    <w:p w14:paraId="2984AFD1" w14:textId="77777777" w:rsidR="00C445DE" w:rsidRDefault="00C445DE" w:rsidP="00AB7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0052"/>
    <w:multiLevelType w:val="multilevel"/>
    <w:tmpl w:val="7A60309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0D0868"/>
    <w:multiLevelType w:val="multilevel"/>
    <w:tmpl w:val="7A60309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F1188A"/>
    <w:multiLevelType w:val="hybridMultilevel"/>
    <w:tmpl w:val="49466CA0"/>
    <w:lvl w:ilvl="0" w:tplc="A266D61E">
      <w:numFmt w:val="bullet"/>
      <w:lvlText w:val="–"/>
      <w:lvlJc w:val="left"/>
      <w:pPr>
        <w:ind w:left="1211" w:hanging="360"/>
      </w:pPr>
      <w:rPr>
        <w:rFonts w:ascii="Arial" w:eastAsia="Times New Roman" w:hAnsi="Arial" w:cs="Arial" w:hint="default"/>
      </w:rPr>
    </w:lvl>
    <w:lvl w:ilvl="1" w:tplc="04070017">
      <w:start w:val="1"/>
      <w:numFmt w:val="lowerLetter"/>
      <w:lvlText w:val="%2)"/>
      <w:lvlJc w:val="left"/>
      <w:pPr>
        <w:ind w:left="1931" w:hanging="360"/>
      </w:pPr>
      <w:rPr>
        <w:rFonts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 w15:restartNumberingAfterBreak="0">
    <w:nsid w:val="11A817A7"/>
    <w:multiLevelType w:val="hybridMultilevel"/>
    <w:tmpl w:val="22C428CE"/>
    <w:lvl w:ilvl="0" w:tplc="04070001">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4" w15:restartNumberingAfterBreak="0">
    <w:nsid w:val="32EF3665"/>
    <w:multiLevelType w:val="hybridMultilevel"/>
    <w:tmpl w:val="DCEE181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F016A6"/>
    <w:multiLevelType w:val="hybridMultilevel"/>
    <w:tmpl w:val="E4AE797C"/>
    <w:lvl w:ilvl="0" w:tplc="A266D61E">
      <w:numFmt w:val="bullet"/>
      <w:lvlText w:val="–"/>
      <w:lvlJc w:val="left"/>
      <w:pPr>
        <w:ind w:left="1211" w:hanging="360"/>
      </w:pPr>
      <w:rPr>
        <w:rFonts w:ascii="Arial" w:eastAsia="Times New Roman" w:hAnsi="Arial" w:cs="Arial" w:hint="default"/>
      </w:rPr>
    </w:lvl>
    <w:lvl w:ilvl="1" w:tplc="04070003">
      <w:start w:val="1"/>
      <w:numFmt w:val="bullet"/>
      <w:lvlText w:val="o"/>
      <w:lvlJc w:val="left"/>
      <w:pPr>
        <w:ind w:left="1931" w:hanging="360"/>
      </w:pPr>
      <w:rPr>
        <w:rFonts w:ascii="Courier New" w:hAnsi="Courier New" w:cs="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6" w15:restartNumberingAfterBreak="0">
    <w:nsid w:val="3B4C1261"/>
    <w:multiLevelType w:val="hybridMultilevel"/>
    <w:tmpl w:val="9A44C1D6"/>
    <w:lvl w:ilvl="0" w:tplc="0407000B">
      <w:start w:val="1"/>
      <w:numFmt w:val="bullet"/>
      <w:lvlText w:val=""/>
      <w:lvlJc w:val="left"/>
      <w:pPr>
        <w:ind w:left="1211" w:hanging="360"/>
      </w:pPr>
      <w:rPr>
        <w:rFonts w:ascii="Wingdings" w:hAnsi="Wingdings" w:hint="default"/>
      </w:rPr>
    </w:lvl>
    <w:lvl w:ilvl="1" w:tplc="04070003">
      <w:start w:val="1"/>
      <w:numFmt w:val="bullet"/>
      <w:lvlText w:val="o"/>
      <w:lvlJc w:val="left"/>
      <w:pPr>
        <w:ind w:left="1931" w:hanging="360"/>
      </w:pPr>
      <w:rPr>
        <w:rFonts w:ascii="Courier New" w:hAnsi="Courier New" w:cs="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7" w15:restartNumberingAfterBreak="0">
    <w:nsid w:val="3CF001F3"/>
    <w:multiLevelType w:val="hybridMultilevel"/>
    <w:tmpl w:val="0FFA62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F751A74"/>
    <w:multiLevelType w:val="hybridMultilevel"/>
    <w:tmpl w:val="F8E28F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DA6D2E"/>
    <w:multiLevelType w:val="hybridMultilevel"/>
    <w:tmpl w:val="B062408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A235221"/>
    <w:multiLevelType w:val="hybridMultilevel"/>
    <w:tmpl w:val="E89643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A2A6277"/>
    <w:multiLevelType w:val="hybridMultilevel"/>
    <w:tmpl w:val="A49C9B5E"/>
    <w:lvl w:ilvl="0" w:tplc="13E0DE1A">
      <w:start w:val="67"/>
      <w:numFmt w:val="bullet"/>
      <w:lvlText w:val="-"/>
      <w:lvlJc w:val="left"/>
      <w:pPr>
        <w:ind w:left="786"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B762936"/>
    <w:multiLevelType w:val="hybridMultilevel"/>
    <w:tmpl w:val="4A8EAA40"/>
    <w:lvl w:ilvl="0" w:tplc="5A16525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106140D"/>
    <w:multiLevelType w:val="hybridMultilevel"/>
    <w:tmpl w:val="51DA6F76"/>
    <w:lvl w:ilvl="0" w:tplc="84BE0F58">
      <w:start w:val="1"/>
      <w:numFmt w:val="decimal"/>
      <w:lvlText w:val="%1."/>
      <w:lvlJc w:val="left"/>
      <w:pPr>
        <w:ind w:left="360" w:hanging="360"/>
      </w:pPr>
      <w:rPr>
        <w:b w:val="0"/>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2F261BC"/>
    <w:multiLevelType w:val="hybridMultilevel"/>
    <w:tmpl w:val="4F10A6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F56BF2"/>
    <w:multiLevelType w:val="hybridMultilevel"/>
    <w:tmpl w:val="CED41EAA"/>
    <w:lvl w:ilvl="0" w:tplc="B81C8C7A">
      <w:start w:val="2"/>
      <w:numFmt w:val="bullet"/>
      <w:lvlText w:val="-"/>
      <w:lvlJc w:val="left"/>
      <w:pPr>
        <w:ind w:left="1080" w:hanging="360"/>
      </w:pPr>
      <w:rPr>
        <w:rFonts w:ascii="Verdana" w:eastAsiaTheme="minorHAnsi" w:hAnsi="Verdana"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5C296D42"/>
    <w:multiLevelType w:val="hybridMultilevel"/>
    <w:tmpl w:val="779E4D66"/>
    <w:lvl w:ilvl="0" w:tplc="04070001">
      <w:start w:val="1"/>
      <w:numFmt w:val="bullet"/>
      <w:lvlText w:val=""/>
      <w:lvlJc w:val="left"/>
      <w:pPr>
        <w:ind w:left="1506" w:hanging="360"/>
      </w:pPr>
      <w:rPr>
        <w:rFonts w:ascii="Symbol" w:hAnsi="Symbol"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17" w15:restartNumberingAfterBreak="0">
    <w:nsid w:val="63602E9E"/>
    <w:multiLevelType w:val="hybridMultilevel"/>
    <w:tmpl w:val="42562C5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46969DD"/>
    <w:multiLevelType w:val="hybridMultilevel"/>
    <w:tmpl w:val="0718A0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7E2038C"/>
    <w:multiLevelType w:val="hybridMultilevel"/>
    <w:tmpl w:val="8200DA50"/>
    <w:lvl w:ilvl="0" w:tplc="04070013">
      <w:start w:val="1"/>
      <w:numFmt w:val="upperRoman"/>
      <w:lvlText w:val="%1."/>
      <w:lvlJc w:val="righ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8317394"/>
    <w:multiLevelType w:val="hybridMultilevel"/>
    <w:tmpl w:val="73DEB02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9790772"/>
    <w:multiLevelType w:val="hybridMultilevel"/>
    <w:tmpl w:val="7DFE1068"/>
    <w:lvl w:ilvl="0" w:tplc="A266D61E">
      <w:numFmt w:val="bullet"/>
      <w:lvlText w:val="–"/>
      <w:lvlJc w:val="left"/>
      <w:pPr>
        <w:ind w:left="1211" w:hanging="360"/>
      </w:pPr>
      <w:rPr>
        <w:rFonts w:ascii="Arial" w:eastAsia="Times New Roman" w:hAnsi="Arial" w:cs="Arial" w:hint="default"/>
      </w:rPr>
    </w:lvl>
    <w:lvl w:ilvl="1" w:tplc="A266D61E">
      <w:numFmt w:val="bullet"/>
      <w:lvlText w:val="–"/>
      <w:lvlJc w:val="left"/>
      <w:pPr>
        <w:ind w:left="1931" w:hanging="360"/>
      </w:pPr>
      <w:rPr>
        <w:rFonts w:ascii="Arial" w:eastAsia="Times New Roman" w:hAnsi="Arial" w:cs="Arial"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22" w15:restartNumberingAfterBreak="0">
    <w:nsid w:val="6D11758F"/>
    <w:multiLevelType w:val="hybridMultilevel"/>
    <w:tmpl w:val="9FA86A4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A020418"/>
    <w:multiLevelType w:val="hybridMultilevel"/>
    <w:tmpl w:val="739CC7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EF0134F"/>
    <w:multiLevelType w:val="hybridMultilevel"/>
    <w:tmpl w:val="C3DE9A88"/>
    <w:lvl w:ilvl="0" w:tplc="A266D61E">
      <w:numFmt w:val="bullet"/>
      <w:lvlText w:val="–"/>
      <w:lvlJc w:val="left"/>
      <w:pPr>
        <w:ind w:left="1440" w:hanging="360"/>
      </w:pPr>
      <w:rPr>
        <w:rFonts w:ascii="Arial" w:eastAsia="Times New Roman" w:hAnsi="Arial" w:cs="Aria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A266D61E">
      <w:numFmt w:val="bullet"/>
      <w:lvlText w:val="–"/>
      <w:lvlJc w:val="left"/>
      <w:pPr>
        <w:ind w:left="3600" w:hanging="360"/>
      </w:pPr>
      <w:rPr>
        <w:rFonts w:ascii="Arial" w:eastAsia="Times New Roman" w:hAnsi="Arial" w:cs="Aria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146554233">
    <w:abstractNumId w:val="11"/>
  </w:num>
  <w:num w:numId="2" w16cid:durableId="1919171244">
    <w:abstractNumId w:val="23"/>
  </w:num>
  <w:num w:numId="3" w16cid:durableId="2089425157">
    <w:abstractNumId w:val="13"/>
  </w:num>
  <w:num w:numId="4" w16cid:durableId="662512201">
    <w:abstractNumId w:val="19"/>
  </w:num>
  <w:num w:numId="5" w16cid:durableId="5982032">
    <w:abstractNumId w:val="10"/>
  </w:num>
  <w:num w:numId="6" w16cid:durableId="1347754731">
    <w:abstractNumId w:val="8"/>
  </w:num>
  <w:num w:numId="7" w16cid:durableId="750009702">
    <w:abstractNumId w:val="16"/>
  </w:num>
  <w:num w:numId="8" w16cid:durableId="1487014581">
    <w:abstractNumId w:val="3"/>
  </w:num>
  <w:num w:numId="9" w16cid:durableId="1694189445">
    <w:abstractNumId w:val="0"/>
  </w:num>
  <w:num w:numId="10" w16cid:durableId="47926690">
    <w:abstractNumId w:val="7"/>
  </w:num>
  <w:num w:numId="11" w16cid:durableId="849683995">
    <w:abstractNumId w:val="20"/>
  </w:num>
  <w:num w:numId="12" w16cid:durableId="1747066625">
    <w:abstractNumId w:val="4"/>
  </w:num>
  <w:num w:numId="13" w16cid:durableId="700324480">
    <w:abstractNumId w:val="9"/>
  </w:num>
  <w:num w:numId="14" w16cid:durableId="318923237">
    <w:abstractNumId w:val="12"/>
  </w:num>
  <w:num w:numId="15" w16cid:durableId="432558195">
    <w:abstractNumId w:val="17"/>
  </w:num>
  <w:num w:numId="16" w16cid:durableId="2004433747">
    <w:abstractNumId w:val="5"/>
  </w:num>
  <w:num w:numId="17" w16cid:durableId="1627851031">
    <w:abstractNumId w:val="6"/>
  </w:num>
  <w:num w:numId="18" w16cid:durableId="1317303797">
    <w:abstractNumId w:val="21"/>
  </w:num>
  <w:num w:numId="19" w16cid:durableId="114913207">
    <w:abstractNumId w:val="2"/>
  </w:num>
  <w:num w:numId="20" w16cid:durableId="1958444053">
    <w:abstractNumId w:val="24"/>
  </w:num>
  <w:num w:numId="21" w16cid:durableId="1851917545">
    <w:abstractNumId w:val="22"/>
  </w:num>
  <w:num w:numId="22" w16cid:durableId="727534199">
    <w:abstractNumId w:val="18"/>
  </w:num>
  <w:num w:numId="23" w16cid:durableId="934552007">
    <w:abstractNumId w:val="1"/>
  </w:num>
  <w:num w:numId="24" w16cid:durableId="399838313">
    <w:abstractNumId w:val="14"/>
  </w:num>
  <w:num w:numId="25" w16cid:durableId="12831488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294"/>
    <w:rsid w:val="00001A51"/>
    <w:rsid w:val="00024914"/>
    <w:rsid w:val="000271BD"/>
    <w:rsid w:val="0006120B"/>
    <w:rsid w:val="00070198"/>
    <w:rsid w:val="00082F9D"/>
    <w:rsid w:val="00086093"/>
    <w:rsid w:val="00090967"/>
    <w:rsid w:val="000A7B3C"/>
    <w:rsid w:val="000B1AD6"/>
    <w:rsid w:val="000B6BFA"/>
    <w:rsid w:val="000C5317"/>
    <w:rsid w:val="000D0A19"/>
    <w:rsid w:val="000D1CBB"/>
    <w:rsid w:val="000D29BE"/>
    <w:rsid w:val="000D7905"/>
    <w:rsid w:val="000E249A"/>
    <w:rsid w:val="000E5CD2"/>
    <w:rsid w:val="000F067F"/>
    <w:rsid w:val="000F22B8"/>
    <w:rsid w:val="000F2AC1"/>
    <w:rsid w:val="00116642"/>
    <w:rsid w:val="00120A17"/>
    <w:rsid w:val="00123B1B"/>
    <w:rsid w:val="00125FAF"/>
    <w:rsid w:val="00131F00"/>
    <w:rsid w:val="0013514E"/>
    <w:rsid w:val="001373AD"/>
    <w:rsid w:val="00150337"/>
    <w:rsid w:val="001677E8"/>
    <w:rsid w:val="00170B1A"/>
    <w:rsid w:val="001812A7"/>
    <w:rsid w:val="00181BF4"/>
    <w:rsid w:val="00192DCF"/>
    <w:rsid w:val="001A076B"/>
    <w:rsid w:val="001B50AD"/>
    <w:rsid w:val="001C021D"/>
    <w:rsid w:val="001F0F1A"/>
    <w:rsid w:val="001F39CF"/>
    <w:rsid w:val="00200C16"/>
    <w:rsid w:val="00207BD5"/>
    <w:rsid w:val="00221A9B"/>
    <w:rsid w:val="00230610"/>
    <w:rsid w:val="002326BE"/>
    <w:rsid w:val="002521B3"/>
    <w:rsid w:val="00252AE7"/>
    <w:rsid w:val="00264BCC"/>
    <w:rsid w:val="00275B81"/>
    <w:rsid w:val="002815EA"/>
    <w:rsid w:val="002869E0"/>
    <w:rsid w:val="0028760B"/>
    <w:rsid w:val="00296650"/>
    <w:rsid w:val="00297155"/>
    <w:rsid w:val="002A6A2F"/>
    <w:rsid w:val="002C1844"/>
    <w:rsid w:val="002D52EC"/>
    <w:rsid w:val="002E0D57"/>
    <w:rsid w:val="002E7006"/>
    <w:rsid w:val="002F098F"/>
    <w:rsid w:val="003016C9"/>
    <w:rsid w:val="0030674E"/>
    <w:rsid w:val="00306A54"/>
    <w:rsid w:val="003076F1"/>
    <w:rsid w:val="00310159"/>
    <w:rsid w:val="00314C8F"/>
    <w:rsid w:val="003160B8"/>
    <w:rsid w:val="00333C98"/>
    <w:rsid w:val="00337ADA"/>
    <w:rsid w:val="00346728"/>
    <w:rsid w:val="0034737E"/>
    <w:rsid w:val="003476F0"/>
    <w:rsid w:val="0037108A"/>
    <w:rsid w:val="00375918"/>
    <w:rsid w:val="0037613B"/>
    <w:rsid w:val="00386A50"/>
    <w:rsid w:val="003940C7"/>
    <w:rsid w:val="00394C38"/>
    <w:rsid w:val="003A4E4B"/>
    <w:rsid w:val="003B21CF"/>
    <w:rsid w:val="003B6189"/>
    <w:rsid w:val="003C445E"/>
    <w:rsid w:val="003C754D"/>
    <w:rsid w:val="003D577A"/>
    <w:rsid w:val="003F037A"/>
    <w:rsid w:val="003F61E8"/>
    <w:rsid w:val="0040573F"/>
    <w:rsid w:val="004057EF"/>
    <w:rsid w:val="00410664"/>
    <w:rsid w:val="004205D3"/>
    <w:rsid w:val="00423496"/>
    <w:rsid w:val="004277D6"/>
    <w:rsid w:val="004409BB"/>
    <w:rsid w:val="00451958"/>
    <w:rsid w:val="00454E7A"/>
    <w:rsid w:val="00466E73"/>
    <w:rsid w:val="004900DF"/>
    <w:rsid w:val="004B0CE8"/>
    <w:rsid w:val="004B7DD2"/>
    <w:rsid w:val="004C2DBA"/>
    <w:rsid w:val="004D50E0"/>
    <w:rsid w:val="004D7292"/>
    <w:rsid w:val="004E0902"/>
    <w:rsid w:val="004E1B55"/>
    <w:rsid w:val="004F0592"/>
    <w:rsid w:val="004F3A3A"/>
    <w:rsid w:val="00504EE1"/>
    <w:rsid w:val="00506386"/>
    <w:rsid w:val="00513E3F"/>
    <w:rsid w:val="005235D7"/>
    <w:rsid w:val="00527331"/>
    <w:rsid w:val="0054349C"/>
    <w:rsid w:val="00546F3C"/>
    <w:rsid w:val="00552C7D"/>
    <w:rsid w:val="00570480"/>
    <w:rsid w:val="00571581"/>
    <w:rsid w:val="005809AE"/>
    <w:rsid w:val="005A0C31"/>
    <w:rsid w:val="005A31C0"/>
    <w:rsid w:val="005A49E9"/>
    <w:rsid w:val="005A7535"/>
    <w:rsid w:val="005B53F3"/>
    <w:rsid w:val="005C0B2B"/>
    <w:rsid w:val="005F0F75"/>
    <w:rsid w:val="005F18E6"/>
    <w:rsid w:val="00610E1E"/>
    <w:rsid w:val="00634B88"/>
    <w:rsid w:val="00640458"/>
    <w:rsid w:val="00656294"/>
    <w:rsid w:val="00656CE5"/>
    <w:rsid w:val="006648C3"/>
    <w:rsid w:val="00665AEC"/>
    <w:rsid w:val="00666C5C"/>
    <w:rsid w:val="006874EF"/>
    <w:rsid w:val="00692359"/>
    <w:rsid w:val="006B3D14"/>
    <w:rsid w:val="006B3E82"/>
    <w:rsid w:val="006E60A8"/>
    <w:rsid w:val="006E6AB2"/>
    <w:rsid w:val="00710AE8"/>
    <w:rsid w:val="00711B58"/>
    <w:rsid w:val="00734F54"/>
    <w:rsid w:val="00740C69"/>
    <w:rsid w:val="00743DFE"/>
    <w:rsid w:val="00771C7E"/>
    <w:rsid w:val="00771FA4"/>
    <w:rsid w:val="00777950"/>
    <w:rsid w:val="00797E87"/>
    <w:rsid w:val="007A01F2"/>
    <w:rsid w:val="007A01FD"/>
    <w:rsid w:val="007A3190"/>
    <w:rsid w:val="007B2E04"/>
    <w:rsid w:val="007B4FD4"/>
    <w:rsid w:val="007B6F64"/>
    <w:rsid w:val="007C571E"/>
    <w:rsid w:val="007D3687"/>
    <w:rsid w:val="007E7E6F"/>
    <w:rsid w:val="00810E77"/>
    <w:rsid w:val="008217AA"/>
    <w:rsid w:val="00824167"/>
    <w:rsid w:val="00836754"/>
    <w:rsid w:val="0083696F"/>
    <w:rsid w:val="008418C1"/>
    <w:rsid w:val="00856C52"/>
    <w:rsid w:val="00856F9C"/>
    <w:rsid w:val="00861F28"/>
    <w:rsid w:val="00867BD0"/>
    <w:rsid w:val="00870AFD"/>
    <w:rsid w:val="008746E5"/>
    <w:rsid w:val="00886C26"/>
    <w:rsid w:val="00895AC8"/>
    <w:rsid w:val="008973B2"/>
    <w:rsid w:val="008A1379"/>
    <w:rsid w:val="008A627D"/>
    <w:rsid w:val="008B7D27"/>
    <w:rsid w:val="008C0C29"/>
    <w:rsid w:val="008E643D"/>
    <w:rsid w:val="008E7204"/>
    <w:rsid w:val="008F2A69"/>
    <w:rsid w:val="008F46EA"/>
    <w:rsid w:val="008F63DB"/>
    <w:rsid w:val="008F7B81"/>
    <w:rsid w:val="00901698"/>
    <w:rsid w:val="00914513"/>
    <w:rsid w:val="00917FCE"/>
    <w:rsid w:val="00941D31"/>
    <w:rsid w:val="0094264B"/>
    <w:rsid w:val="00953E19"/>
    <w:rsid w:val="009562FD"/>
    <w:rsid w:val="00971E60"/>
    <w:rsid w:val="00976D4A"/>
    <w:rsid w:val="00982195"/>
    <w:rsid w:val="00991952"/>
    <w:rsid w:val="009A1C4B"/>
    <w:rsid w:val="009A2633"/>
    <w:rsid w:val="009A5448"/>
    <w:rsid w:val="009B204B"/>
    <w:rsid w:val="009C2347"/>
    <w:rsid w:val="009C4277"/>
    <w:rsid w:val="009D34B8"/>
    <w:rsid w:val="009E2270"/>
    <w:rsid w:val="009E3056"/>
    <w:rsid w:val="009E75CB"/>
    <w:rsid w:val="009F09F3"/>
    <w:rsid w:val="00A0474A"/>
    <w:rsid w:val="00A10F7D"/>
    <w:rsid w:val="00A254F5"/>
    <w:rsid w:val="00A41C0C"/>
    <w:rsid w:val="00A46AF4"/>
    <w:rsid w:val="00A46EEC"/>
    <w:rsid w:val="00A53132"/>
    <w:rsid w:val="00A560D9"/>
    <w:rsid w:val="00A653A9"/>
    <w:rsid w:val="00A735D1"/>
    <w:rsid w:val="00A75513"/>
    <w:rsid w:val="00A81746"/>
    <w:rsid w:val="00AA0C44"/>
    <w:rsid w:val="00AB7F6B"/>
    <w:rsid w:val="00AC2F46"/>
    <w:rsid w:val="00AC56F1"/>
    <w:rsid w:val="00AC67FC"/>
    <w:rsid w:val="00AD45BC"/>
    <w:rsid w:val="00AE3CD6"/>
    <w:rsid w:val="00AE45E4"/>
    <w:rsid w:val="00B026CD"/>
    <w:rsid w:val="00B15105"/>
    <w:rsid w:val="00B60791"/>
    <w:rsid w:val="00B66091"/>
    <w:rsid w:val="00B817FD"/>
    <w:rsid w:val="00B81F9C"/>
    <w:rsid w:val="00B873C4"/>
    <w:rsid w:val="00BA0BA2"/>
    <w:rsid w:val="00BA790D"/>
    <w:rsid w:val="00BB2F58"/>
    <w:rsid w:val="00BC02A9"/>
    <w:rsid w:val="00BC38CF"/>
    <w:rsid w:val="00BC42CA"/>
    <w:rsid w:val="00BD12A8"/>
    <w:rsid w:val="00BD2E7F"/>
    <w:rsid w:val="00C075F3"/>
    <w:rsid w:val="00C23AEB"/>
    <w:rsid w:val="00C26D1B"/>
    <w:rsid w:val="00C445DE"/>
    <w:rsid w:val="00C61B32"/>
    <w:rsid w:val="00C65558"/>
    <w:rsid w:val="00C666AA"/>
    <w:rsid w:val="00C7343A"/>
    <w:rsid w:val="00CA23C8"/>
    <w:rsid w:val="00CB77D0"/>
    <w:rsid w:val="00CD780B"/>
    <w:rsid w:val="00CE495F"/>
    <w:rsid w:val="00CF4D8D"/>
    <w:rsid w:val="00D00767"/>
    <w:rsid w:val="00D02891"/>
    <w:rsid w:val="00D20560"/>
    <w:rsid w:val="00D20B26"/>
    <w:rsid w:val="00D23B42"/>
    <w:rsid w:val="00D24140"/>
    <w:rsid w:val="00D2498D"/>
    <w:rsid w:val="00D57325"/>
    <w:rsid w:val="00D645C6"/>
    <w:rsid w:val="00D67DFE"/>
    <w:rsid w:val="00D70E27"/>
    <w:rsid w:val="00D73084"/>
    <w:rsid w:val="00D742DA"/>
    <w:rsid w:val="00D7655A"/>
    <w:rsid w:val="00DA0301"/>
    <w:rsid w:val="00DB4CAF"/>
    <w:rsid w:val="00DC11B6"/>
    <w:rsid w:val="00DD51C3"/>
    <w:rsid w:val="00DD7560"/>
    <w:rsid w:val="00DE657E"/>
    <w:rsid w:val="00DE6C39"/>
    <w:rsid w:val="00DF313C"/>
    <w:rsid w:val="00DF7C43"/>
    <w:rsid w:val="00E02D7F"/>
    <w:rsid w:val="00E1011B"/>
    <w:rsid w:val="00E11A18"/>
    <w:rsid w:val="00E3262D"/>
    <w:rsid w:val="00E5124A"/>
    <w:rsid w:val="00E54D99"/>
    <w:rsid w:val="00E57393"/>
    <w:rsid w:val="00E63D47"/>
    <w:rsid w:val="00E64820"/>
    <w:rsid w:val="00E722B3"/>
    <w:rsid w:val="00E83F79"/>
    <w:rsid w:val="00E87FE6"/>
    <w:rsid w:val="00EB7E18"/>
    <w:rsid w:val="00EC4CDD"/>
    <w:rsid w:val="00EC59CF"/>
    <w:rsid w:val="00EC5A62"/>
    <w:rsid w:val="00EC5B79"/>
    <w:rsid w:val="00ED5B56"/>
    <w:rsid w:val="00EE1FC8"/>
    <w:rsid w:val="00EE79CE"/>
    <w:rsid w:val="00EF4D03"/>
    <w:rsid w:val="00F21980"/>
    <w:rsid w:val="00F2474E"/>
    <w:rsid w:val="00F35896"/>
    <w:rsid w:val="00F370A6"/>
    <w:rsid w:val="00F46F1A"/>
    <w:rsid w:val="00F575A5"/>
    <w:rsid w:val="00F61EF3"/>
    <w:rsid w:val="00F6494A"/>
    <w:rsid w:val="00F707F7"/>
    <w:rsid w:val="00F70E5F"/>
    <w:rsid w:val="00F76C5B"/>
    <w:rsid w:val="00F81585"/>
    <w:rsid w:val="00F86B81"/>
    <w:rsid w:val="00F9211A"/>
    <w:rsid w:val="00FA0A40"/>
    <w:rsid w:val="00FA1636"/>
    <w:rsid w:val="00FA33D7"/>
    <w:rsid w:val="00FB2FF3"/>
    <w:rsid w:val="00FB319F"/>
    <w:rsid w:val="00FB3DB0"/>
    <w:rsid w:val="00FC0855"/>
    <w:rsid w:val="00FC18C5"/>
    <w:rsid w:val="00FC3FE3"/>
    <w:rsid w:val="00FD1F03"/>
    <w:rsid w:val="00FE11B6"/>
    <w:rsid w:val="00FE79B9"/>
    <w:rsid w:val="00FF74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D9969"/>
  <w15:chartTrackingRefBased/>
  <w15:docId w15:val="{ECF4F38E-972A-4B47-A803-48485F045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0458"/>
  </w:style>
  <w:style w:type="paragraph" w:styleId="berschrift1">
    <w:name w:val="heading 1"/>
    <w:basedOn w:val="Standard"/>
    <w:next w:val="Standard"/>
    <w:link w:val="berschrift1Zchn"/>
    <w:uiPriority w:val="9"/>
    <w:qFormat/>
    <w:rsid w:val="008367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007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37ADA"/>
    <w:pPr>
      <w:ind w:left="720"/>
      <w:contextualSpacing/>
    </w:pPr>
  </w:style>
  <w:style w:type="paragraph" w:styleId="Sprechblasentext">
    <w:name w:val="Balloon Text"/>
    <w:basedOn w:val="Standard"/>
    <w:link w:val="SprechblasentextZchn"/>
    <w:uiPriority w:val="99"/>
    <w:semiHidden/>
    <w:unhideWhenUsed/>
    <w:rsid w:val="005A0C3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0C31"/>
    <w:rPr>
      <w:rFonts w:ascii="Segoe UI" w:hAnsi="Segoe UI" w:cs="Segoe UI"/>
      <w:sz w:val="18"/>
      <w:szCs w:val="18"/>
    </w:rPr>
  </w:style>
  <w:style w:type="character" w:styleId="Kommentarzeichen">
    <w:name w:val="annotation reference"/>
    <w:basedOn w:val="Absatz-Standardschriftart"/>
    <w:uiPriority w:val="99"/>
    <w:semiHidden/>
    <w:unhideWhenUsed/>
    <w:rsid w:val="005A0C31"/>
    <w:rPr>
      <w:sz w:val="16"/>
      <w:szCs w:val="16"/>
    </w:rPr>
  </w:style>
  <w:style w:type="paragraph" w:styleId="Kommentartext">
    <w:name w:val="annotation text"/>
    <w:basedOn w:val="Standard"/>
    <w:link w:val="KommentartextZchn"/>
    <w:uiPriority w:val="99"/>
    <w:unhideWhenUsed/>
    <w:rsid w:val="005A0C31"/>
    <w:pPr>
      <w:spacing w:line="240" w:lineRule="auto"/>
    </w:pPr>
    <w:rPr>
      <w:sz w:val="20"/>
      <w:szCs w:val="20"/>
    </w:rPr>
  </w:style>
  <w:style w:type="character" w:customStyle="1" w:styleId="KommentartextZchn">
    <w:name w:val="Kommentartext Zchn"/>
    <w:basedOn w:val="Absatz-Standardschriftart"/>
    <w:link w:val="Kommentartext"/>
    <w:uiPriority w:val="99"/>
    <w:rsid w:val="005A0C31"/>
    <w:rPr>
      <w:sz w:val="20"/>
      <w:szCs w:val="20"/>
    </w:rPr>
  </w:style>
  <w:style w:type="paragraph" w:styleId="Kommentarthema">
    <w:name w:val="annotation subject"/>
    <w:basedOn w:val="Kommentartext"/>
    <w:next w:val="Kommentartext"/>
    <w:link w:val="KommentarthemaZchn"/>
    <w:uiPriority w:val="99"/>
    <w:semiHidden/>
    <w:unhideWhenUsed/>
    <w:rsid w:val="005A0C31"/>
    <w:rPr>
      <w:b/>
      <w:bCs/>
    </w:rPr>
  </w:style>
  <w:style w:type="character" w:customStyle="1" w:styleId="KommentarthemaZchn">
    <w:name w:val="Kommentarthema Zchn"/>
    <w:basedOn w:val="KommentartextZchn"/>
    <w:link w:val="Kommentarthema"/>
    <w:uiPriority w:val="99"/>
    <w:semiHidden/>
    <w:rsid w:val="005A0C31"/>
    <w:rPr>
      <w:b/>
      <w:bCs/>
      <w:sz w:val="20"/>
      <w:szCs w:val="20"/>
    </w:rPr>
  </w:style>
  <w:style w:type="table" w:styleId="Tabellenraster">
    <w:name w:val="Table Grid"/>
    <w:basedOn w:val="NormaleTabelle"/>
    <w:uiPriority w:val="39"/>
    <w:rsid w:val="00DD5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AB7F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B7F6B"/>
  </w:style>
  <w:style w:type="paragraph" w:styleId="Fuzeile">
    <w:name w:val="footer"/>
    <w:basedOn w:val="Standard"/>
    <w:link w:val="FuzeileZchn"/>
    <w:uiPriority w:val="99"/>
    <w:unhideWhenUsed/>
    <w:rsid w:val="00AB7F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B7F6B"/>
  </w:style>
  <w:style w:type="character" w:customStyle="1" w:styleId="berschrift2Zchn">
    <w:name w:val="Überschrift 2 Zchn"/>
    <w:basedOn w:val="Absatz-Standardschriftart"/>
    <w:link w:val="berschrift2"/>
    <w:uiPriority w:val="9"/>
    <w:rsid w:val="00D00767"/>
    <w:rPr>
      <w:rFonts w:asciiTheme="majorHAnsi" w:eastAsiaTheme="majorEastAsia" w:hAnsiTheme="majorHAnsi" w:cstheme="majorBidi"/>
      <w:color w:val="2E74B5" w:themeColor="accent1" w:themeShade="BF"/>
      <w:sz w:val="26"/>
      <w:szCs w:val="26"/>
    </w:rPr>
  </w:style>
  <w:style w:type="character" w:customStyle="1" w:styleId="berschrift1Zchn">
    <w:name w:val="Überschrift 1 Zchn"/>
    <w:basedOn w:val="Absatz-Standardschriftart"/>
    <w:link w:val="berschrift1"/>
    <w:uiPriority w:val="9"/>
    <w:rsid w:val="00836754"/>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836754"/>
    <w:pPr>
      <w:outlineLvl w:val="9"/>
    </w:pPr>
    <w:rPr>
      <w:lang w:eastAsia="de-DE"/>
    </w:rPr>
  </w:style>
  <w:style w:type="paragraph" w:styleId="Verzeichnis2">
    <w:name w:val="toc 2"/>
    <w:basedOn w:val="Standard"/>
    <w:next w:val="Standard"/>
    <w:autoRedefine/>
    <w:uiPriority w:val="39"/>
    <w:unhideWhenUsed/>
    <w:rsid w:val="00856C52"/>
    <w:pPr>
      <w:tabs>
        <w:tab w:val="left" w:pos="880"/>
        <w:tab w:val="left" w:pos="1540"/>
        <w:tab w:val="left" w:pos="8139"/>
        <w:tab w:val="right" w:leader="dot" w:pos="9062"/>
      </w:tabs>
      <w:spacing w:after="100"/>
      <w:jc w:val="right"/>
    </w:pPr>
  </w:style>
  <w:style w:type="character" w:styleId="Hyperlink">
    <w:name w:val="Hyperlink"/>
    <w:basedOn w:val="Absatz-Standardschriftart"/>
    <w:uiPriority w:val="99"/>
    <w:unhideWhenUsed/>
    <w:rsid w:val="00836754"/>
    <w:rPr>
      <w:color w:val="0563C1" w:themeColor="hyperlink"/>
      <w:u w:val="single"/>
    </w:rPr>
  </w:style>
  <w:style w:type="paragraph" w:customStyle="1" w:styleId="KeinLeerraum1">
    <w:name w:val="Kein Leerraum1"/>
    <w:aliases w:val="Normaler Text"/>
    <w:basedOn w:val="Standard"/>
    <w:uiPriority w:val="1"/>
    <w:qFormat/>
    <w:rsid w:val="004277D6"/>
    <w:pPr>
      <w:spacing w:after="0" w:line="240" w:lineRule="auto"/>
      <w:ind w:left="851"/>
    </w:pPr>
    <w:rPr>
      <w:rFonts w:ascii="Arial" w:eastAsia="Times New Roman" w:hAnsi="Arial" w:cs="Times New Roman"/>
      <w:sz w:val="24"/>
      <w:szCs w:val="32"/>
      <w:lang w:bidi="en-US"/>
    </w:rPr>
  </w:style>
  <w:style w:type="paragraph" w:customStyle="1" w:styleId="Default">
    <w:name w:val="Default"/>
    <w:rsid w:val="0028760B"/>
    <w:pPr>
      <w:autoSpaceDE w:val="0"/>
      <w:autoSpaceDN w:val="0"/>
      <w:adjustRightInd w:val="0"/>
      <w:spacing w:after="0" w:line="240" w:lineRule="auto"/>
    </w:pPr>
    <w:rPr>
      <w:rFonts w:ascii="Arial" w:hAnsi="Arial" w:cs="Arial"/>
      <w:color w:val="000000"/>
      <w:sz w:val="24"/>
      <w:szCs w:val="24"/>
    </w:rPr>
  </w:style>
  <w:style w:type="paragraph" w:styleId="StandardWeb">
    <w:name w:val="Normal (Web)"/>
    <w:basedOn w:val="Standard"/>
    <w:uiPriority w:val="99"/>
    <w:semiHidden/>
    <w:unhideWhenUsed/>
    <w:rsid w:val="00856C52"/>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566980">
      <w:bodyDiv w:val="1"/>
      <w:marLeft w:val="0"/>
      <w:marRight w:val="0"/>
      <w:marTop w:val="0"/>
      <w:marBottom w:val="0"/>
      <w:divBdr>
        <w:top w:val="none" w:sz="0" w:space="0" w:color="auto"/>
        <w:left w:val="none" w:sz="0" w:space="0" w:color="auto"/>
        <w:bottom w:val="none" w:sz="0" w:space="0" w:color="auto"/>
        <w:right w:val="none" w:sz="0" w:space="0" w:color="auto"/>
      </w:divBdr>
    </w:div>
    <w:div w:id="545336010">
      <w:bodyDiv w:val="1"/>
      <w:marLeft w:val="0"/>
      <w:marRight w:val="0"/>
      <w:marTop w:val="0"/>
      <w:marBottom w:val="0"/>
      <w:divBdr>
        <w:top w:val="none" w:sz="0" w:space="0" w:color="auto"/>
        <w:left w:val="none" w:sz="0" w:space="0" w:color="auto"/>
        <w:bottom w:val="none" w:sz="0" w:space="0" w:color="auto"/>
        <w:right w:val="none" w:sz="0" w:space="0" w:color="auto"/>
      </w:divBdr>
    </w:div>
    <w:div w:id="638654407">
      <w:bodyDiv w:val="1"/>
      <w:marLeft w:val="0"/>
      <w:marRight w:val="0"/>
      <w:marTop w:val="0"/>
      <w:marBottom w:val="0"/>
      <w:divBdr>
        <w:top w:val="none" w:sz="0" w:space="0" w:color="auto"/>
        <w:left w:val="none" w:sz="0" w:space="0" w:color="auto"/>
        <w:bottom w:val="none" w:sz="0" w:space="0" w:color="auto"/>
        <w:right w:val="none" w:sz="0" w:space="0" w:color="auto"/>
      </w:divBdr>
    </w:div>
    <w:div w:id="1878152876">
      <w:bodyDiv w:val="1"/>
      <w:marLeft w:val="0"/>
      <w:marRight w:val="0"/>
      <w:marTop w:val="0"/>
      <w:marBottom w:val="0"/>
      <w:divBdr>
        <w:top w:val="none" w:sz="0" w:space="0" w:color="auto"/>
        <w:left w:val="none" w:sz="0" w:space="0" w:color="auto"/>
        <w:bottom w:val="none" w:sz="0" w:space="0" w:color="auto"/>
        <w:right w:val="none" w:sz="0" w:space="0" w:color="auto"/>
      </w:divBdr>
    </w:div>
    <w:div w:id="1969234979">
      <w:bodyDiv w:val="1"/>
      <w:marLeft w:val="0"/>
      <w:marRight w:val="0"/>
      <w:marTop w:val="0"/>
      <w:marBottom w:val="0"/>
      <w:divBdr>
        <w:top w:val="none" w:sz="0" w:space="0" w:color="auto"/>
        <w:left w:val="none" w:sz="0" w:space="0" w:color="auto"/>
        <w:bottom w:val="none" w:sz="0" w:space="0" w:color="auto"/>
        <w:right w:val="none" w:sz="0" w:space="0" w:color="auto"/>
      </w:divBdr>
    </w:div>
    <w:div w:id="205614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F0F06-E571-4899-8D71-FED2C7D20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2330</Words>
  <Characters>14681</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Josy, Sabine</dc:creator>
  <cp:keywords/>
  <dc:description/>
  <cp:lastModifiedBy>Sassmannshausen, Kai</cp:lastModifiedBy>
  <cp:revision>3</cp:revision>
  <cp:lastPrinted>2024-12-16T20:23:00Z</cp:lastPrinted>
  <dcterms:created xsi:type="dcterms:W3CDTF">2026-08-19T09:34:00Z</dcterms:created>
  <dcterms:modified xsi:type="dcterms:W3CDTF">2026-08-19T12:26:00Z</dcterms:modified>
</cp:coreProperties>
</file>