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A56FC" w14:textId="77D3B9AB" w:rsidR="008D31EE" w:rsidRPr="0047393E" w:rsidRDefault="008D31EE" w:rsidP="00B61AFE">
      <w:pPr>
        <w:pStyle w:val="berschrift1"/>
        <w:numPr>
          <w:ilvl w:val="0"/>
          <w:numId w:val="1"/>
        </w:numPr>
        <w:spacing w:before="120" w:after="120"/>
        <w:ind w:left="284" w:hanging="218"/>
        <w:rPr>
          <w:rFonts w:ascii="Verdana" w:hAnsi="Verdana"/>
          <w:sz w:val="20"/>
        </w:rPr>
      </w:pPr>
      <w:bookmarkStart w:id="0" w:name="_Toc185280573"/>
      <w:r w:rsidRPr="0047393E">
        <w:rPr>
          <w:rFonts w:ascii="Verdana" w:hAnsi="Verdana"/>
          <w:sz w:val="20"/>
        </w:rPr>
        <w:t>Allgemeine Rahmenbedingungen</w:t>
      </w:r>
      <w:bookmarkEnd w:id="0"/>
    </w:p>
    <w:p w14:paraId="1086CF55" w14:textId="77777777" w:rsidR="00061039" w:rsidRPr="0047393E" w:rsidRDefault="00061039" w:rsidP="00B61AFE">
      <w:pPr>
        <w:spacing w:before="120" w:line="240" w:lineRule="auto"/>
        <w:rPr>
          <w:rFonts w:ascii="Verdana" w:hAnsi="Verdana"/>
          <w:sz w:val="20"/>
          <w:lang w:val="x-none" w:eastAsia="x-none"/>
        </w:rPr>
      </w:pPr>
    </w:p>
    <w:p w14:paraId="2563B0FC" w14:textId="01B37568" w:rsidR="00061039" w:rsidRPr="0047393E" w:rsidRDefault="00061039" w:rsidP="00B61AFE">
      <w:pPr>
        <w:pStyle w:val="berschrift6"/>
        <w:numPr>
          <w:ilvl w:val="1"/>
          <w:numId w:val="2"/>
        </w:numPr>
        <w:spacing w:before="120" w:after="120" w:line="240" w:lineRule="auto"/>
        <w:ind w:left="426"/>
        <w:rPr>
          <w:rFonts w:ascii="Verdana" w:hAnsi="Verdana"/>
          <w:sz w:val="20"/>
        </w:rPr>
      </w:pPr>
      <w:bookmarkStart w:id="1" w:name="Start"/>
      <w:bookmarkStart w:id="2" w:name="_Toc185280574"/>
      <w:bookmarkEnd w:id="1"/>
      <w:r w:rsidRPr="0047393E">
        <w:rPr>
          <w:rFonts w:ascii="Verdana" w:hAnsi="Verdana"/>
          <w:sz w:val="20"/>
        </w:rPr>
        <w:t>Art des Verfahrens</w:t>
      </w:r>
      <w:bookmarkEnd w:id="2"/>
    </w:p>
    <w:p w14:paraId="3C56D1AB" w14:textId="65A7C0DF" w:rsidR="0014279E" w:rsidRPr="0047393E" w:rsidRDefault="0014279E" w:rsidP="00B61AFE">
      <w:pPr>
        <w:spacing w:before="120" w:line="240" w:lineRule="auto"/>
        <w:jc w:val="center"/>
        <w:rPr>
          <w:rFonts w:ascii="Verdana" w:hAnsi="Verdana"/>
          <w:sz w:val="20"/>
        </w:rPr>
      </w:pPr>
    </w:p>
    <w:p w14:paraId="7C59E9CF" w14:textId="56E4D904" w:rsidR="009B6A79" w:rsidRPr="0047393E" w:rsidRDefault="009B6A79" w:rsidP="001A1C2F">
      <w:pPr>
        <w:spacing w:before="120" w:line="240" w:lineRule="auto"/>
        <w:jc w:val="both"/>
        <w:rPr>
          <w:rFonts w:ascii="Verdana" w:hAnsi="Verdana"/>
          <w:sz w:val="20"/>
        </w:rPr>
      </w:pPr>
      <w:r w:rsidRPr="0047393E">
        <w:rPr>
          <w:rFonts w:ascii="Verdana" w:hAnsi="Verdana"/>
          <w:sz w:val="20"/>
        </w:rPr>
        <w:t xml:space="preserve">Die Durchführung des Beschaffungsverfahrens erfolgt im Rahmen eines europaweiten Vergabeverfahrens als </w:t>
      </w:r>
      <w:r w:rsidRPr="0047393E">
        <w:rPr>
          <w:rFonts w:ascii="Verdana" w:hAnsi="Verdana"/>
          <w:b/>
          <w:bCs/>
          <w:sz w:val="20"/>
        </w:rPr>
        <w:t>Verhandlungsverfahren mit Teilnahmewettbewerb</w:t>
      </w:r>
      <w:r w:rsidRPr="0047393E">
        <w:rPr>
          <w:rFonts w:ascii="Verdana" w:hAnsi="Verdana"/>
          <w:sz w:val="20"/>
        </w:rPr>
        <w:t xml:space="preserve"> nach </w:t>
      </w:r>
      <w:r w:rsidR="00465902" w:rsidRPr="0047393E">
        <w:rPr>
          <w:rFonts w:ascii="Verdana" w:hAnsi="Verdana"/>
          <w:sz w:val="20"/>
        </w:rPr>
        <w:t>Verordnung über die Vergabe öffentlicher Aufträge (VgV)</w:t>
      </w:r>
      <w:r w:rsidRPr="0047393E">
        <w:rPr>
          <w:rFonts w:ascii="Verdana" w:hAnsi="Verdana"/>
          <w:sz w:val="20"/>
        </w:rPr>
        <w:t xml:space="preserve"> vom </w:t>
      </w:r>
      <w:r w:rsidR="00465902" w:rsidRPr="0047393E">
        <w:rPr>
          <w:rFonts w:ascii="Verdana" w:hAnsi="Verdana"/>
          <w:sz w:val="20"/>
        </w:rPr>
        <w:t xml:space="preserve">12.04.2016 </w:t>
      </w:r>
      <w:r w:rsidRPr="0047393E">
        <w:rPr>
          <w:rFonts w:ascii="Verdana" w:hAnsi="Verdana"/>
          <w:sz w:val="20"/>
        </w:rPr>
        <w:t>zur Umsetzung der Richtlinie 2014/2</w:t>
      </w:r>
      <w:r w:rsidR="00465902" w:rsidRPr="0047393E">
        <w:rPr>
          <w:rFonts w:ascii="Verdana" w:hAnsi="Verdana"/>
          <w:sz w:val="20"/>
        </w:rPr>
        <w:t>4</w:t>
      </w:r>
      <w:r w:rsidRPr="0047393E">
        <w:rPr>
          <w:rFonts w:ascii="Verdana" w:hAnsi="Verdana"/>
          <w:sz w:val="20"/>
        </w:rPr>
        <w:t>/EU des Europäischen Parlaments und des Rates</w:t>
      </w:r>
      <w:r w:rsidR="003109E2" w:rsidRPr="0047393E">
        <w:rPr>
          <w:rFonts w:ascii="Verdana" w:hAnsi="Verdana"/>
          <w:sz w:val="20"/>
        </w:rPr>
        <w:t>.</w:t>
      </w:r>
    </w:p>
    <w:p w14:paraId="7E5ED425" w14:textId="458F4BB3" w:rsidR="00A64C17" w:rsidRPr="0047393E" w:rsidRDefault="009B6A79" w:rsidP="001A1C2F">
      <w:pPr>
        <w:spacing w:before="120" w:line="240" w:lineRule="auto"/>
        <w:jc w:val="both"/>
        <w:rPr>
          <w:rFonts w:ascii="Verdana" w:hAnsi="Verdana"/>
          <w:sz w:val="20"/>
        </w:rPr>
      </w:pPr>
      <w:r w:rsidRPr="0047393E">
        <w:rPr>
          <w:rFonts w:ascii="Verdana" w:hAnsi="Verdana"/>
          <w:sz w:val="20"/>
        </w:rPr>
        <w:t>Das Beschaffungsverfahren wird in deutscher Sprache durchgeführt. Rechtsverbindliche Bewerbungen bzw. Angebote sind ausschließlich in deutscher Sprache einzureichen. Es gilt ausschließlich deu</w:t>
      </w:r>
      <w:r w:rsidR="00545AFB" w:rsidRPr="0047393E">
        <w:rPr>
          <w:rFonts w:ascii="Verdana" w:hAnsi="Verdana"/>
          <w:sz w:val="20"/>
        </w:rPr>
        <w:t>ts</w:t>
      </w:r>
      <w:r w:rsidRPr="0047393E">
        <w:rPr>
          <w:rFonts w:ascii="Verdana" w:hAnsi="Verdana"/>
          <w:sz w:val="20"/>
        </w:rPr>
        <w:t>ches Recht. Die Vertragssprache ist die deutsche Sprache.</w:t>
      </w:r>
      <w:r w:rsidR="00CB6385" w:rsidRPr="0047393E">
        <w:rPr>
          <w:rFonts w:ascii="Verdana" w:hAnsi="Verdana"/>
          <w:sz w:val="20"/>
        </w:rPr>
        <w:tab/>
      </w:r>
    </w:p>
    <w:p w14:paraId="2557DDB5" w14:textId="36E12DC4" w:rsidR="00633462" w:rsidRPr="0047393E" w:rsidRDefault="00633462" w:rsidP="00B61AFE">
      <w:pPr>
        <w:spacing w:before="120" w:line="240" w:lineRule="auto"/>
        <w:rPr>
          <w:rFonts w:ascii="Verdana" w:hAnsi="Verdana"/>
          <w:sz w:val="20"/>
        </w:rPr>
      </w:pPr>
    </w:p>
    <w:p w14:paraId="77A576D7" w14:textId="48BACCF5" w:rsidR="00633462" w:rsidRPr="0047393E" w:rsidRDefault="00B02854" w:rsidP="00B61AFE">
      <w:pPr>
        <w:pStyle w:val="berschrift6"/>
        <w:numPr>
          <w:ilvl w:val="1"/>
          <w:numId w:val="2"/>
        </w:numPr>
        <w:spacing w:before="120" w:after="120" w:line="240" w:lineRule="auto"/>
        <w:ind w:left="426"/>
        <w:rPr>
          <w:rFonts w:ascii="Verdana" w:hAnsi="Verdana"/>
          <w:sz w:val="20"/>
        </w:rPr>
      </w:pPr>
      <w:bookmarkStart w:id="3" w:name="_Toc185280575"/>
      <w:r w:rsidRPr="0047393E">
        <w:rPr>
          <w:rFonts w:ascii="Verdana" w:hAnsi="Verdana"/>
          <w:sz w:val="20"/>
        </w:rPr>
        <w:t>Auftraggeber, Verfahrensbetreuung sowie Kontaktstelle</w:t>
      </w:r>
      <w:bookmarkEnd w:id="3"/>
    </w:p>
    <w:p w14:paraId="4155BC47" w14:textId="1124D181" w:rsidR="00086B29" w:rsidRPr="0047393E" w:rsidRDefault="00086B29" w:rsidP="00B61AFE">
      <w:pPr>
        <w:spacing w:before="120" w:line="240" w:lineRule="auto"/>
        <w:rPr>
          <w:rFonts w:ascii="Verdana" w:hAnsi="Verdana"/>
          <w:sz w:val="20"/>
        </w:rPr>
      </w:pPr>
    </w:p>
    <w:p w14:paraId="1EBBCE31" w14:textId="77777777" w:rsidR="00781A57" w:rsidRDefault="00781A57" w:rsidP="00465902">
      <w:pPr>
        <w:spacing w:before="120" w:line="240" w:lineRule="auto"/>
        <w:ind w:left="284"/>
        <w:rPr>
          <w:rFonts w:ascii="Verdana" w:hAnsi="Verdana"/>
          <w:sz w:val="20"/>
        </w:rPr>
      </w:pPr>
      <w:r w:rsidRPr="0047393E">
        <w:rPr>
          <w:rFonts w:ascii="Verdana" w:hAnsi="Verdana"/>
          <w:sz w:val="20"/>
        </w:rPr>
        <w:t>Auftraggeber und gleichzeitig für die Verfahrensbetreuung zuständig (Vergabestelle) ist die</w:t>
      </w:r>
    </w:p>
    <w:p w14:paraId="44B2CB80" w14:textId="33DCCEBE" w:rsidR="00465902" w:rsidRPr="0047393E" w:rsidRDefault="00465902" w:rsidP="00781A57">
      <w:pPr>
        <w:spacing w:before="120" w:line="240" w:lineRule="auto"/>
        <w:ind w:left="568"/>
        <w:rPr>
          <w:rFonts w:ascii="Verdana" w:hAnsi="Verdana"/>
          <w:sz w:val="20"/>
        </w:rPr>
      </w:pPr>
      <w:r w:rsidRPr="0047393E">
        <w:rPr>
          <w:rFonts w:ascii="Verdana" w:hAnsi="Verdana"/>
          <w:sz w:val="20"/>
        </w:rPr>
        <w:t xml:space="preserve">Verbandsgemeindeverwaltung Nieder-Olm </w:t>
      </w:r>
      <w:r w:rsidRPr="0047393E">
        <w:rPr>
          <w:rFonts w:ascii="Verdana" w:hAnsi="Verdana"/>
          <w:sz w:val="20"/>
        </w:rPr>
        <w:br/>
        <w:t>Pariser Straße 110</w:t>
      </w:r>
      <w:r w:rsidRPr="0047393E">
        <w:rPr>
          <w:rFonts w:ascii="Verdana" w:hAnsi="Verdana"/>
          <w:sz w:val="20"/>
        </w:rPr>
        <w:br/>
        <w:t xml:space="preserve">55268 Nieder-Olm </w:t>
      </w:r>
    </w:p>
    <w:p w14:paraId="38F4160E" w14:textId="77777777" w:rsidR="00A44E1A" w:rsidRPr="0047393E" w:rsidRDefault="00A44E1A" w:rsidP="00781A57">
      <w:pPr>
        <w:spacing w:before="120" w:line="240" w:lineRule="auto"/>
        <w:ind w:left="568"/>
        <w:rPr>
          <w:rFonts w:ascii="Verdana" w:hAnsi="Verdana"/>
          <w:sz w:val="20"/>
        </w:rPr>
      </w:pPr>
    </w:p>
    <w:p w14:paraId="41D11E2B" w14:textId="580D92FC" w:rsidR="003A2744" w:rsidRPr="0047393E" w:rsidRDefault="003A2744" w:rsidP="00B61AFE">
      <w:pPr>
        <w:pStyle w:val="berschrift6"/>
        <w:numPr>
          <w:ilvl w:val="1"/>
          <w:numId w:val="2"/>
        </w:numPr>
        <w:spacing w:before="120" w:after="120" w:line="240" w:lineRule="auto"/>
        <w:ind w:left="426"/>
        <w:rPr>
          <w:rFonts w:ascii="Verdana" w:hAnsi="Verdana"/>
          <w:sz w:val="20"/>
          <w:lang w:val="de"/>
        </w:rPr>
      </w:pPr>
      <w:bookmarkStart w:id="4" w:name="_Toc185280576"/>
      <w:r w:rsidRPr="0047393E">
        <w:rPr>
          <w:rFonts w:ascii="Verdana" w:hAnsi="Verdana"/>
          <w:sz w:val="20"/>
        </w:rPr>
        <w:t>Veröffentlichung</w:t>
      </w:r>
      <w:r w:rsidRPr="0047393E">
        <w:rPr>
          <w:rFonts w:ascii="Verdana" w:hAnsi="Verdana"/>
          <w:sz w:val="20"/>
          <w:lang w:val="de"/>
        </w:rPr>
        <w:t xml:space="preserve"> der Vergabeunterlagen</w:t>
      </w:r>
      <w:bookmarkEnd w:id="4"/>
    </w:p>
    <w:p w14:paraId="1BCCC369" w14:textId="0F85617A" w:rsidR="003A2744" w:rsidRPr="0047393E" w:rsidRDefault="003A2744" w:rsidP="00B61AFE">
      <w:pPr>
        <w:spacing w:before="120" w:line="240" w:lineRule="auto"/>
        <w:ind w:left="284"/>
        <w:rPr>
          <w:rFonts w:ascii="Verdana" w:hAnsi="Verdana"/>
          <w:sz w:val="20"/>
          <w:lang w:val="de"/>
        </w:rPr>
      </w:pPr>
    </w:p>
    <w:p w14:paraId="15BFBEE3" w14:textId="29A221DB" w:rsidR="003A2744" w:rsidRPr="0047393E" w:rsidRDefault="003A2744" w:rsidP="001A1C2F">
      <w:pPr>
        <w:spacing w:before="120" w:line="240" w:lineRule="auto"/>
        <w:ind w:left="284"/>
        <w:jc w:val="both"/>
        <w:rPr>
          <w:rFonts w:ascii="Verdana" w:hAnsi="Verdana"/>
          <w:sz w:val="20"/>
        </w:rPr>
      </w:pPr>
      <w:r w:rsidRPr="0047393E">
        <w:rPr>
          <w:rFonts w:ascii="Verdana" w:hAnsi="Verdana"/>
          <w:sz w:val="20"/>
        </w:rPr>
        <w:t>Nach Auftragsbekanntmachung kann ein Bewerber /Bieter ausschließlich über die genutzte Internet-Plattform unentgeltlich und ohne verpflichtende Registrierung die Vergabeunterlagen abrufen. Dies gilt auch für mögliche nachfolgende Änderungen/Ergänzungen sowie für Fragen, deren Beantwortung und Informationen. Eine zusätzliche Übersendung per Post, per Fax oder E-Mail erfolgt nicht.</w:t>
      </w:r>
    </w:p>
    <w:p w14:paraId="6BF3ECC2" w14:textId="77777777" w:rsidR="003A2744" w:rsidRPr="0047393E" w:rsidRDefault="003A2744" w:rsidP="001A1C2F">
      <w:pPr>
        <w:spacing w:before="120" w:line="240" w:lineRule="auto"/>
        <w:ind w:left="284"/>
        <w:jc w:val="both"/>
        <w:rPr>
          <w:rFonts w:ascii="Verdana" w:hAnsi="Verdana"/>
          <w:sz w:val="20"/>
        </w:rPr>
      </w:pPr>
      <w:r w:rsidRPr="0047393E">
        <w:rPr>
          <w:rFonts w:ascii="Verdana" w:hAnsi="Verdana"/>
          <w:sz w:val="20"/>
        </w:rPr>
        <w:t xml:space="preserve">Den Bewerbern/Bietern wird dennoch die freiwillige und unentgeltliche Registrierung nahegelegt, da erst hierdurch eine automatische Benachrichtigung über erfolgte Änderungen/Ergänzungen sowie die Beantwortung von Fragen und Informationen erfolgt. Ohne Registrierung ist der Bieter/Bewerber stets angehalten, sich fortlaufend selbständig und eigenverantwortlich über die Aktualität der Unterlagen und etwaige Antworten zu Fragen sowie Informationen zu informieren (Holschuld). </w:t>
      </w:r>
    </w:p>
    <w:p w14:paraId="05F1011A" w14:textId="07CEBF53" w:rsidR="003A2744" w:rsidRPr="0047393E" w:rsidRDefault="003A2744" w:rsidP="001A1C2F">
      <w:pPr>
        <w:spacing w:before="120" w:line="240" w:lineRule="auto"/>
        <w:ind w:left="284"/>
        <w:jc w:val="both"/>
        <w:rPr>
          <w:rFonts w:ascii="Verdana" w:hAnsi="Verdana"/>
          <w:sz w:val="20"/>
        </w:rPr>
      </w:pPr>
      <w:r w:rsidRPr="0047393E">
        <w:rPr>
          <w:rFonts w:ascii="Verdana" w:hAnsi="Verdana"/>
          <w:sz w:val="20"/>
        </w:rPr>
        <w:t>Wird dies unterlassen, so liegt das Risiko, das Angebot / den Teilnahmeantrag auf der Grundlage nicht aktueller Unterlagen erstellt zu haben und deshalb im weiteren Verfahrensverlauf ausgeschlossen zu werden, beim Bieter/Bewerber.</w:t>
      </w:r>
    </w:p>
    <w:p w14:paraId="43D2B831" w14:textId="022ED386" w:rsidR="003A2744" w:rsidRPr="0047393E" w:rsidRDefault="003A2744" w:rsidP="001A1C2F">
      <w:pPr>
        <w:spacing w:before="120" w:line="240" w:lineRule="auto"/>
        <w:ind w:left="284"/>
        <w:jc w:val="both"/>
        <w:rPr>
          <w:rFonts w:ascii="Verdana" w:hAnsi="Verdana"/>
          <w:sz w:val="20"/>
          <w:lang w:val="de"/>
        </w:rPr>
      </w:pPr>
      <w:r w:rsidRPr="0047393E">
        <w:rPr>
          <w:rFonts w:ascii="Verdana" w:hAnsi="Verdana"/>
          <w:sz w:val="20"/>
          <w:lang w:val="de"/>
        </w:rPr>
        <w:t>Wir behalten uns das Recht vor, die Ihnen übermittelten Unterlagen in jeder Phase des Verfahrens zu vervollständigen und zu präzisieren, insbesondere aufgrund Ihrer Anregungen, Fragen und Hinweise bzw. jener Ihrer Mitbewerber.</w:t>
      </w:r>
    </w:p>
    <w:p w14:paraId="59757B4B" w14:textId="4C879506" w:rsidR="00A44E1A" w:rsidRDefault="00A44E1A" w:rsidP="00B61AFE">
      <w:pPr>
        <w:spacing w:before="120" w:line="240" w:lineRule="auto"/>
        <w:ind w:left="284"/>
        <w:rPr>
          <w:rFonts w:ascii="Verdana" w:hAnsi="Verdana"/>
          <w:sz w:val="20"/>
          <w:lang w:val="de"/>
        </w:rPr>
      </w:pPr>
    </w:p>
    <w:p w14:paraId="086CF4F4" w14:textId="5735FC71" w:rsidR="00370319" w:rsidRDefault="00370319" w:rsidP="00B61AFE">
      <w:pPr>
        <w:spacing w:before="120" w:line="240" w:lineRule="auto"/>
        <w:ind w:left="284"/>
        <w:rPr>
          <w:rFonts w:ascii="Verdana" w:hAnsi="Verdana"/>
          <w:sz w:val="20"/>
          <w:lang w:val="de"/>
        </w:rPr>
      </w:pPr>
    </w:p>
    <w:p w14:paraId="4D2264A0" w14:textId="0F0A95DF" w:rsidR="00370319" w:rsidRDefault="00370319" w:rsidP="00B61AFE">
      <w:pPr>
        <w:spacing w:before="120" w:line="240" w:lineRule="auto"/>
        <w:ind w:left="284"/>
        <w:rPr>
          <w:rFonts w:ascii="Verdana" w:hAnsi="Verdana"/>
          <w:sz w:val="20"/>
          <w:lang w:val="de"/>
        </w:rPr>
      </w:pPr>
    </w:p>
    <w:p w14:paraId="24243F0A" w14:textId="77777777" w:rsidR="00370319" w:rsidRPr="0047393E" w:rsidRDefault="00370319" w:rsidP="00B61AFE">
      <w:pPr>
        <w:spacing w:before="120" w:line="240" w:lineRule="auto"/>
        <w:ind w:left="284"/>
        <w:rPr>
          <w:rFonts w:ascii="Verdana" w:hAnsi="Verdana"/>
          <w:sz w:val="20"/>
          <w:lang w:val="de"/>
        </w:rPr>
      </w:pPr>
    </w:p>
    <w:p w14:paraId="68D85124" w14:textId="77777777" w:rsidR="00A44E1A" w:rsidRPr="0047393E" w:rsidRDefault="00A44E1A" w:rsidP="00B61AFE">
      <w:pPr>
        <w:spacing w:before="120" w:line="240" w:lineRule="auto"/>
        <w:ind w:left="284"/>
        <w:rPr>
          <w:rFonts w:ascii="Verdana" w:hAnsi="Verdana"/>
          <w:sz w:val="20"/>
          <w:lang w:val="de"/>
        </w:rPr>
      </w:pPr>
    </w:p>
    <w:p w14:paraId="4C96E166" w14:textId="7509465E" w:rsidR="00081A2B" w:rsidRPr="0047393E" w:rsidRDefault="0082472C" w:rsidP="00B61AFE">
      <w:pPr>
        <w:pStyle w:val="berschrift6"/>
        <w:numPr>
          <w:ilvl w:val="1"/>
          <w:numId w:val="2"/>
        </w:numPr>
        <w:spacing w:before="120" w:after="120" w:line="240" w:lineRule="auto"/>
        <w:ind w:left="426"/>
        <w:rPr>
          <w:rFonts w:ascii="Verdana" w:hAnsi="Verdana"/>
          <w:sz w:val="20"/>
        </w:rPr>
      </w:pPr>
      <w:r w:rsidRPr="0047393E">
        <w:rPr>
          <w:rFonts w:ascii="Verdana" w:hAnsi="Verdana"/>
          <w:sz w:val="20"/>
        </w:rPr>
        <w:lastRenderedPageBreak/>
        <w:t xml:space="preserve"> </w:t>
      </w:r>
      <w:bookmarkStart w:id="5" w:name="_Toc185280577"/>
      <w:r w:rsidR="00081A2B" w:rsidRPr="0047393E">
        <w:rPr>
          <w:rFonts w:ascii="Verdana" w:hAnsi="Verdana"/>
          <w:sz w:val="20"/>
        </w:rPr>
        <w:t xml:space="preserve">Kommunikation </w:t>
      </w:r>
      <w:r w:rsidR="00001DD7" w:rsidRPr="0047393E">
        <w:rPr>
          <w:rFonts w:ascii="Verdana" w:hAnsi="Verdana"/>
          <w:sz w:val="20"/>
        </w:rPr>
        <w:t>und Vertraulichkeit</w:t>
      </w:r>
      <w:bookmarkEnd w:id="5"/>
    </w:p>
    <w:p w14:paraId="3431B1D1" w14:textId="464445BF" w:rsidR="0082472C" w:rsidRPr="0047393E" w:rsidRDefault="0082472C" w:rsidP="00B61AFE">
      <w:pPr>
        <w:spacing w:before="120" w:line="240" w:lineRule="auto"/>
        <w:ind w:left="284"/>
        <w:rPr>
          <w:rFonts w:ascii="Verdana" w:hAnsi="Verdana"/>
          <w:sz w:val="20"/>
          <w:lang w:val="de"/>
        </w:rPr>
      </w:pPr>
    </w:p>
    <w:p w14:paraId="49644840" w14:textId="503F8530" w:rsidR="00224689" w:rsidRPr="0047393E" w:rsidRDefault="00001DD7" w:rsidP="001A1C2F">
      <w:pPr>
        <w:spacing w:before="120" w:line="240" w:lineRule="auto"/>
        <w:ind w:left="284"/>
        <w:jc w:val="both"/>
        <w:rPr>
          <w:rFonts w:ascii="Verdana" w:hAnsi="Verdana"/>
          <w:sz w:val="20"/>
        </w:rPr>
      </w:pPr>
      <w:r w:rsidRPr="0047393E">
        <w:rPr>
          <w:rFonts w:ascii="Verdana" w:hAnsi="Verdana"/>
          <w:b/>
          <w:bCs/>
          <w:sz w:val="20"/>
          <w:lang w:val="de"/>
        </w:rPr>
        <w:t xml:space="preserve">Die Kommunikation erfolgt bis zu der Angebotsfrist ausschließlich elektronisch über </w:t>
      </w:r>
      <w:r w:rsidR="00A47C61" w:rsidRPr="0047393E">
        <w:rPr>
          <w:rFonts w:ascii="Verdana" w:hAnsi="Verdana"/>
          <w:b/>
          <w:bCs/>
          <w:sz w:val="20"/>
          <w:lang w:val="de"/>
        </w:rPr>
        <w:t>Vergabeplattform</w:t>
      </w:r>
      <w:r w:rsidRPr="0047393E">
        <w:rPr>
          <w:rFonts w:ascii="Verdana" w:hAnsi="Verdana"/>
          <w:b/>
          <w:bCs/>
          <w:sz w:val="20"/>
          <w:lang w:val="de"/>
        </w:rPr>
        <w:t>.</w:t>
      </w:r>
      <w:r w:rsidRPr="0047393E">
        <w:rPr>
          <w:rFonts w:ascii="Verdana" w:hAnsi="Verdana"/>
          <w:sz w:val="20"/>
          <w:lang w:val="de"/>
        </w:rPr>
        <w:t xml:space="preserve"> </w:t>
      </w:r>
      <w:r w:rsidR="00224689" w:rsidRPr="0047393E">
        <w:rPr>
          <w:rFonts w:ascii="Verdana" w:hAnsi="Verdana"/>
          <w:sz w:val="20"/>
        </w:rPr>
        <w:t xml:space="preserve">Die gesamte Kommunikation erfolgt ausschließlich in deutscher Sprache. </w:t>
      </w:r>
    </w:p>
    <w:p w14:paraId="01632D32" w14:textId="77777777" w:rsidR="00262919" w:rsidRPr="0047393E" w:rsidRDefault="00262919" w:rsidP="001A1C2F">
      <w:pPr>
        <w:spacing w:before="120" w:line="240" w:lineRule="auto"/>
        <w:ind w:left="284"/>
        <w:jc w:val="both"/>
        <w:rPr>
          <w:rFonts w:ascii="Verdana" w:hAnsi="Verdana"/>
          <w:sz w:val="20"/>
          <w:lang w:val="de"/>
        </w:rPr>
      </w:pPr>
      <w:r w:rsidRPr="0047393E">
        <w:rPr>
          <w:rFonts w:ascii="Verdana" w:hAnsi="Verdana"/>
          <w:sz w:val="20"/>
          <w:lang w:val="de"/>
        </w:rPr>
        <w:t>Sollten die Ausschreibungsunterlagen nach Ihrer Einschätzung Unklarheiten enthalten, sind Sie verpflichtet, uns unverzüglich nach Erhalt der Unterlagen darauf hinzuweisen.</w:t>
      </w:r>
    </w:p>
    <w:p w14:paraId="429E8456" w14:textId="42806315" w:rsidR="00001DD7" w:rsidRPr="0047393E" w:rsidRDefault="00001DD7" w:rsidP="001A1C2F">
      <w:pPr>
        <w:spacing w:before="120" w:line="240" w:lineRule="auto"/>
        <w:ind w:left="284"/>
        <w:jc w:val="both"/>
        <w:rPr>
          <w:rFonts w:ascii="Verdana" w:hAnsi="Verdana"/>
          <w:sz w:val="20"/>
          <w:lang w:val="de"/>
        </w:rPr>
      </w:pPr>
      <w:r w:rsidRPr="0047393E">
        <w:rPr>
          <w:rFonts w:ascii="Verdana" w:hAnsi="Verdana"/>
          <w:b/>
          <w:bCs/>
          <w:sz w:val="20"/>
          <w:lang w:val="de"/>
        </w:rPr>
        <w:t>Die Vergabeunterlagen und alle Informationen, die Sie im Rahmen des Vergabeverfahrens erhalten, sind vertraulich zu behandeln.</w:t>
      </w:r>
      <w:r w:rsidRPr="0047393E">
        <w:rPr>
          <w:rFonts w:ascii="Verdana" w:hAnsi="Verdana"/>
          <w:sz w:val="20"/>
          <w:lang w:val="de"/>
        </w:rPr>
        <w:t xml:space="preserve"> Eine Weitergabe an Dritte – mit Ausnahme der von Ihnen eingeschalteten Nachunternehmer und Berater – ist nicht gestattet. Sie sind verpflichtet, die von Ihnen eingeschalteten Nachunternehmer und Berater ebenfalls zur Beachtung des Vertraulichkeitsgebots zu verpflichten.</w:t>
      </w:r>
    </w:p>
    <w:p w14:paraId="56479ECC" w14:textId="0594A4C5" w:rsidR="00001DD7" w:rsidRPr="0047393E" w:rsidRDefault="00001DD7" w:rsidP="001A1C2F">
      <w:pPr>
        <w:spacing w:before="120" w:line="240" w:lineRule="auto"/>
        <w:ind w:left="284"/>
        <w:jc w:val="both"/>
        <w:rPr>
          <w:rFonts w:ascii="Verdana" w:hAnsi="Verdana"/>
          <w:sz w:val="20"/>
          <w:lang w:val="de"/>
        </w:rPr>
      </w:pPr>
      <w:r w:rsidRPr="0047393E">
        <w:rPr>
          <w:rFonts w:ascii="Verdana" w:hAnsi="Verdana"/>
          <w:sz w:val="20"/>
          <w:lang w:val="de"/>
        </w:rPr>
        <w:t xml:space="preserve">Beabsichtigen Sie, sich an dem Verfahren nicht weiter zu beteiligen, sind Sie verpflichtet, uns dies unverzüglich mitzuteilen und die erhaltenen Unterlagen zu vernichten. Die Vernichtung der Unterlagen ist auf Verlangen zu bestätigen. </w:t>
      </w:r>
    </w:p>
    <w:p w14:paraId="3281CAF2" w14:textId="3853744A" w:rsidR="005B7FB5" w:rsidRPr="0047393E" w:rsidRDefault="005B7FB5" w:rsidP="00B61AFE">
      <w:pPr>
        <w:spacing w:before="120" w:line="240" w:lineRule="auto"/>
        <w:ind w:left="284"/>
        <w:rPr>
          <w:rFonts w:ascii="Verdana" w:hAnsi="Verdana"/>
          <w:sz w:val="20"/>
          <w:lang w:val="de"/>
        </w:rPr>
      </w:pPr>
    </w:p>
    <w:p w14:paraId="74A11492" w14:textId="37AC64E0" w:rsidR="005B7FB5" w:rsidRPr="0047393E" w:rsidRDefault="005B7FB5" w:rsidP="00B61AFE">
      <w:pPr>
        <w:pStyle w:val="berschrift6"/>
        <w:numPr>
          <w:ilvl w:val="1"/>
          <w:numId w:val="2"/>
        </w:numPr>
        <w:spacing w:before="120" w:after="120" w:line="240" w:lineRule="auto"/>
        <w:ind w:left="426"/>
        <w:rPr>
          <w:rFonts w:ascii="Verdana" w:hAnsi="Verdana"/>
          <w:sz w:val="20"/>
          <w:lang w:val="de"/>
        </w:rPr>
      </w:pPr>
      <w:bookmarkStart w:id="6" w:name="_Toc185280578"/>
      <w:r w:rsidRPr="0047393E">
        <w:rPr>
          <w:rFonts w:ascii="Verdana" w:hAnsi="Verdana"/>
          <w:sz w:val="20"/>
          <w:lang w:val="de"/>
        </w:rPr>
        <w:t xml:space="preserve">Form der </w:t>
      </w:r>
      <w:r w:rsidRPr="0047393E">
        <w:rPr>
          <w:rFonts w:ascii="Verdana" w:hAnsi="Verdana"/>
          <w:sz w:val="20"/>
        </w:rPr>
        <w:t>Teilnameanträge</w:t>
      </w:r>
      <w:r w:rsidRPr="0047393E">
        <w:rPr>
          <w:rFonts w:ascii="Verdana" w:hAnsi="Verdana"/>
          <w:sz w:val="20"/>
          <w:lang w:val="de"/>
        </w:rPr>
        <w:t xml:space="preserve"> und der Angebote</w:t>
      </w:r>
      <w:bookmarkEnd w:id="6"/>
    </w:p>
    <w:p w14:paraId="6BA6A656" w14:textId="73481D96" w:rsidR="005B7FB5" w:rsidRPr="0047393E" w:rsidRDefault="005B7FB5" w:rsidP="00B61AFE">
      <w:pPr>
        <w:spacing w:before="120" w:line="240" w:lineRule="auto"/>
        <w:rPr>
          <w:rFonts w:ascii="Verdana" w:hAnsi="Verdana"/>
          <w:sz w:val="20"/>
          <w:lang w:val="de"/>
        </w:rPr>
      </w:pPr>
    </w:p>
    <w:p w14:paraId="2B573954" w14:textId="77777777" w:rsidR="0062511E" w:rsidRPr="0047393E" w:rsidRDefault="005B7FB5" w:rsidP="001A1C2F">
      <w:pPr>
        <w:spacing w:before="120" w:line="240" w:lineRule="auto"/>
        <w:ind w:left="284"/>
        <w:jc w:val="both"/>
        <w:rPr>
          <w:rFonts w:ascii="Verdana" w:hAnsi="Verdana"/>
          <w:sz w:val="20"/>
          <w:lang w:val="de"/>
        </w:rPr>
      </w:pPr>
      <w:r w:rsidRPr="0047393E">
        <w:rPr>
          <w:rFonts w:ascii="Verdana" w:hAnsi="Verdana"/>
          <w:sz w:val="20"/>
          <w:lang w:val="de"/>
        </w:rPr>
        <w:t xml:space="preserve">Der gesamte Teilnahmeantrag/das gesamte Angebot ist ausnahmslos in deutscher Sprache einzureichen. </w:t>
      </w:r>
      <w:r w:rsidR="0062511E" w:rsidRPr="0047393E">
        <w:rPr>
          <w:rFonts w:ascii="Verdana" w:hAnsi="Verdana"/>
          <w:sz w:val="20"/>
          <w:lang w:val="de"/>
        </w:rPr>
        <w:t>Das gilt grundsätzlich auch für sämtliche geforderten Unterlagen, Nachweise oder Dokumente. Sollten einzelne Unterlagen in einer anderen Sprache vorliegen, so behält sich der Auftraggeber vor, Übersetzungen dieser Unterlagen anzufordern.</w:t>
      </w:r>
    </w:p>
    <w:p w14:paraId="09E19335" w14:textId="0F5F6E0F" w:rsidR="00BF0BD0" w:rsidRPr="0047393E" w:rsidRDefault="005B7FB5" w:rsidP="001A1C2F">
      <w:pPr>
        <w:spacing w:before="120" w:line="240" w:lineRule="auto"/>
        <w:ind w:left="284"/>
        <w:jc w:val="both"/>
        <w:rPr>
          <w:rFonts w:ascii="Verdana" w:hAnsi="Verdana"/>
          <w:sz w:val="20"/>
          <w:lang w:val="de"/>
        </w:rPr>
      </w:pPr>
      <w:r w:rsidRPr="0047393E">
        <w:rPr>
          <w:rFonts w:ascii="Verdana" w:hAnsi="Verdana"/>
          <w:sz w:val="20"/>
          <w:lang w:val="de"/>
        </w:rPr>
        <w:t xml:space="preserve">Die Abgabe erfolgt ausschließlich elektronisch über </w:t>
      </w:r>
      <w:r w:rsidR="00A47C61" w:rsidRPr="0047393E">
        <w:rPr>
          <w:rFonts w:ascii="Verdana" w:hAnsi="Verdana"/>
          <w:sz w:val="20"/>
          <w:lang w:val="de"/>
        </w:rPr>
        <w:t>Vergabeplattform</w:t>
      </w:r>
      <w:r w:rsidRPr="0047393E">
        <w:rPr>
          <w:rFonts w:ascii="Verdana" w:hAnsi="Verdana"/>
          <w:sz w:val="20"/>
          <w:lang w:val="de"/>
        </w:rPr>
        <w:t>. Sowei</w:t>
      </w:r>
      <w:r w:rsidR="00906655" w:rsidRPr="0047393E">
        <w:rPr>
          <w:rFonts w:ascii="Verdana" w:hAnsi="Verdana"/>
          <w:sz w:val="20"/>
          <w:lang w:val="de"/>
        </w:rPr>
        <w:t>t die Vergabeunterlagen nichts A</w:t>
      </w:r>
      <w:r w:rsidRPr="0047393E">
        <w:rPr>
          <w:rFonts w:ascii="Verdana" w:hAnsi="Verdana"/>
          <w:sz w:val="20"/>
          <w:lang w:val="de"/>
        </w:rPr>
        <w:t>nderes bestimmen, ist der Teilnahmeantrag/das Angebot in Textform (§ 126 b BGB) einzureichen.</w:t>
      </w:r>
    </w:p>
    <w:p w14:paraId="58A92610" w14:textId="51D3163E" w:rsidR="004E6EE5" w:rsidRPr="0047393E" w:rsidRDefault="004E6EE5" w:rsidP="001A1C2F">
      <w:pPr>
        <w:spacing w:before="120" w:line="240" w:lineRule="auto"/>
        <w:ind w:left="284"/>
        <w:jc w:val="both"/>
        <w:rPr>
          <w:rFonts w:ascii="Verdana" w:eastAsia="Calibri" w:hAnsi="Verdana" w:cstheme="minorHAnsi"/>
          <w:sz w:val="20"/>
          <w:lang w:val="de" w:eastAsia="en-US"/>
        </w:rPr>
      </w:pPr>
      <w:r w:rsidRPr="0047393E">
        <w:rPr>
          <w:rFonts w:ascii="Verdana" w:eastAsia="Calibri" w:hAnsi="Verdana" w:cstheme="minorHAnsi"/>
          <w:sz w:val="20"/>
          <w:lang w:val="de" w:eastAsia="en-US"/>
        </w:rPr>
        <w:t>Bei dem elektronisch übermittelten Angebot in Textform ist der Name/die Namen der natürlichen Person(en) anzugeben -</w:t>
      </w:r>
      <w:r w:rsidRPr="0047393E">
        <w:rPr>
          <w:rFonts w:ascii="Verdana" w:hAnsi="Verdana" w:cstheme="minorHAnsi"/>
          <w:sz w:val="20"/>
        </w:rPr>
        <w:t xml:space="preserve"> </w:t>
      </w:r>
      <w:r w:rsidRPr="0047393E">
        <w:rPr>
          <w:rFonts w:ascii="Verdana" w:eastAsia="Calibri" w:hAnsi="Verdana" w:cstheme="minorHAnsi"/>
          <w:sz w:val="20"/>
          <w:lang w:val="de" w:eastAsia="en-US"/>
        </w:rPr>
        <w:t>sofern in de</w:t>
      </w:r>
      <w:r w:rsidR="00906655" w:rsidRPr="0047393E">
        <w:rPr>
          <w:rFonts w:ascii="Verdana" w:eastAsia="Calibri" w:hAnsi="Verdana" w:cstheme="minorHAnsi"/>
          <w:sz w:val="20"/>
          <w:lang w:val="de" w:eastAsia="en-US"/>
        </w:rPr>
        <w:t>n Verdingungsunterlagen nichts A</w:t>
      </w:r>
      <w:r w:rsidRPr="0047393E">
        <w:rPr>
          <w:rFonts w:ascii="Verdana" w:eastAsia="Calibri" w:hAnsi="Verdana" w:cstheme="minorHAnsi"/>
          <w:sz w:val="20"/>
          <w:lang w:val="de" w:eastAsia="en-US"/>
        </w:rPr>
        <w:t xml:space="preserve">nderes festgelegt ist - die die Erklärung(en) abgibt/abgeben. </w:t>
      </w:r>
    </w:p>
    <w:p w14:paraId="39089C4D" w14:textId="48FA5ED8" w:rsidR="006110F3" w:rsidRPr="0047393E" w:rsidRDefault="006110F3" w:rsidP="001A1C2F">
      <w:pPr>
        <w:spacing w:before="120" w:line="240" w:lineRule="auto"/>
        <w:ind w:left="284"/>
        <w:jc w:val="both"/>
        <w:rPr>
          <w:rFonts w:ascii="Verdana" w:hAnsi="Verdana"/>
          <w:sz w:val="20"/>
        </w:rPr>
      </w:pPr>
      <w:r w:rsidRPr="0047393E">
        <w:rPr>
          <w:rFonts w:ascii="Verdana" w:hAnsi="Verdana"/>
          <w:sz w:val="20"/>
        </w:rPr>
        <w:t>Unterlagen, die von der Vergabestelle nach Angebotsabgabe verlangt werden, sind zu dem von der Vergabestelle bestimmten Zeitpunkt einzureichen.</w:t>
      </w:r>
    </w:p>
    <w:p w14:paraId="74243098" w14:textId="73594ACA" w:rsidR="006110F3" w:rsidRPr="0047393E" w:rsidRDefault="006110F3" w:rsidP="00B61AFE">
      <w:pPr>
        <w:spacing w:before="120" w:line="240" w:lineRule="auto"/>
        <w:ind w:left="284"/>
        <w:rPr>
          <w:rFonts w:ascii="Verdana" w:hAnsi="Verdana"/>
          <w:sz w:val="20"/>
        </w:rPr>
      </w:pPr>
    </w:p>
    <w:p w14:paraId="354E4038" w14:textId="77777777" w:rsidR="00BF0BD0" w:rsidRPr="0047393E" w:rsidRDefault="00BF0BD0" w:rsidP="00B61AFE">
      <w:pPr>
        <w:pStyle w:val="berschrift6"/>
        <w:numPr>
          <w:ilvl w:val="1"/>
          <w:numId w:val="2"/>
        </w:numPr>
        <w:spacing w:before="120" w:after="120" w:line="240" w:lineRule="auto"/>
        <w:ind w:left="426"/>
        <w:rPr>
          <w:rFonts w:ascii="Verdana" w:hAnsi="Verdana"/>
          <w:sz w:val="20"/>
        </w:rPr>
      </w:pPr>
      <w:bookmarkStart w:id="7" w:name="_Toc185280579"/>
      <w:r w:rsidRPr="0047393E">
        <w:rPr>
          <w:rFonts w:ascii="Verdana" w:hAnsi="Verdana"/>
          <w:sz w:val="20"/>
        </w:rPr>
        <w:t>Unzulässige Wettbewerbsbeschränkungen, Wettbewerbsregister</w:t>
      </w:r>
      <w:bookmarkEnd w:id="7"/>
    </w:p>
    <w:p w14:paraId="160273B2" w14:textId="77777777" w:rsidR="00BF0BD0" w:rsidRPr="0047393E" w:rsidRDefault="00BF0BD0" w:rsidP="00B61AFE">
      <w:pPr>
        <w:spacing w:before="120" w:line="240" w:lineRule="auto"/>
        <w:ind w:left="284"/>
        <w:rPr>
          <w:rFonts w:ascii="Verdana" w:hAnsi="Verdana"/>
          <w:b/>
          <w:sz w:val="20"/>
        </w:rPr>
      </w:pPr>
    </w:p>
    <w:p w14:paraId="771D34D9" w14:textId="00692132" w:rsidR="00BF0BD0" w:rsidRPr="0047393E" w:rsidRDefault="00BF0BD0" w:rsidP="00B61AFE">
      <w:pPr>
        <w:spacing w:before="120" w:line="240" w:lineRule="auto"/>
        <w:ind w:left="284"/>
        <w:rPr>
          <w:rFonts w:ascii="Verdana" w:hAnsi="Verdana"/>
          <w:sz w:val="20"/>
          <w:lang w:val="de"/>
        </w:rPr>
      </w:pPr>
      <w:r w:rsidRPr="0047393E">
        <w:rPr>
          <w:rFonts w:ascii="Verdana" w:hAnsi="Verdana"/>
          <w:sz w:val="20"/>
          <w:lang w:val="de"/>
        </w:rPr>
        <w:t>Angebote von Bietern, die sich im Zusammenhang mit diesem Vergabeverfahren an einer unzulässigen Wettbewerbsbeschränkung beteiligen, werden ausgeschlossen. Zur Bekämpfung von Wettbewerbsbeschränkungen hat der Bieter</w:t>
      </w:r>
      <w:r w:rsidR="00913A9F" w:rsidRPr="0047393E">
        <w:rPr>
          <w:rFonts w:ascii="Verdana" w:hAnsi="Verdana"/>
          <w:sz w:val="20"/>
          <w:lang w:val="de"/>
        </w:rPr>
        <w:t>/ Bewerber</w:t>
      </w:r>
      <w:r w:rsidRPr="0047393E">
        <w:rPr>
          <w:rFonts w:ascii="Verdana" w:hAnsi="Verdana"/>
          <w:sz w:val="20"/>
          <w:lang w:val="de"/>
        </w:rPr>
        <w:t xml:space="preserve"> auf Verlangen Auskünfte darüber zu geben, ob und auf welche Art er wirtschaftlich und rechtlich mit Unternehmen verbunden ist.</w:t>
      </w:r>
    </w:p>
    <w:p w14:paraId="36816A16" w14:textId="2B6BCE22" w:rsidR="00BF0BD0" w:rsidRPr="0047393E" w:rsidRDefault="00BF0BD0" w:rsidP="00B61AFE">
      <w:pPr>
        <w:spacing w:before="120" w:line="240" w:lineRule="auto"/>
        <w:ind w:left="284"/>
        <w:rPr>
          <w:rFonts w:ascii="Verdana" w:hAnsi="Verdana"/>
          <w:bCs/>
          <w:sz w:val="20"/>
        </w:rPr>
      </w:pPr>
      <w:r w:rsidRPr="0047393E">
        <w:rPr>
          <w:rFonts w:ascii="Verdana" w:hAnsi="Verdana"/>
          <w:bCs/>
          <w:sz w:val="20"/>
        </w:rPr>
        <w:t>Der Auftraggeber wird für den Bieter, der den Zuschlag erhalten soll, einen Auszug aus dem Wettbewerbsregister beim Bundeskartellamt anfordern.</w:t>
      </w:r>
    </w:p>
    <w:p w14:paraId="61CFACB1" w14:textId="1AC70AC7" w:rsidR="00480534" w:rsidRPr="0047393E" w:rsidRDefault="00480534" w:rsidP="00B61AFE">
      <w:pPr>
        <w:spacing w:before="120" w:line="240" w:lineRule="auto"/>
        <w:ind w:left="284"/>
        <w:rPr>
          <w:rFonts w:ascii="Verdana" w:hAnsi="Verdana"/>
          <w:bCs/>
          <w:sz w:val="20"/>
        </w:rPr>
      </w:pPr>
    </w:p>
    <w:p w14:paraId="60F52718" w14:textId="207BB8EC" w:rsidR="00A47C61" w:rsidRDefault="00A47C61" w:rsidP="00B61AFE">
      <w:pPr>
        <w:spacing w:before="120" w:line="240" w:lineRule="auto"/>
        <w:ind w:left="284"/>
        <w:rPr>
          <w:rFonts w:ascii="Verdana" w:hAnsi="Verdana"/>
          <w:bCs/>
          <w:sz w:val="20"/>
        </w:rPr>
      </w:pPr>
    </w:p>
    <w:p w14:paraId="4571ED42" w14:textId="77777777" w:rsidR="00370319" w:rsidRPr="0047393E" w:rsidRDefault="00370319" w:rsidP="00B61AFE">
      <w:pPr>
        <w:spacing w:before="120" w:line="240" w:lineRule="auto"/>
        <w:ind w:left="284"/>
        <w:rPr>
          <w:rFonts w:ascii="Verdana" w:hAnsi="Verdana"/>
          <w:bCs/>
          <w:sz w:val="20"/>
        </w:rPr>
      </w:pPr>
    </w:p>
    <w:p w14:paraId="192E7E89" w14:textId="77777777" w:rsidR="00A47C61" w:rsidRPr="0047393E" w:rsidRDefault="00A47C61" w:rsidP="00B61AFE">
      <w:pPr>
        <w:spacing w:before="120" w:line="240" w:lineRule="auto"/>
        <w:ind w:left="284"/>
        <w:rPr>
          <w:rFonts w:ascii="Verdana" w:hAnsi="Verdana"/>
          <w:bCs/>
          <w:sz w:val="20"/>
        </w:rPr>
      </w:pPr>
    </w:p>
    <w:p w14:paraId="6969281D" w14:textId="1DF5B967" w:rsidR="00480534" w:rsidRPr="0047393E" w:rsidRDefault="00480534" w:rsidP="00B61AFE">
      <w:pPr>
        <w:pStyle w:val="berschrift6"/>
        <w:numPr>
          <w:ilvl w:val="1"/>
          <w:numId w:val="2"/>
        </w:numPr>
        <w:spacing w:before="120" w:after="120" w:line="240" w:lineRule="auto"/>
        <w:ind w:left="426"/>
        <w:rPr>
          <w:rFonts w:ascii="Verdana" w:hAnsi="Verdana"/>
          <w:bCs/>
          <w:sz w:val="20"/>
        </w:rPr>
      </w:pPr>
      <w:bookmarkStart w:id="8" w:name="_Toc185280580"/>
      <w:r w:rsidRPr="0047393E">
        <w:rPr>
          <w:rFonts w:ascii="Verdana" w:hAnsi="Verdana"/>
          <w:bCs/>
          <w:sz w:val="20"/>
        </w:rPr>
        <w:lastRenderedPageBreak/>
        <w:t>Datenschutz</w:t>
      </w:r>
      <w:bookmarkEnd w:id="8"/>
    </w:p>
    <w:p w14:paraId="76D65E8F" w14:textId="77777777" w:rsidR="00BF3F00" w:rsidRPr="0047393E" w:rsidRDefault="00BF3F00" w:rsidP="00B61AFE">
      <w:pPr>
        <w:spacing w:before="120" w:line="240" w:lineRule="auto"/>
        <w:rPr>
          <w:rFonts w:ascii="Verdana" w:hAnsi="Verdana"/>
          <w:sz w:val="20"/>
        </w:rPr>
      </w:pPr>
    </w:p>
    <w:p w14:paraId="760C3B55" w14:textId="4D445998" w:rsidR="00480534" w:rsidRPr="0047393E" w:rsidRDefault="00480534" w:rsidP="001A1C2F">
      <w:pPr>
        <w:spacing w:before="120" w:line="240" w:lineRule="auto"/>
        <w:ind w:left="284"/>
        <w:jc w:val="both"/>
        <w:rPr>
          <w:rFonts w:ascii="Verdana" w:hAnsi="Verdana"/>
          <w:bCs/>
          <w:sz w:val="20"/>
        </w:rPr>
      </w:pPr>
      <w:r w:rsidRPr="0047393E">
        <w:rPr>
          <w:rFonts w:ascii="Verdana" w:hAnsi="Verdana"/>
          <w:bCs/>
          <w:sz w:val="20"/>
        </w:rPr>
        <w:t>Zusätzliche Informationen: Der Verantwortliche im Sinne der Datenschutzgrundverordnung (DSGVO) verarbeitet zum Zwecke der Abwicklung des Vertrages personenbezogene Daten des Auftragnehmers auf Grundlage von Art. 6 Abs. 1 b) DSGVO.; Die von Ihnen erbetenen, personenbezogenen Angaben werden auch im Rahmen des Vergabeverfahrens verarbeitet und gespeichert.</w:t>
      </w:r>
    </w:p>
    <w:p w14:paraId="34B44E62" w14:textId="77777777" w:rsidR="00960EF7" w:rsidRPr="0047393E" w:rsidRDefault="00960EF7" w:rsidP="00B61AFE">
      <w:pPr>
        <w:spacing w:before="120" w:line="240" w:lineRule="auto"/>
        <w:ind w:left="284"/>
        <w:rPr>
          <w:rFonts w:ascii="Verdana" w:hAnsi="Verdana"/>
          <w:bCs/>
          <w:sz w:val="20"/>
        </w:rPr>
      </w:pPr>
    </w:p>
    <w:p w14:paraId="79355784" w14:textId="666D6625" w:rsidR="00B6037C" w:rsidRPr="0047393E" w:rsidRDefault="00B6037C" w:rsidP="00B61AFE">
      <w:pPr>
        <w:pStyle w:val="berschrift1"/>
        <w:numPr>
          <w:ilvl w:val="0"/>
          <w:numId w:val="1"/>
        </w:numPr>
        <w:spacing w:before="120" w:after="120"/>
        <w:ind w:left="284" w:hanging="218"/>
        <w:rPr>
          <w:rFonts w:ascii="Verdana" w:hAnsi="Verdana"/>
          <w:sz w:val="20"/>
        </w:rPr>
      </w:pPr>
      <w:bookmarkStart w:id="9" w:name="_Toc185280581"/>
      <w:r w:rsidRPr="0047393E">
        <w:rPr>
          <w:rFonts w:ascii="Verdana" w:hAnsi="Verdana"/>
          <w:sz w:val="20"/>
        </w:rPr>
        <w:t>Ablauf des Verfahrens</w:t>
      </w:r>
      <w:bookmarkEnd w:id="9"/>
    </w:p>
    <w:p w14:paraId="0DF47EF9" w14:textId="77B7CEA6" w:rsidR="007C7D7D" w:rsidRPr="0047393E" w:rsidRDefault="007C7D7D" w:rsidP="00B61AFE">
      <w:pPr>
        <w:spacing w:before="120" w:line="240" w:lineRule="auto"/>
        <w:rPr>
          <w:rFonts w:ascii="Verdana" w:hAnsi="Verdana"/>
          <w:sz w:val="20"/>
          <w:lang w:val="x-none" w:eastAsia="x-none"/>
        </w:rPr>
      </w:pPr>
    </w:p>
    <w:p w14:paraId="5B1129E9" w14:textId="77777777" w:rsidR="00F32799" w:rsidRPr="0047393E" w:rsidRDefault="00F32799" w:rsidP="00B61AFE">
      <w:pPr>
        <w:pStyle w:val="Listenabsatz"/>
        <w:numPr>
          <w:ilvl w:val="0"/>
          <w:numId w:val="3"/>
        </w:numPr>
        <w:spacing w:before="120" w:after="120"/>
        <w:contextualSpacing w:val="0"/>
        <w:outlineLvl w:val="5"/>
        <w:rPr>
          <w:rFonts w:ascii="Verdana" w:hAnsi="Verdana"/>
          <w:b/>
          <w:bCs/>
          <w:vanish/>
          <w:sz w:val="20"/>
          <w:szCs w:val="20"/>
          <w:lang w:eastAsia="x-none"/>
        </w:rPr>
      </w:pPr>
      <w:bookmarkStart w:id="10" w:name="_Toc178601246"/>
      <w:bookmarkStart w:id="11" w:name="_Toc178606807"/>
      <w:bookmarkStart w:id="12" w:name="_Toc178606856"/>
      <w:bookmarkStart w:id="13" w:name="_Toc178607963"/>
      <w:bookmarkStart w:id="14" w:name="_Toc178609204"/>
      <w:bookmarkStart w:id="15" w:name="_Toc178609891"/>
      <w:bookmarkStart w:id="16" w:name="_Toc178620691"/>
      <w:bookmarkStart w:id="17" w:name="_Toc178622167"/>
      <w:bookmarkStart w:id="18" w:name="_Toc179269933"/>
      <w:bookmarkStart w:id="19" w:name="_Toc179270424"/>
      <w:bookmarkStart w:id="20" w:name="_Toc179272216"/>
      <w:bookmarkStart w:id="21" w:name="_Toc179272246"/>
      <w:bookmarkStart w:id="22" w:name="_Toc179279884"/>
      <w:bookmarkStart w:id="23" w:name="_Toc179288728"/>
      <w:bookmarkStart w:id="24" w:name="_Toc179308534"/>
      <w:bookmarkStart w:id="25" w:name="_Toc179311480"/>
      <w:bookmarkStart w:id="26" w:name="_Toc179577842"/>
      <w:bookmarkStart w:id="27" w:name="_Toc185245913"/>
      <w:bookmarkStart w:id="28" w:name="_Toc185280367"/>
      <w:bookmarkStart w:id="29" w:name="_Toc18528058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585AC8AC" w14:textId="77777777" w:rsidR="00F32799" w:rsidRPr="0047393E" w:rsidRDefault="00F32799" w:rsidP="00B61AFE">
      <w:pPr>
        <w:pStyle w:val="Listenabsatz"/>
        <w:numPr>
          <w:ilvl w:val="0"/>
          <w:numId w:val="3"/>
        </w:numPr>
        <w:spacing w:before="120" w:after="120"/>
        <w:contextualSpacing w:val="0"/>
        <w:outlineLvl w:val="5"/>
        <w:rPr>
          <w:rFonts w:ascii="Verdana" w:hAnsi="Verdana"/>
          <w:b/>
          <w:bCs/>
          <w:vanish/>
          <w:sz w:val="20"/>
          <w:szCs w:val="20"/>
          <w:lang w:eastAsia="x-none"/>
        </w:rPr>
      </w:pPr>
      <w:bookmarkStart w:id="30" w:name="_Toc178601247"/>
      <w:bookmarkStart w:id="31" w:name="_Toc178606808"/>
      <w:bookmarkStart w:id="32" w:name="_Toc178606857"/>
      <w:bookmarkStart w:id="33" w:name="_Toc178607964"/>
      <w:bookmarkStart w:id="34" w:name="_Toc178609205"/>
      <w:bookmarkStart w:id="35" w:name="_Toc178609892"/>
      <w:bookmarkStart w:id="36" w:name="_Toc178620692"/>
      <w:bookmarkStart w:id="37" w:name="_Toc178622168"/>
      <w:bookmarkStart w:id="38" w:name="_Toc179269934"/>
      <w:bookmarkStart w:id="39" w:name="_Toc179270425"/>
      <w:bookmarkStart w:id="40" w:name="_Toc179272217"/>
      <w:bookmarkStart w:id="41" w:name="_Toc179272247"/>
      <w:bookmarkStart w:id="42" w:name="_Toc179279885"/>
      <w:bookmarkStart w:id="43" w:name="_Toc179288729"/>
      <w:bookmarkStart w:id="44" w:name="_Toc179308535"/>
      <w:bookmarkStart w:id="45" w:name="_Toc179311481"/>
      <w:bookmarkStart w:id="46" w:name="_Toc179577843"/>
      <w:bookmarkStart w:id="47" w:name="_Toc185245914"/>
      <w:bookmarkStart w:id="48" w:name="_Toc185280368"/>
      <w:bookmarkStart w:id="49" w:name="_Toc185280583"/>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469A6CCD" w14:textId="3FA4FE8D" w:rsidR="007C7D7D" w:rsidRPr="0047393E" w:rsidRDefault="007C7D7D" w:rsidP="00B61AFE">
      <w:pPr>
        <w:pStyle w:val="berschrift6"/>
        <w:numPr>
          <w:ilvl w:val="1"/>
          <w:numId w:val="3"/>
        </w:numPr>
        <w:spacing w:before="120" w:after="120" w:line="240" w:lineRule="auto"/>
        <w:ind w:left="426"/>
        <w:rPr>
          <w:rFonts w:ascii="Verdana" w:hAnsi="Verdana"/>
          <w:bCs/>
          <w:sz w:val="20"/>
          <w:lang w:eastAsia="x-none"/>
        </w:rPr>
      </w:pPr>
      <w:bookmarkStart w:id="50" w:name="_Toc185280584"/>
      <w:r w:rsidRPr="0047393E">
        <w:rPr>
          <w:rFonts w:ascii="Verdana" w:hAnsi="Verdana"/>
          <w:bCs/>
          <w:sz w:val="20"/>
          <w:lang w:eastAsia="x-none"/>
        </w:rPr>
        <w:t xml:space="preserve">Gegenstand </w:t>
      </w:r>
      <w:r w:rsidRPr="0047393E">
        <w:rPr>
          <w:rFonts w:ascii="Verdana" w:hAnsi="Verdana"/>
          <w:sz w:val="20"/>
        </w:rPr>
        <w:t>des</w:t>
      </w:r>
      <w:r w:rsidRPr="0047393E">
        <w:rPr>
          <w:rFonts w:ascii="Verdana" w:hAnsi="Verdana"/>
          <w:bCs/>
          <w:sz w:val="20"/>
          <w:lang w:eastAsia="x-none"/>
        </w:rPr>
        <w:t xml:space="preserve"> Verfahrens</w:t>
      </w:r>
      <w:bookmarkEnd w:id="50"/>
      <w:r w:rsidRPr="0047393E">
        <w:rPr>
          <w:rFonts w:ascii="Verdana" w:hAnsi="Verdana"/>
          <w:bCs/>
          <w:sz w:val="20"/>
          <w:lang w:eastAsia="x-none"/>
        </w:rPr>
        <w:t xml:space="preserve"> </w:t>
      </w:r>
    </w:p>
    <w:p w14:paraId="37C6402A" w14:textId="77777777" w:rsidR="00524760" w:rsidRPr="00D142D4" w:rsidRDefault="00524760" w:rsidP="00B61AFE">
      <w:pPr>
        <w:spacing w:before="120" w:line="240" w:lineRule="auto"/>
        <w:rPr>
          <w:rFonts w:ascii="Verdana" w:hAnsi="Verdana"/>
          <w:color w:val="FF0000"/>
          <w:sz w:val="20"/>
          <w:lang w:eastAsia="x-none"/>
        </w:rPr>
      </w:pPr>
    </w:p>
    <w:p w14:paraId="638922FC" w14:textId="40B22FE7" w:rsidR="002D3D48" w:rsidRPr="005C1F72" w:rsidRDefault="002D3D48" w:rsidP="001A1C2F">
      <w:pPr>
        <w:autoSpaceDE w:val="0"/>
        <w:autoSpaceDN w:val="0"/>
        <w:adjustRightInd w:val="0"/>
        <w:spacing w:before="120" w:line="240" w:lineRule="auto"/>
        <w:jc w:val="both"/>
        <w:rPr>
          <w:rFonts w:ascii="Verdana" w:hAnsi="Verdana"/>
          <w:sz w:val="20"/>
          <w:lang w:eastAsia="x-none"/>
        </w:rPr>
      </w:pPr>
      <w:r w:rsidRPr="005C1F72">
        <w:rPr>
          <w:rFonts w:ascii="Verdana" w:hAnsi="Verdana"/>
          <w:sz w:val="20"/>
          <w:lang w:eastAsia="x-none"/>
        </w:rPr>
        <w:t xml:space="preserve">Die </w:t>
      </w:r>
      <w:r w:rsidR="001A1C2F" w:rsidRPr="005C1F72">
        <w:rPr>
          <w:rFonts w:ascii="Verdana" w:hAnsi="Verdana"/>
          <w:sz w:val="20"/>
          <w:lang w:eastAsia="x-none"/>
        </w:rPr>
        <w:t>Verbandsgemeinde</w:t>
      </w:r>
      <w:r w:rsidRPr="005C1F72">
        <w:rPr>
          <w:rFonts w:ascii="Verdana" w:hAnsi="Verdana"/>
          <w:sz w:val="20"/>
          <w:lang w:eastAsia="x-none"/>
        </w:rPr>
        <w:t xml:space="preserve"> Nieder-Olm beabsichtigt die bauliche Neuordnung und Modernisierung </w:t>
      </w:r>
      <w:r w:rsidR="00BA3443" w:rsidRPr="005C1F72">
        <w:rPr>
          <w:rFonts w:ascii="Verdana" w:hAnsi="Verdana"/>
          <w:sz w:val="20"/>
          <w:lang w:eastAsia="x-none"/>
        </w:rPr>
        <w:t>der Umkleidebereiche des Frei- und Hallenbades sowie der Personalbereiche im Rheinhessenbad Nieder-Olm</w:t>
      </w:r>
      <w:r w:rsidRPr="005C1F72">
        <w:rPr>
          <w:rFonts w:ascii="Verdana" w:hAnsi="Verdana"/>
          <w:sz w:val="20"/>
          <w:lang w:eastAsia="x-none"/>
        </w:rPr>
        <w:t xml:space="preserve">. </w:t>
      </w:r>
      <w:r w:rsidR="00BA3443" w:rsidRPr="005C1F72">
        <w:rPr>
          <w:rFonts w:ascii="Verdana" w:hAnsi="Verdana"/>
          <w:sz w:val="20"/>
          <w:lang w:eastAsia="x-none"/>
        </w:rPr>
        <w:t>Ziel der Maßnahme ist die funktionale Optimierung der bestehenden Flächen sowie die bedarfsgerechte Anpassung der Räumlichkeiten an die aktuellen betrieblichen, funktionalen und gesetzlichen Anforderungen.</w:t>
      </w:r>
    </w:p>
    <w:p w14:paraId="439DB69C" w14:textId="77777777" w:rsidR="002D3D48" w:rsidRPr="005C1F72" w:rsidRDefault="002D3D48" w:rsidP="001A1C2F">
      <w:pPr>
        <w:autoSpaceDE w:val="0"/>
        <w:autoSpaceDN w:val="0"/>
        <w:adjustRightInd w:val="0"/>
        <w:spacing w:before="120" w:line="240" w:lineRule="auto"/>
        <w:jc w:val="both"/>
        <w:rPr>
          <w:rFonts w:ascii="Verdana" w:hAnsi="Verdana"/>
          <w:sz w:val="20"/>
          <w:lang w:eastAsia="x-none"/>
        </w:rPr>
      </w:pPr>
      <w:r w:rsidRPr="005C1F72">
        <w:rPr>
          <w:rFonts w:ascii="Verdana" w:hAnsi="Verdana"/>
          <w:sz w:val="20"/>
          <w:lang w:eastAsia="x-none"/>
        </w:rPr>
        <w:t>Grundlage der Maßnahme ist eine bereits durchgeführte Machbarkeitsstudie mit Maßnahmenkatalog. Gegenstand dieses Vergabeverfahrens sind die darin definierten Maßnahmen 5 „Umbau Gastronomie-/Personalbereich/Freibadumkleiden“ sowie 11 „Generalsanierung Umkleidebereich/Vorreinigung“.</w:t>
      </w:r>
    </w:p>
    <w:p w14:paraId="28148B65" w14:textId="70C0253E" w:rsidR="002D3D48" w:rsidRPr="005C1F72" w:rsidRDefault="002D3D48" w:rsidP="001A1C2F">
      <w:pPr>
        <w:autoSpaceDE w:val="0"/>
        <w:autoSpaceDN w:val="0"/>
        <w:adjustRightInd w:val="0"/>
        <w:spacing w:before="120" w:line="240" w:lineRule="auto"/>
        <w:jc w:val="both"/>
        <w:rPr>
          <w:rFonts w:ascii="Verdana" w:hAnsi="Verdana"/>
          <w:sz w:val="20"/>
          <w:lang w:eastAsia="x-none"/>
        </w:rPr>
      </w:pPr>
      <w:r w:rsidRPr="005C1F72">
        <w:rPr>
          <w:rFonts w:ascii="Verdana" w:hAnsi="Verdana"/>
          <w:sz w:val="20"/>
          <w:lang w:eastAsia="x-none"/>
        </w:rPr>
        <w:t>Im Zuge der Maßnahme sind die bestehenden Personal-, Lager-, Umkleide- und Sanitärbereiche hinsichtlich ihrer Funktionalität, Organisation und Flächennutzung gesamtheitlich zu untersuchen und neu zu ordnen. Ziel ist es, die vorhandenen Flächen unter Berücksichtigung der betrieblichen Anforderungen des Rheinhessenbades organisatorisch und funktional zu optimieren sowie die unterschiedlichen Nutzungsbereiche sinnvoll aufeinander abzustimmen.</w:t>
      </w:r>
    </w:p>
    <w:p w14:paraId="6E40FDF4" w14:textId="77777777" w:rsidR="002D3D48" w:rsidRPr="005C1F72" w:rsidRDefault="002D3D48" w:rsidP="001A1C2F">
      <w:pPr>
        <w:autoSpaceDE w:val="0"/>
        <w:autoSpaceDN w:val="0"/>
        <w:adjustRightInd w:val="0"/>
        <w:spacing w:before="120" w:line="240" w:lineRule="auto"/>
        <w:jc w:val="both"/>
        <w:rPr>
          <w:rFonts w:ascii="Verdana" w:hAnsi="Verdana"/>
          <w:sz w:val="20"/>
          <w:lang w:eastAsia="x-none"/>
        </w:rPr>
      </w:pPr>
      <w:r w:rsidRPr="005C1F72">
        <w:rPr>
          <w:rFonts w:ascii="Verdana" w:hAnsi="Verdana"/>
          <w:sz w:val="20"/>
          <w:lang w:eastAsia="x-none"/>
        </w:rPr>
        <w:t>Die vorhandenen Personalräume sowie die zugehörigen sanitären Einrichtungen entsprechen nicht mehr den heutigen Anforderungen. Darüber hinaus bestehen Defizite bei den Lagerflächen für den Gastronomiebereich sowie für den Bereich Lehrschwimmbecken. Im Rahmen der Planung sind daher die bestehenden Nutzungen zu überprüfen und eine wirtschaftliche sowie funktional schlüssige Neuorganisation der Gastronomie-, Personal- und Lagerbereiche zu entwickeln.</w:t>
      </w:r>
    </w:p>
    <w:p w14:paraId="5A58CAAB" w14:textId="77777777" w:rsidR="002D3D48" w:rsidRPr="005C1F72" w:rsidRDefault="002D3D48" w:rsidP="001A1C2F">
      <w:pPr>
        <w:autoSpaceDE w:val="0"/>
        <w:autoSpaceDN w:val="0"/>
        <w:adjustRightInd w:val="0"/>
        <w:spacing w:before="120" w:line="240" w:lineRule="auto"/>
        <w:jc w:val="both"/>
        <w:rPr>
          <w:rFonts w:ascii="Verdana" w:hAnsi="Verdana"/>
          <w:sz w:val="20"/>
          <w:lang w:eastAsia="x-none"/>
        </w:rPr>
      </w:pPr>
      <w:r w:rsidRPr="005C1F72">
        <w:rPr>
          <w:rFonts w:ascii="Verdana" w:hAnsi="Verdana"/>
          <w:sz w:val="20"/>
          <w:lang w:eastAsia="x-none"/>
        </w:rPr>
        <w:t>Ein weiterer Schwerpunkt der Maßnahme liegt in der Sanierung und Umgestaltung der Freibad- und Hallenbadumkleiden. Die bestehenden Umkleide- und Sanitärbereiche weisen einen erheblichen Modernisierungsbedarf auf. Im Freibadbereich ist darüber hinaus eine barrierefreie Umkleide mit den erforderlichen Sanitäreinrichtungen vorzusehen. Die bestehenden Sammelumkleiden sind funktional anzupassen und teilweise neu zu organisieren. Ergänzende Umkleide- und Lagerflächen auf dem Freibadgelände sowie gegebenenfalls temporäre oder modulare Lösungen sind im Rahmen der Planung zu berücksichtigen. Für den Umkleidebereich des Hallenbades ist eine Generalsanierung mit Rückbau bis auf den Rohbau, Neuerstellung des Bereiches einschließlich Vorreinigung sowie gegebenenfalls einer Umstrukturierung innerhalb des Bestands vorgesehen.</w:t>
      </w:r>
    </w:p>
    <w:p w14:paraId="6DB40402" w14:textId="0718B808" w:rsidR="002D3D48" w:rsidRPr="005C1F72" w:rsidRDefault="002D3D48" w:rsidP="001A1C2F">
      <w:pPr>
        <w:autoSpaceDE w:val="0"/>
        <w:autoSpaceDN w:val="0"/>
        <w:adjustRightInd w:val="0"/>
        <w:spacing w:before="120" w:line="240" w:lineRule="auto"/>
        <w:jc w:val="both"/>
        <w:rPr>
          <w:rFonts w:ascii="Verdana" w:hAnsi="Verdana"/>
          <w:sz w:val="20"/>
          <w:lang w:eastAsia="x-none"/>
        </w:rPr>
      </w:pPr>
      <w:r w:rsidRPr="005C1F72">
        <w:rPr>
          <w:rFonts w:ascii="Verdana" w:hAnsi="Verdana"/>
          <w:sz w:val="20"/>
          <w:lang w:eastAsia="x-none"/>
        </w:rPr>
        <w:t>Ziel der Maßnahme ist die Schaffung einer wirtschaftlichen, funktionalen und zukunftsfähigen Lösung unter Berücksichtigung der Anforderungen des laufenden Badebetriebs sowie der bestehenden Gebäudestruktur.</w:t>
      </w:r>
    </w:p>
    <w:p w14:paraId="6B4536E7" w14:textId="77777777" w:rsidR="002D3D48" w:rsidRPr="005C1F72" w:rsidRDefault="002D3D48" w:rsidP="001A1C2F">
      <w:pPr>
        <w:autoSpaceDE w:val="0"/>
        <w:autoSpaceDN w:val="0"/>
        <w:adjustRightInd w:val="0"/>
        <w:spacing w:before="120" w:line="240" w:lineRule="auto"/>
        <w:jc w:val="both"/>
        <w:rPr>
          <w:rFonts w:ascii="Verdana" w:hAnsi="Verdana"/>
          <w:sz w:val="20"/>
          <w:lang w:eastAsia="x-none"/>
        </w:rPr>
      </w:pPr>
      <w:r w:rsidRPr="005C1F72">
        <w:rPr>
          <w:rFonts w:ascii="Verdana" w:hAnsi="Verdana"/>
          <w:sz w:val="20"/>
          <w:lang w:eastAsia="x-none"/>
        </w:rPr>
        <w:lastRenderedPageBreak/>
        <w:t>Die Planungs- und Bauüberwachungsleistungen sind von Beginn an in den Leistungsphasen 1 bis 9 gemäß HOAI zu erbringen. Die Beauftragung erfolgt stufenweise. Mit Zuschlagserteilung werden zunächst die Leistungsphasen 1 bis 4 beauftragt. Ein Anspruch auf die Beauftragung weiterer Leistungsphasen besteht nicht. Aus der stufenweisen Beauftragung können keine weitergehenden Ansprüche hergeleitet werden.</w:t>
      </w:r>
    </w:p>
    <w:p w14:paraId="48EC7133" w14:textId="6CEBCA1F" w:rsidR="002C69A5" w:rsidRPr="005C1F72" w:rsidRDefault="002D3D48" w:rsidP="001A1C2F">
      <w:pPr>
        <w:autoSpaceDE w:val="0"/>
        <w:autoSpaceDN w:val="0"/>
        <w:adjustRightInd w:val="0"/>
        <w:spacing w:before="120" w:line="240" w:lineRule="auto"/>
        <w:jc w:val="both"/>
        <w:rPr>
          <w:rFonts w:ascii="Verdana" w:hAnsi="Verdana"/>
          <w:sz w:val="20"/>
          <w:lang w:eastAsia="x-none"/>
        </w:rPr>
      </w:pPr>
      <w:r w:rsidRPr="005C1F72">
        <w:rPr>
          <w:rFonts w:ascii="Verdana" w:hAnsi="Verdana"/>
          <w:sz w:val="20"/>
          <w:lang w:eastAsia="x-none"/>
        </w:rPr>
        <w:t>Ausgeschrieben werden die hierfür erforderlichen Leistungen der Objektplanung Gebäude.</w:t>
      </w:r>
      <w:r w:rsidR="002C69A5" w:rsidRPr="005C1F72">
        <w:rPr>
          <w:rFonts w:ascii="Verdana" w:hAnsi="Verdana"/>
          <w:sz w:val="20"/>
          <w:lang w:eastAsia="x-none"/>
        </w:rPr>
        <w:br/>
        <w:t>Für die Maßnahme kommen Zuwendungen, insbesondere im Rahmen des SKS-Förderprogramms oder aus Mitteln des Sondervermögens, in Betracht. Im Falle einer entsprechenden Förderung können im Rahmen der Planungsleistungen Zuarbeiten für die erforderlichen Förder- und Antragsunterlagen erforderlich werden.</w:t>
      </w:r>
    </w:p>
    <w:p w14:paraId="3F7D24D5" w14:textId="44A0137D" w:rsidR="00275D3E" w:rsidRPr="005C1F72" w:rsidRDefault="002D3D48" w:rsidP="001A1C2F">
      <w:pPr>
        <w:autoSpaceDE w:val="0"/>
        <w:autoSpaceDN w:val="0"/>
        <w:adjustRightInd w:val="0"/>
        <w:spacing w:before="120" w:line="240" w:lineRule="auto"/>
        <w:jc w:val="both"/>
        <w:rPr>
          <w:rFonts w:ascii="Verdana" w:hAnsi="Verdana"/>
          <w:sz w:val="20"/>
          <w:lang w:eastAsia="x-none"/>
        </w:rPr>
      </w:pPr>
      <w:r w:rsidRPr="005C1F72">
        <w:rPr>
          <w:rFonts w:ascii="Verdana" w:hAnsi="Verdana"/>
          <w:sz w:val="20"/>
          <w:lang w:eastAsia="x-none"/>
        </w:rPr>
        <w:t>Einzelheiten zum Projekt sowie zum vorgesehenen Leistungsumfang ergeben sich aus den Vergabeunterlagen, insbesondere der Projektbeschreibung und den Anlagen. Die Teilnahme als Bewerber- bzw. Bietergemeinschaft ist zulässig.</w:t>
      </w:r>
    </w:p>
    <w:p w14:paraId="170AAB52" w14:textId="77777777" w:rsidR="002D3D48" w:rsidRPr="0047393E" w:rsidRDefault="002D3D48" w:rsidP="002D3D48">
      <w:pPr>
        <w:autoSpaceDE w:val="0"/>
        <w:autoSpaceDN w:val="0"/>
        <w:adjustRightInd w:val="0"/>
        <w:spacing w:before="120" w:line="240" w:lineRule="auto"/>
        <w:rPr>
          <w:rFonts w:ascii="Verdana" w:hAnsi="Verdana" w:cs="CIDFont+F2"/>
          <w:sz w:val="20"/>
        </w:rPr>
      </w:pPr>
    </w:p>
    <w:p w14:paraId="7A0098EB" w14:textId="79A89145" w:rsidR="007A39B6" w:rsidRPr="0047393E" w:rsidRDefault="003A05D5" w:rsidP="00B61AFE">
      <w:pPr>
        <w:pStyle w:val="berschrift6"/>
        <w:numPr>
          <w:ilvl w:val="1"/>
          <w:numId w:val="3"/>
        </w:numPr>
        <w:spacing w:before="120" w:after="120" w:line="240" w:lineRule="auto"/>
        <w:ind w:left="426"/>
        <w:rPr>
          <w:rFonts w:ascii="Verdana" w:hAnsi="Verdana"/>
          <w:bCs/>
          <w:sz w:val="20"/>
          <w:lang w:eastAsia="x-none"/>
        </w:rPr>
      </w:pPr>
      <w:bookmarkStart w:id="51" w:name="_Toc185280585"/>
      <w:r w:rsidRPr="0047393E">
        <w:rPr>
          <w:rFonts w:ascii="Verdana" w:hAnsi="Verdana"/>
          <w:bCs/>
          <w:sz w:val="20"/>
          <w:lang w:eastAsia="x-none"/>
        </w:rPr>
        <w:t>Allgemeine Beschreibung des Verfahrens</w:t>
      </w:r>
      <w:bookmarkEnd w:id="51"/>
    </w:p>
    <w:p w14:paraId="52DA07F0" w14:textId="63F2C72F" w:rsidR="003A05D5" w:rsidRPr="0047393E" w:rsidRDefault="003A05D5" w:rsidP="00B61AFE">
      <w:pPr>
        <w:spacing w:before="120" w:line="240" w:lineRule="auto"/>
        <w:rPr>
          <w:rFonts w:ascii="Verdana" w:hAnsi="Verdana"/>
          <w:sz w:val="20"/>
        </w:rPr>
      </w:pPr>
    </w:p>
    <w:p w14:paraId="73D0432B" w14:textId="1FB9CD6F" w:rsidR="003A05D5" w:rsidRPr="0047393E" w:rsidRDefault="0013784C" w:rsidP="00B61AFE">
      <w:pPr>
        <w:spacing w:before="120" w:line="240" w:lineRule="auto"/>
        <w:ind w:left="284"/>
        <w:rPr>
          <w:rFonts w:ascii="Verdana" w:hAnsi="Verdana"/>
          <w:sz w:val="20"/>
          <w:lang w:val="de"/>
        </w:rPr>
      </w:pPr>
      <w:r w:rsidRPr="0047393E">
        <w:rPr>
          <w:rFonts w:ascii="Verdana" w:hAnsi="Verdana"/>
          <w:sz w:val="20"/>
          <w:lang w:val="de"/>
        </w:rPr>
        <w:t xml:space="preserve">Ein Vergabeverfahren mit vorgeschaltetem Teilnahmewettbewerb ist ein zweistufiges Vergabeverfahren. In Stufe 1, dem Teilnahmewettbewerb, fordert der Auftraggeber in der EU-Auftragsbekanntmachung (in weiteren Bekanntmachungen) eine unbegrenzte Anzahl von Unternehmen zur Abgabe von Teilnahmeanträgen auf. Nach Prüfung der Eignung der Bewerber werden die </w:t>
      </w:r>
      <w:r w:rsidR="0023317A" w:rsidRPr="0047393E">
        <w:rPr>
          <w:rFonts w:ascii="Verdana" w:hAnsi="Verdana"/>
          <w:sz w:val="20"/>
          <w:lang w:val="de"/>
        </w:rPr>
        <w:t xml:space="preserve">nach veröffentlichten </w:t>
      </w:r>
      <w:r w:rsidR="00F23FE8" w:rsidRPr="0047393E">
        <w:rPr>
          <w:rFonts w:ascii="Verdana" w:hAnsi="Verdana"/>
          <w:sz w:val="20"/>
          <w:lang w:val="de"/>
        </w:rPr>
        <w:t xml:space="preserve">weiteren </w:t>
      </w:r>
      <w:r w:rsidR="0023317A" w:rsidRPr="0047393E">
        <w:rPr>
          <w:rFonts w:ascii="Verdana" w:hAnsi="Verdana"/>
          <w:sz w:val="20"/>
          <w:lang w:val="de"/>
        </w:rPr>
        <w:t xml:space="preserve">Bedingungen </w:t>
      </w:r>
      <w:r w:rsidRPr="0047393E">
        <w:rPr>
          <w:rFonts w:ascii="Verdana" w:hAnsi="Verdana"/>
          <w:sz w:val="20"/>
          <w:lang w:val="de"/>
        </w:rPr>
        <w:t xml:space="preserve">ausgewählten Unternehmen zur Angebotsphase und </w:t>
      </w:r>
      <w:r w:rsidR="0023317A" w:rsidRPr="0047393E">
        <w:rPr>
          <w:rFonts w:ascii="Verdana" w:hAnsi="Verdana"/>
          <w:sz w:val="20"/>
          <w:lang w:val="de"/>
        </w:rPr>
        <w:t xml:space="preserve">ggf. </w:t>
      </w:r>
      <w:r w:rsidRPr="0047393E">
        <w:rPr>
          <w:rFonts w:ascii="Verdana" w:hAnsi="Verdana"/>
          <w:sz w:val="20"/>
          <w:lang w:val="de"/>
        </w:rPr>
        <w:t>zur Verhandlung aufgefordert, und damit beginnt Stufe 2, die Angebotsphase.</w:t>
      </w:r>
    </w:p>
    <w:p w14:paraId="71A70375" w14:textId="23137915" w:rsidR="00AC4AA4" w:rsidRPr="0047393E" w:rsidRDefault="00AC4AA4" w:rsidP="00B61AFE">
      <w:pPr>
        <w:spacing w:before="120" w:line="240" w:lineRule="auto"/>
        <w:ind w:left="284"/>
        <w:rPr>
          <w:rFonts w:ascii="Verdana" w:hAnsi="Verdana"/>
          <w:sz w:val="20"/>
          <w:highlight w:val="yellow"/>
          <w:lang w:val="de"/>
        </w:rPr>
      </w:pPr>
    </w:p>
    <w:p w14:paraId="5C5F5E31" w14:textId="77777777" w:rsidR="00F21A47" w:rsidRPr="0047393E" w:rsidRDefault="00F21A47" w:rsidP="00B61AFE">
      <w:pPr>
        <w:pStyle w:val="berschrift6"/>
        <w:numPr>
          <w:ilvl w:val="1"/>
          <w:numId w:val="3"/>
        </w:numPr>
        <w:spacing w:before="120" w:after="120" w:line="240" w:lineRule="auto"/>
        <w:ind w:left="426"/>
        <w:rPr>
          <w:rFonts w:ascii="Verdana" w:hAnsi="Verdana"/>
          <w:bCs/>
          <w:sz w:val="20"/>
        </w:rPr>
      </w:pPr>
      <w:bookmarkStart w:id="52" w:name="_Toc185280586"/>
      <w:r w:rsidRPr="0047393E">
        <w:rPr>
          <w:rFonts w:ascii="Verdana" w:hAnsi="Verdana"/>
          <w:bCs/>
          <w:sz w:val="20"/>
        </w:rPr>
        <w:t>Nebenangebote und mehrere Hauptangebote</w:t>
      </w:r>
      <w:bookmarkEnd w:id="52"/>
    </w:p>
    <w:p w14:paraId="66B826EA" w14:textId="2FD2FD7C" w:rsidR="00F21A47" w:rsidRPr="0047393E" w:rsidRDefault="00F21A47" w:rsidP="005E477A">
      <w:pPr>
        <w:tabs>
          <w:tab w:val="left" w:pos="5850"/>
        </w:tabs>
        <w:spacing w:before="120" w:line="240" w:lineRule="auto"/>
        <w:ind w:left="284"/>
        <w:rPr>
          <w:rFonts w:ascii="Verdana" w:hAnsi="Verdana"/>
          <w:sz w:val="20"/>
          <w:lang w:val="de"/>
        </w:rPr>
      </w:pPr>
    </w:p>
    <w:p w14:paraId="2DAD3BE8" w14:textId="433B54B0" w:rsidR="00A44E1A" w:rsidRPr="0047393E" w:rsidRDefault="00F21A47" w:rsidP="00B61AFE">
      <w:pPr>
        <w:spacing w:before="120" w:line="240" w:lineRule="auto"/>
        <w:ind w:left="284"/>
        <w:rPr>
          <w:rFonts w:ascii="Verdana" w:hAnsi="Verdana"/>
          <w:sz w:val="20"/>
          <w:lang w:val="de"/>
        </w:rPr>
      </w:pPr>
      <w:r w:rsidRPr="0047393E">
        <w:rPr>
          <w:rFonts w:ascii="Verdana" w:hAnsi="Verdana"/>
          <w:sz w:val="20"/>
          <w:lang w:val="de"/>
        </w:rPr>
        <w:t xml:space="preserve">Nebenangebote und mehrere Hauptangebote sind </w:t>
      </w:r>
      <w:r w:rsidRPr="0047393E">
        <w:rPr>
          <w:rFonts w:ascii="Verdana" w:hAnsi="Verdana"/>
          <w:b/>
          <w:bCs/>
          <w:sz w:val="20"/>
          <w:lang w:val="de"/>
        </w:rPr>
        <w:t>nicht</w:t>
      </w:r>
      <w:r w:rsidRPr="0047393E">
        <w:rPr>
          <w:rFonts w:ascii="Verdana" w:hAnsi="Verdana"/>
          <w:sz w:val="20"/>
          <w:lang w:val="de"/>
        </w:rPr>
        <w:t xml:space="preserve"> zulässig.</w:t>
      </w:r>
    </w:p>
    <w:p w14:paraId="4E374372" w14:textId="77777777" w:rsidR="00A44E1A" w:rsidRPr="0047393E" w:rsidRDefault="00A44E1A" w:rsidP="00B61AFE">
      <w:pPr>
        <w:spacing w:before="120" w:line="240" w:lineRule="auto"/>
        <w:ind w:left="284"/>
        <w:rPr>
          <w:rFonts w:ascii="Verdana" w:hAnsi="Verdana"/>
          <w:sz w:val="20"/>
          <w:lang w:val="de"/>
        </w:rPr>
      </w:pPr>
    </w:p>
    <w:p w14:paraId="6CFA41FE" w14:textId="4DDFACC0" w:rsidR="00960EF7" w:rsidRPr="0047393E" w:rsidRDefault="00960EF7" w:rsidP="00B61AFE">
      <w:pPr>
        <w:pStyle w:val="berschrift6"/>
        <w:numPr>
          <w:ilvl w:val="1"/>
          <w:numId w:val="3"/>
        </w:numPr>
        <w:spacing w:before="120" w:after="120" w:line="240" w:lineRule="auto"/>
        <w:ind w:left="426"/>
        <w:rPr>
          <w:rFonts w:ascii="Verdana" w:hAnsi="Verdana"/>
          <w:bCs/>
          <w:sz w:val="20"/>
          <w:lang w:eastAsia="x-none"/>
        </w:rPr>
      </w:pPr>
      <w:bookmarkStart w:id="53" w:name="_Toc185280587"/>
      <w:r w:rsidRPr="0047393E">
        <w:rPr>
          <w:rFonts w:ascii="Verdana" w:hAnsi="Verdana"/>
          <w:bCs/>
          <w:sz w:val="20"/>
          <w:lang w:eastAsia="x-none"/>
        </w:rPr>
        <w:t>Verfahrensfristen</w:t>
      </w:r>
      <w:bookmarkEnd w:id="53"/>
    </w:p>
    <w:p w14:paraId="18F31765" w14:textId="40D548C5" w:rsidR="00960EF7" w:rsidRPr="0047393E" w:rsidRDefault="00960EF7" w:rsidP="00B61AFE">
      <w:pPr>
        <w:spacing w:before="120" w:line="240" w:lineRule="auto"/>
        <w:rPr>
          <w:rFonts w:ascii="Verdana" w:hAnsi="Verdana"/>
          <w:sz w:val="20"/>
          <w:lang w:eastAsia="x-none"/>
        </w:rPr>
      </w:pPr>
    </w:p>
    <w:tbl>
      <w:tblPr>
        <w:tblStyle w:val="Tabellenraster"/>
        <w:tblW w:w="0" w:type="auto"/>
        <w:tblInd w:w="279" w:type="dxa"/>
        <w:tblLook w:val="04A0" w:firstRow="1" w:lastRow="0" w:firstColumn="1" w:lastColumn="0" w:noHBand="0" w:noVBand="1"/>
      </w:tblPr>
      <w:tblGrid>
        <w:gridCol w:w="6095"/>
        <w:gridCol w:w="2686"/>
      </w:tblGrid>
      <w:tr w:rsidR="00960EF7" w:rsidRPr="0047393E" w14:paraId="273E2A90" w14:textId="77777777" w:rsidTr="00960EF7">
        <w:tc>
          <w:tcPr>
            <w:tcW w:w="8781" w:type="dxa"/>
            <w:gridSpan w:val="2"/>
            <w:shd w:val="clear" w:color="auto" w:fill="D9D9D9" w:themeFill="background1" w:themeFillShade="D9"/>
            <w:vAlign w:val="center"/>
          </w:tcPr>
          <w:p w14:paraId="5045F7BF" w14:textId="1D23FECC" w:rsidR="00960EF7" w:rsidRPr="0047393E" w:rsidRDefault="00960EF7" w:rsidP="00B61AFE">
            <w:pPr>
              <w:spacing w:before="120" w:line="240" w:lineRule="auto"/>
              <w:rPr>
                <w:rFonts w:ascii="Verdana" w:hAnsi="Verdana"/>
                <w:sz w:val="20"/>
                <w:lang w:eastAsia="x-none"/>
              </w:rPr>
            </w:pPr>
            <w:bookmarkStart w:id="54" w:name="_Hlk236652788"/>
            <w:r w:rsidRPr="0047393E">
              <w:rPr>
                <w:rFonts w:ascii="Verdana" w:hAnsi="Verdana"/>
                <w:sz w:val="20"/>
                <w:lang w:eastAsia="x-none"/>
              </w:rPr>
              <w:t>Stufe1: Teilnamewettbewerb</w:t>
            </w:r>
          </w:p>
        </w:tc>
      </w:tr>
      <w:tr w:rsidR="00960EF7" w:rsidRPr="0047393E" w14:paraId="025A9196" w14:textId="77777777" w:rsidTr="00960EF7">
        <w:tc>
          <w:tcPr>
            <w:tcW w:w="6095" w:type="dxa"/>
            <w:vAlign w:val="center"/>
          </w:tcPr>
          <w:p w14:paraId="16F3A5D0" w14:textId="62B9201B" w:rsidR="00960EF7" w:rsidRPr="0047393E" w:rsidRDefault="00960EF7" w:rsidP="00B61AFE">
            <w:pPr>
              <w:spacing w:before="120" w:line="240" w:lineRule="auto"/>
              <w:rPr>
                <w:rFonts w:ascii="Verdana" w:hAnsi="Verdana"/>
                <w:sz w:val="20"/>
                <w:lang w:eastAsia="x-none"/>
              </w:rPr>
            </w:pPr>
            <w:r w:rsidRPr="0047393E">
              <w:rPr>
                <w:rFonts w:ascii="Verdana" w:hAnsi="Verdana"/>
                <w:sz w:val="20"/>
                <w:lang w:eastAsia="x-none"/>
              </w:rPr>
              <w:t xml:space="preserve">(a) Absendung der Auftragsbekanntmachung </w:t>
            </w:r>
            <w:r w:rsidRPr="0047393E">
              <w:rPr>
                <w:rFonts w:ascii="Verdana" w:hAnsi="Verdana"/>
                <w:sz w:val="20"/>
                <w:lang w:eastAsia="x-none"/>
              </w:rPr>
              <w:tab/>
            </w:r>
          </w:p>
        </w:tc>
        <w:tc>
          <w:tcPr>
            <w:tcW w:w="2686" w:type="dxa"/>
            <w:vAlign w:val="center"/>
          </w:tcPr>
          <w:p w14:paraId="1C2CEBB0" w14:textId="097EB6F4" w:rsidR="00960EF7" w:rsidRPr="00C84C23" w:rsidRDefault="005C1F72" w:rsidP="001A1C2F">
            <w:pPr>
              <w:spacing w:before="120" w:line="240" w:lineRule="auto"/>
              <w:jc w:val="right"/>
              <w:rPr>
                <w:rFonts w:ascii="Verdana" w:hAnsi="Verdana"/>
                <w:sz w:val="20"/>
                <w:highlight w:val="yellow"/>
                <w:lang w:eastAsia="x-none"/>
              </w:rPr>
            </w:pPr>
            <w:r>
              <w:rPr>
                <w:rFonts w:ascii="Verdana" w:hAnsi="Verdana"/>
                <w:sz w:val="20"/>
                <w:lang w:eastAsia="x-none"/>
              </w:rPr>
              <w:t>20</w:t>
            </w:r>
            <w:r w:rsidR="001A1C2F" w:rsidRPr="001A1C2F">
              <w:rPr>
                <w:rFonts w:ascii="Verdana" w:hAnsi="Verdana"/>
                <w:sz w:val="20"/>
                <w:lang w:eastAsia="x-none"/>
              </w:rPr>
              <w:t>.08.</w:t>
            </w:r>
            <w:r w:rsidR="00960EF7" w:rsidRPr="001A1C2F">
              <w:rPr>
                <w:rFonts w:ascii="Verdana" w:hAnsi="Verdana"/>
                <w:sz w:val="20"/>
                <w:lang w:eastAsia="x-none"/>
              </w:rPr>
              <w:t>202</w:t>
            </w:r>
            <w:r w:rsidR="001A1C2F" w:rsidRPr="001A1C2F">
              <w:rPr>
                <w:rFonts w:ascii="Verdana" w:hAnsi="Verdana"/>
                <w:sz w:val="20"/>
                <w:lang w:eastAsia="x-none"/>
              </w:rPr>
              <w:t>6</w:t>
            </w:r>
          </w:p>
        </w:tc>
      </w:tr>
      <w:tr w:rsidR="00960EF7" w:rsidRPr="0047393E" w14:paraId="2CB4B307" w14:textId="77777777" w:rsidTr="00960EF7">
        <w:tc>
          <w:tcPr>
            <w:tcW w:w="6095" w:type="dxa"/>
            <w:vAlign w:val="center"/>
          </w:tcPr>
          <w:p w14:paraId="678FE861" w14:textId="5E9827D3" w:rsidR="00960EF7" w:rsidRPr="0047393E" w:rsidRDefault="00960EF7" w:rsidP="00B61AFE">
            <w:pPr>
              <w:spacing w:before="120" w:line="240" w:lineRule="auto"/>
              <w:rPr>
                <w:rFonts w:ascii="Verdana" w:hAnsi="Verdana"/>
                <w:sz w:val="20"/>
                <w:lang w:eastAsia="x-none"/>
              </w:rPr>
            </w:pPr>
            <w:r w:rsidRPr="0047393E">
              <w:rPr>
                <w:rFonts w:ascii="Verdana" w:hAnsi="Verdana"/>
                <w:sz w:val="20"/>
                <w:lang w:eastAsia="x-none"/>
              </w:rPr>
              <w:t>(b) Frist für Rückfragen im Stufe1</w:t>
            </w:r>
            <w:r w:rsidRPr="0047393E">
              <w:rPr>
                <w:rFonts w:ascii="Verdana" w:hAnsi="Verdana"/>
                <w:sz w:val="20"/>
                <w:lang w:eastAsia="x-none"/>
              </w:rPr>
              <w:tab/>
            </w:r>
          </w:p>
        </w:tc>
        <w:tc>
          <w:tcPr>
            <w:tcW w:w="2686" w:type="dxa"/>
            <w:vAlign w:val="center"/>
          </w:tcPr>
          <w:p w14:paraId="16D2B69F" w14:textId="37B58070" w:rsidR="00960EF7" w:rsidRPr="001A1C2F" w:rsidRDefault="001A1C2F" w:rsidP="00A44E1A">
            <w:pPr>
              <w:spacing w:before="120" w:line="240" w:lineRule="auto"/>
              <w:jc w:val="right"/>
              <w:rPr>
                <w:rFonts w:ascii="Verdana" w:hAnsi="Verdana"/>
                <w:sz w:val="20"/>
                <w:lang w:eastAsia="x-none"/>
              </w:rPr>
            </w:pPr>
            <w:r w:rsidRPr="001A1C2F">
              <w:rPr>
                <w:rFonts w:ascii="Verdana" w:hAnsi="Verdana"/>
                <w:sz w:val="20"/>
                <w:lang w:eastAsia="x-none"/>
              </w:rPr>
              <w:t>21</w:t>
            </w:r>
            <w:r w:rsidR="00960EF7" w:rsidRPr="001A1C2F">
              <w:rPr>
                <w:rFonts w:ascii="Verdana" w:hAnsi="Verdana"/>
                <w:sz w:val="20"/>
                <w:lang w:eastAsia="x-none"/>
              </w:rPr>
              <w:t>.</w:t>
            </w:r>
            <w:r w:rsidR="00DB5524" w:rsidRPr="001A1C2F">
              <w:rPr>
                <w:rFonts w:ascii="Verdana" w:hAnsi="Verdana"/>
                <w:sz w:val="20"/>
                <w:lang w:eastAsia="x-none"/>
              </w:rPr>
              <w:t>0</w:t>
            </w:r>
            <w:r w:rsidRPr="001A1C2F">
              <w:rPr>
                <w:rFonts w:ascii="Verdana" w:hAnsi="Verdana"/>
                <w:sz w:val="20"/>
                <w:lang w:eastAsia="x-none"/>
              </w:rPr>
              <w:t>9</w:t>
            </w:r>
            <w:r w:rsidR="00960EF7" w:rsidRPr="001A1C2F">
              <w:rPr>
                <w:rFonts w:ascii="Verdana" w:hAnsi="Verdana"/>
                <w:sz w:val="20"/>
                <w:lang w:eastAsia="x-none"/>
              </w:rPr>
              <w:t>.202</w:t>
            </w:r>
            <w:r w:rsidRPr="001A1C2F">
              <w:rPr>
                <w:rFonts w:ascii="Verdana" w:hAnsi="Verdana"/>
                <w:sz w:val="20"/>
                <w:lang w:eastAsia="x-none"/>
              </w:rPr>
              <w:t>6</w:t>
            </w:r>
          </w:p>
        </w:tc>
      </w:tr>
      <w:tr w:rsidR="00A44E1A" w:rsidRPr="0047393E" w14:paraId="42ECC31A" w14:textId="77777777" w:rsidTr="00960EF7">
        <w:tc>
          <w:tcPr>
            <w:tcW w:w="6095" w:type="dxa"/>
            <w:vAlign w:val="center"/>
          </w:tcPr>
          <w:p w14:paraId="2B44CF0A" w14:textId="65BF3A05" w:rsidR="00960EF7" w:rsidRPr="0047393E" w:rsidRDefault="00960EF7" w:rsidP="00B61AFE">
            <w:pPr>
              <w:spacing w:before="120" w:line="240" w:lineRule="auto"/>
              <w:rPr>
                <w:rFonts w:ascii="Verdana" w:hAnsi="Verdana"/>
                <w:b/>
                <w:bCs/>
                <w:sz w:val="20"/>
                <w:lang w:eastAsia="x-none"/>
              </w:rPr>
            </w:pPr>
            <w:r w:rsidRPr="0047393E">
              <w:rPr>
                <w:rFonts w:ascii="Verdana" w:hAnsi="Verdana"/>
                <w:b/>
                <w:bCs/>
                <w:sz w:val="20"/>
                <w:lang w:eastAsia="x-none"/>
              </w:rPr>
              <w:t>(c) Abgabeschluss Teilnahmeanträge</w:t>
            </w:r>
            <w:r w:rsidRPr="0047393E">
              <w:rPr>
                <w:rFonts w:ascii="Verdana" w:hAnsi="Verdana"/>
                <w:b/>
                <w:bCs/>
                <w:sz w:val="20"/>
                <w:lang w:eastAsia="x-none"/>
              </w:rPr>
              <w:tab/>
            </w:r>
            <w:r w:rsidRPr="0047393E">
              <w:rPr>
                <w:rFonts w:ascii="Verdana" w:hAnsi="Verdana"/>
                <w:b/>
                <w:bCs/>
                <w:sz w:val="20"/>
                <w:lang w:eastAsia="x-none"/>
              </w:rPr>
              <w:tab/>
            </w:r>
          </w:p>
        </w:tc>
        <w:tc>
          <w:tcPr>
            <w:tcW w:w="2686" w:type="dxa"/>
            <w:vAlign w:val="center"/>
          </w:tcPr>
          <w:p w14:paraId="09C76EA7" w14:textId="764228F6" w:rsidR="00960EF7" w:rsidRPr="001A1C2F" w:rsidRDefault="001A1C2F" w:rsidP="00B61AFE">
            <w:pPr>
              <w:spacing w:before="120" w:line="240" w:lineRule="auto"/>
              <w:jc w:val="right"/>
              <w:rPr>
                <w:rFonts w:ascii="Verdana" w:hAnsi="Verdana"/>
                <w:b/>
                <w:bCs/>
                <w:sz w:val="20"/>
                <w:lang w:eastAsia="x-none"/>
              </w:rPr>
            </w:pPr>
            <w:r w:rsidRPr="001A1C2F">
              <w:rPr>
                <w:rFonts w:ascii="Verdana" w:hAnsi="Verdana"/>
                <w:b/>
                <w:bCs/>
                <w:sz w:val="20"/>
                <w:lang w:eastAsia="x-none"/>
              </w:rPr>
              <w:t>2</w:t>
            </w:r>
            <w:r>
              <w:rPr>
                <w:rFonts w:ascii="Verdana" w:hAnsi="Verdana"/>
                <w:b/>
                <w:bCs/>
                <w:sz w:val="20"/>
                <w:lang w:eastAsia="x-none"/>
              </w:rPr>
              <w:t>9</w:t>
            </w:r>
            <w:r w:rsidR="00960EF7" w:rsidRPr="001A1C2F">
              <w:rPr>
                <w:rFonts w:ascii="Verdana" w:hAnsi="Verdana"/>
                <w:b/>
                <w:bCs/>
                <w:sz w:val="20"/>
                <w:lang w:eastAsia="x-none"/>
              </w:rPr>
              <w:t>.</w:t>
            </w:r>
            <w:r w:rsidR="00DB5524" w:rsidRPr="001A1C2F">
              <w:rPr>
                <w:rFonts w:ascii="Verdana" w:hAnsi="Verdana"/>
                <w:b/>
                <w:bCs/>
                <w:sz w:val="20"/>
                <w:lang w:eastAsia="x-none"/>
              </w:rPr>
              <w:t>0</w:t>
            </w:r>
            <w:r w:rsidRPr="001A1C2F">
              <w:rPr>
                <w:rFonts w:ascii="Verdana" w:hAnsi="Verdana"/>
                <w:b/>
                <w:bCs/>
                <w:sz w:val="20"/>
                <w:lang w:eastAsia="x-none"/>
              </w:rPr>
              <w:t>9</w:t>
            </w:r>
            <w:r w:rsidR="00960EF7" w:rsidRPr="001A1C2F">
              <w:rPr>
                <w:rFonts w:ascii="Verdana" w:hAnsi="Verdana"/>
                <w:b/>
                <w:bCs/>
                <w:sz w:val="20"/>
                <w:lang w:eastAsia="x-none"/>
              </w:rPr>
              <w:t>.202</w:t>
            </w:r>
            <w:r w:rsidRPr="001A1C2F">
              <w:rPr>
                <w:rFonts w:ascii="Verdana" w:hAnsi="Verdana"/>
                <w:b/>
                <w:bCs/>
                <w:sz w:val="20"/>
                <w:lang w:eastAsia="x-none"/>
              </w:rPr>
              <w:t>6</w:t>
            </w:r>
            <w:r w:rsidR="00960EF7" w:rsidRPr="001A1C2F">
              <w:rPr>
                <w:rFonts w:ascii="Verdana" w:hAnsi="Verdana"/>
                <w:b/>
                <w:bCs/>
                <w:sz w:val="20"/>
                <w:lang w:eastAsia="x-none"/>
              </w:rPr>
              <w:t>, 10:00 Uhr</w:t>
            </w:r>
          </w:p>
        </w:tc>
      </w:tr>
      <w:tr w:rsidR="00960EF7" w:rsidRPr="001A1C2F" w14:paraId="14681BD1" w14:textId="77777777" w:rsidTr="00960EF7">
        <w:tc>
          <w:tcPr>
            <w:tcW w:w="6095" w:type="dxa"/>
            <w:vAlign w:val="center"/>
          </w:tcPr>
          <w:p w14:paraId="453800CB" w14:textId="7E0D6D53" w:rsidR="00960EF7" w:rsidRPr="001A1C2F" w:rsidRDefault="00A00D41" w:rsidP="00B61AFE">
            <w:pPr>
              <w:spacing w:before="120" w:line="240" w:lineRule="auto"/>
              <w:rPr>
                <w:rFonts w:ascii="Verdana" w:hAnsi="Verdana"/>
                <w:sz w:val="20"/>
                <w:lang w:eastAsia="x-none"/>
              </w:rPr>
            </w:pPr>
            <w:r w:rsidRPr="001A1C2F">
              <w:rPr>
                <w:rFonts w:ascii="Verdana" w:hAnsi="Verdana"/>
                <w:sz w:val="20"/>
                <w:lang w:eastAsia="x-none"/>
              </w:rPr>
              <w:t>(d) Eignungsprüfung inkl. ggf. Nachforderung voraussichtlich</w:t>
            </w:r>
          </w:p>
        </w:tc>
        <w:tc>
          <w:tcPr>
            <w:tcW w:w="2686" w:type="dxa"/>
            <w:vAlign w:val="center"/>
          </w:tcPr>
          <w:p w14:paraId="108333D5" w14:textId="40EC0F65" w:rsidR="00960EF7" w:rsidRPr="001A1C2F" w:rsidRDefault="00A00D41" w:rsidP="00B61AFE">
            <w:pPr>
              <w:spacing w:before="120" w:line="240" w:lineRule="auto"/>
              <w:jc w:val="right"/>
              <w:rPr>
                <w:rFonts w:ascii="Verdana" w:hAnsi="Verdana"/>
                <w:sz w:val="20"/>
                <w:lang w:eastAsia="x-none"/>
              </w:rPr>
            </w:pPr>
            <w:r w:rsidRPr="001A1C2F">
              <w:rPr>
                <w:rFonts w:ascii="Verdana" w:hAnsi="Verdana"/>
                <w:sz w:val="20"/>
                <w:lang w:eastAsia="x-none"/>
              </w:rPr>
              <w:t xml:space="preserve">KW </w:t>
            </w:r>
            <w:r w:rsidR="001A1C2F" w:rsidRPr="001A1C2F">
              <w:rPr>
                <w:rFonts w:ascii="Verdana" w:hAnsi="Verdana"/>
                <w:sz w:val="20"/>
                <w:lang w:eastAsia="x-none"/>
              </w:rPr>
              <w:t>41</w:t>
            </w:r>
            <w:r w:rsidR="00DB5524" w:rsidRPr="001A1C2F">
              <w:rPr>
                <w:rFonts w:ascii="Verdana" w:hAnsi="Verdana"/>
                <w:sz w:val="20"/>
                <w:lang w:eastAsia="x-none"/>
              </w:rPr>
              <w:t xml:space="preserve"> 202</w:t>
            </w:r>
            <w:r w:rsidR="001A1C2F" w:rsidRPr="001A1C2F">
              <w:rPr>
                <w:rFonts w:ascii="Verdana" w:hAnsi="Verdana"/>
                <w:sz w:val="20"/>
                <w:lang w:eastAsia="x-none"/>
              </w:rPr>
              <w:t>6</w:t>
            </w:r>
            <w:r w:rsidRPr="001A1C2F">
              <w:rPr>
                <w:rFonts w:ascii="Verdana" w:hAnsi="Verdana"/>
                <w:sz w:val="20"/>
                <w:lang w:eastAsia="x-none"/>
              </w:rPr>
              <w:t xml:space="preserve"> </w:t>
            </w:r>
          </w:p>
        </w:tc>
      </w:tr>
      <w:tr w:rsidR="004F4178" w:rsidRPr="001A1C2F" w14:paraId="7C5DB9CB" w14:textId="77777777" w:rsidTr="00960EF7">
        <w:tc>
          <w:tcPr>
            <w:tcW w:w="6095" w:type="dxa"/>
            <w:vAlign w:val="center"/>
          </w:tcPr>
          <w:p w14:paraId="49C593E7" w14:textId="126275EF" w:rsidR="004F4178" w:rsidRPr="001A1C2F" w:rsidRDefault="004F4178" w:rsidP="00B61AFE">
            <w:pPr>
              <w:spacing w:before="120" w:line="240" w:lineRule="auto"/>
              <w:rPr>
                <w:rFonts w:ascii="Verdana" w:hAnsi="Verdana"/>
                <w:sz w:val="20"/>
                <w:lang w:eastAsia="x-none"/>
              </w:rPr>
            </w:pPr>
            <w:r w:rsidRPr="001A1C2F">
              <w:rPr>
                <w:rFonts w:ascii="Verdana" w:hAnsi="Verdana"/>
                <w:sz w:val="20"/>
                <w:lang w:eastAsia="x-none"/>
              </w:rPr>
              <w:t>(f) Bewertung der geeigneten Bewerber voraussichtlich</w:t>
            </w:r>
          </w:p>
        </w:tc>
        <w:tc>
          <w:tcPr>
            <w:tcW w:w="2686" w:type="dxa"/>
            <w:vAlign w:val="center"/>
          </w:tcPr>
          <w:p w14:paraId="3BC7D5B1" w14:textId="63ABFD88" w:rsidR="004F4178" w:rsidRPr="001A1C2F" w:rsidRDefault="004F4178" w:rsidP="00B61AFE">
            <w:pPr>
              <w:spacing w:before="120" w:line="240" w:lineRule="auto"/>
              <w:jc w:val="right"/>
              <w:rPr>
                <w:rFonts w:ascii="Verdana" w:hAnsi="Verdana"/>
                <w:sz w:val="20"/>
                <w:lang w:eastAsia="x-none"/>
              </w:rPr>
            </w:pPr>
            <w:r w:rsidRPr="001A1C2F">
              <w:rPr>
                <w:rFonts w:ascii="Verdana" w:hAnsi="Verdana"/>
                <w:sz w:val="20"/>
                <w:lang w:eastAsia="x-none"/>
              </w:rPr>
              <w:t xml:space="preserve">KW </w:t>
            </w:r>
            <w:r w:rsidR="001A1C2F" w:rsidRPr="001A1C2F">
              <w:rPr>
                <w:rFonts w:ascii="Verdana" w:hAnsi="Verdana"/>
                <w:sz w:val="20"/>
                <w:lang w:eastAsia="x-none"/>
              </w:rPr>
              <w:t>41</w:t>
            </w:r>
            <w:r w:rsidR="00DB5524" w:rsidRPr="001A1C2F">
              <w:rPr>
                <w:rFonts w:ascii="Verdana" w:hAnsi="Verdana"/>
                <w:sz w:val="20"/>
                <w:lang w:eastAsia="x-none"/>
              </w:rPr>
              <w:t xml:space="preserve"> 202</w:t>
            </w:r>
            <w:r w:rsidR="001A1C2F" w:rsidRPr="001A1C2F">
              <w:rPr>
                <w:rFonts w:ascii="Verdana" w:hAnsi="Verdana"/>
                <w:sz w:val="20"/>
                <w:lang w:eastAsia="x-none"/>
              </w:rPr>
              <w:t>6</w:t>
            </w:r>
          </w:p>
        </w:tc>
      </w:tr>
      <w:tr w:rsidR="00960EF7" w:rsidRPr="001A1C2F" w14:paraId="3B53D7A0" w14:textId="77777777" w:rsidTr="00960EF7">
        <w:tc>
          <w:tcPr>
            <w:tcW w:w="8781" w:type="dxa"/>
            <w:gridSpan w:val="2"/>
            <w:shd w:val="clear" w:color="auto" w:fill="D9D9D9" w:themeFill="background1" w:themeFillShade="D9"/>
            <w:vAlign w:val="center"/>
          </w:tcPr>
          <w:p w14:paraId="3FE7D143" w14:textId="61AAA356" w:rsidR="00960EF7" w:rsidRPr="001A1C2F" w:rsidRDefault="00960EF7" w:rsidP="00B61AFE">
            <w:pPr>
              <w:spacing w:before="120" w:line="240" w:lineRule="auto"/>
              <w:rPr>
                <w:rFonts w:ascii="Verdana" w:hAnsi="Verdana"/>
                <w:sz w:val="20"/>
                <w:lang w:eastAsia="x-none"/>
              </w:rPr>
            </w:pPr>
            <w:r w:rsidRPr="001A1C2F">
              <w:rPr>
                <w:rFonts w:ascii="Verdana" w:hAnsi="Verdana"/>
                <w:sz w:val="20"/>
                <w:lang w:eastAsia="x-none"/>
              </w:rPr>
              <w:t>Stufe2: Angebot</w:t>
            </w:r>
            <w:r w:rsidRPr="001A1C2F">
              <w:rPr>
                <w:rFonts w:ascii="Verdana" w:hAnsi="Verdana"/>
                <w:sz w:val="20"/>
                <w:shd w:val="clear" w:color="auto" w:fill="D9D9D9" w:themeFill="background1" w:themeFillShade="D9"/>
                <w:lang w:eastAsia="x-none"/>
              </w:rPr>
              <w:t>sphase</w:t>
            </w:r>
            <w:r w:rsidR="007D1956" w:rsidRPr="001A1C2F">
              <w:rPr>
                <w:rFonts w:ascii="Verdana" w:hAnsi="Verdana"/>
                <w:sz w:val="20"/>
                <w:shd w:val="clear" w:color="auto" w:fill="D9D9D9" w:themeFill="background1" w:themeFillShade="D9"/>
                <w:lang w:eastAsia="x-none"/>
              </w:rPr>
              <w:t xml:space="preserve"> (voraussichtliche Fristen)</w:t>
            </w:r>
          </w:p>
        </w:tc>
      </w:tr>
      <w:tr w:rsidR="00960EF7" w:rsidRPr="001A1C2F" w14:paraId="6EEB2C79" w14:textId="77777777" w:rsidTr="00960EF7">
        <w:tc>
          <w:tcPr>
            <w:tcW w:w="6095" w:type="dxa"/>
            <w:vAlign w:val="center"/>
          </w:tcPr>
          <w:p w14:paraId="5FAF5F4B" w14:textId="6A48FD5F" w:rsidR="00960EF7" w:rsidRPr="001A1C2F" w:rsidRDefault="00960EF7" w:rsidP="00B61AFE">
            <w:pPr>
              <w:spacing w:before="120" w:line="240" w:lineRule="auto"/>
              <w:rPr>
                <w:rFonts w:ascii="Verdana" w:hAnsi="Verdana"/>
                <w:sz w:val="20"/>
                <w:lang w:eastAsia="x-none"/>
              </w:rPr>
            </w:pPr>
            <w:r w:rsidRPr="001A1C2F">
              <w:rPr>
                <w:rFonts w:ascii="Verdana" w:hAnsi="Verdana"/>
                <w:sz w:val="20"/>
                <w:lang w:eastAsia="x-none"/>
              </w:rPr>
              <w:t xml:space="preserve">(a) Absendung der </w:t>
            </w:r>
            <w:r w:rsidR="00A00D41" w:rsidRPr="001A1C2F">
              <w:rPr>
                <w:rFonts w:ascii="Verdana" w:hAnsi="Verdana"/>
                <w:sz w:val="20"/>
                <w:lang w:eastAsia="x-none"/>
              </w:rPr>
              <w:t xml:space="preserve">Aufforderung </w:t>
            </w:r>
          </w:p>
        </w:tc>
        <w:tc>
          <w:tcPr>
            <w:tcW w:w="2686" w:type="dxa"/>
            <w:vAlign w:val="center"/>
          </w:tcPr>
          <w:p w14:paraId="72F6536B" w14:textId="53A5E302" w:rsidR="00960EF7" w:rsidRPr="001A1C2F" w:rsidRDefault="00A00D41" w:rsidP="00B61AFE">
            <w:pPr>
              <w:spacing w:before="120" w:line="240" w:lineRule="auto"/>
              <w:jc w:val="right"/>
              <w:rPr>
                <w:rFonts w:ascii="Verdana" w:hAnsi="Verdana"/>
                <w:sz w:val="20"/>
                <w:lang w:eastAsia="x-none"/>
              </w:rPr>
            </w:pPr>
            <w:r w:rsidRPr="001A1C2F">
              <w:rPr>
                <w:rFonts w:ascii="Verdana" w:hAnsi="Verdana"/>
                <w:sz w:val="20"/>
                <w:lang w:eastAsia="x-none"/>
              </w:rPr>
              <w:t xml:space="preserve">KW </w:t>
            </w:r>
            <w:r w:rsidR="001A1C2F" w:rsidRPr="001A1C2F">
              <w:rPr>
                <w:rFonts w:ascii="Verdana" w:hAnsi="Verdana"/>
                <w:sz w:val="20"/>
                <w:lang w:eastAsia="x-none"/>
              </w:rPr>
              <w:t>42</w:t>
            </w:r>
            <w:r w:rsidR="00DB5524" w:rsidRPr="001A1C2F">
              <w:rPr>
                <w:rFonts w:ascii="Verdana" w:hAnsi="Verdana"/>
                <w:sz w:val="20"/>
                <w:lang w:eastAsia="x-none"/>
              </w:rPr>
              <w:t xml:space="preserve"> 202</w:t>
            </w:r>
            <w:r w:rsidR="001A1C2F" w:rsidRPr="001A1C2F">
              <w:rPr>
                <w:rFonts w:ascii="Verdana" w:hAnsi="Verdana"/>
                <w:sz w:val="20"/>
                <w:lang w:eastAsia="x-none"/>
              </w:rPr>
              <w:t>6</w:t>
            </w:r>
          </w:p>
        </w:tc>
      </w:tr>
      <w:tr w:rsidR="00A00D41" w:rsidRPr="001A1C2F" w14:paraId="382CAB6F" w14:textId="77777777" w:rsidTr="00960EF7">
        <w:tc>
          <w:tcPr>
            <w:tcW w:w="6095" w:type="dxa"/>
            <w:vAlign w:val="center"/>
          </w:tcPr>
          <w:p w14:paraId="49BC252B" w14:textId="0D2D0B45" w:rsidR="00A00D41" w:rsidRPr="001A1C2F" w:rsidRDefault="00A00D41" w:rsidP="00B61AFE">
            <w:pPr>
              <w:spacing w:before="120" w:line="240" w:lineRule="auto"/>
              <w:rPr>
                <w:rFonts w:ascii="Verdana" w:hAnsi="Verdana"/>
                <w:sz w:val="20"/>
                <w:lang w:eastAsia="x-none"/>
              </w:rPr>
            </w:pPr>
            <w:r w:rsidRPr="001A1C2F">
              <w:rPr>
                <w:rFonts w:ascii="Verdana" w:hAnsi="Verdana"/>
                <w:sz w:val="20"/>
                <w:lang w:eastAsia="x-none"/>
              </w:rPr>
              <w:lastRenderedPageBreak/>
              <w:t xml:space="preserve">(b) Frist für Rückfragen im Stufe2 </w:t>
            </w:r>
          </w:p>
        </w:tc>
        <w:tc>
          <w:tcPr>
            <w:tcW w:w="2686" w:type="dxa"/>
            <w:vAlign w:val="center"/>
          </w:tcPr>
          <w:p w14:paraId="51EACFA4" w14:textId="463C4460" w:rsidR="00A00D41" w:rsidRPr="001A1C2F" w:rsidRDefault="001A1C2F" w:rsidP="001A1C2F">
            <w:pPr>
              <w:spacing w:before="120" w:line="240" w:lineRule="auto"/>
              <w:jc w:val="right"/>
              <w:rPr>
                <w:rFonts w:ascii="Verdana" w:hAnsi="Verdana"/>
                <w:sz w:val="20"/>
                <w:lang w:eastAsia="x-none"/>
              </w:rPr>
            </w:pPr>
            <w:r w:rsidRPr="001A1C2F">
              <w:rPr>
                <w:rFonts w:ascii="Verdana" w:hAnsi="Verdana"/>
                <w:sz w:val="20"/>
                <w:lang w:eastAsia="x-none"/>
              </w:rPr>
              <w:t>13</w:t>
            </w:r>
            <w:r w:rsidR="00370319" w:rsidRPr="001A1C2F">
              <w:rPr>
                <w:rFonts w:ascii="Verdana" w:hAnsi="Verdana"/>
                <w:sz w:val="20"/>
                <w:lang w:eastAsia="x-none"/>
              </w:rPr>
              <w:t>.</w:t>
            </w:r>
            <w:r w:rsidRPr="001A1C2F">
              <w:rPr>
                <w:rFonts w:ascii="Verdana" w:hAnsi="Verdana"/>
                <w:sz w:val="20"/>
                <w:lang w:eastAsia="x-none"/>
              </w:rPr>
              <w:t>11</w:t>
            </w:r>
            <w:r w:rsidR="00370319" w:rsidRPr="001A1C2F">
              <w:rPr>
                <w:rFonts w:ascii="Verdana" w:hAnsi="Verdana"/>
                <w:sz w:val="20"/>
                <w:lang w:eastAsia="x-none"/>
              </w:rPr>
              <w:t>.</w:t>
            </w:r>
            <w:r w:rsidR="00DB5524" w:rsidRPr="001A1C2F">
              <w:rPr>
                <w:rFonts w:ascii="Verdana" w:hAnsi="Verdana"/>
                <w:sz w:val="20"/>
                <w:lang w:eastAsia="x-none"/>
              </w:rPr>
              <w:t>202</w:t>
            </w:r>
            <w:r w:rsidRPr="001A1C2F">
              <w:rPr>
                <w:rFonts w:ascii="Verdana" w:hAnsi="Verdana"/>
                <w:sz w:val="20"/>
                <w:lang w:eastAsia="x-none"/>
              </w:rPr>
              <w:t>6</w:t>
            </w:r>
            <w:r w:rsidR="00A00D41" w:rsidRPr="001A1C2F">
              <w:rPr>
                <w:rFonts w:ascii="Verdana" w:hAnsi="Verdana"/>
                <w:sz w:val="20"/>
                <w:lang w:eastAsia="x-none"/>
              </w:rPr>
              <w:t xml:space="preserve"> </w:t>
            </w:r>
          </w:p>
        </w:tc>
      </w:tr>
      <w:tr w:rsidR="00A00D41" w:rsidRPr="001A1C2F" w14:paraId="385D9FA0" w14:textId="77777777" w:rsidTr="00960EF7">
        <w:tc>
          <w:tcPr>
            <w:tcW w:w="6095" w:type="dxa"/>
            <w:vAlign w:val="center"/>
          </w:tcPr>
          <w:p w14:paraId="28BDF2A1" w14:textId="1415FCCF" w:rsidR="00A00D41" w:rsidRPr="001A1C2F" w:rsidRDefault="00A00D41" w:rsidP="00B61AFE">
            <w:pPr>
              <w:spacing w:before="120" w:line="240" w:lineRule="auto"/>
              <w:rPr>
                <w:rFonts w:ascii="Verdana" w:hAnsi="Verdana"/>
                <w:sz w:val="20"/>
                <w:lang w:eastAsia="x-none"/>
              </w:rPr>
            </w:pPr>
            <w:r w:rsidRPr="001A1C2F">
              <w:rPr>
                <w:rFonts w:ascii="Verdana" w:hAnsi="Verdana"/>
                <w:sz w:val="20"/>
                <w:lang w:eastAsia="x-none"/>
              </w:rPr>
              <w:t xml:space="preserve">(c) </w:t>
            </w:r>
            <w:r w:rsidRPr="001A1C2F">
              <w:rPr>
                <w:rFonts w:ascii="Verdana" w:hAnsi="Verdana"/>
                <w:b/>
                <w:bCs/>
                <w:sz w:val="20"/>
                <w:lang w:eastAsia="x-none"/>
              </w:rPr>
              <w:t xml:space="preserve">Abgabeschluss Angebote </w:t>
            </w:r>
          </w:p>
        </w:tc>
        <w:tc>
          <w:tcPr>
            <w:tcW w:w="2686" w:type="dxa"/>
            <w:vAlign w:val="center"/>
          </w:tcPr>
          <w:p w14:paraId="1A11CFCD" w14:textId="6A6DDBE4" w:rsidR="00A00D41" w:rsidRPr="001A1C2F" w:rsidRDefault="001A1C2F" w:rsidP="00B61AFE">
            <w:pPr>
              <w:spacing w:before="120" w:line="240" w:lineRule="auto"/>
              <w:jc w:val="right"/>
              <w:rPr>
                <w:rFonts w:ascii="Verdana" w:hAnsi="Verdana"/>
                <w:b/>
                <w:bCs/>
                <w:sz w:val="20"/>
                <w:lang w:eastAsia="x-none"/>
              </w:rPr>
            </w:pPr>
            <w:r w:rsidRPr="001A1C2F">
              <w:rPr>
                <w:rFonts w:ascii="Verdana" w:hAnsi="Verdana"/>
                <w:b/>
                <w:bCs/>
                <w:sz w:val="20"/>
                <w:lang w:eastAsia="x-none"/>
              </w:rPr>
              <w:t>23</w:t>
            </w:r>
            <w:r w:rsidR="00F34BEA" w:rsidRPr="001A1C2F">
              <w:rPr>
                <w:rFonts w:ascii="Verdana" w:hAnsi="Verdana"/>
                <w:b/>
                <w:bCs/>
                <w:sz w:val="20"/>
                <w:lang w:eastAsia="x-none"/>
              </w:rPr>
              <w:t>.</w:t>
            </w:r>
            <w:r w:rsidRPr="001A1C2F">
              <w:rPr>
                <w:rFonts w:ascii="Verdana" w:hAnsi="Verdana"/>
                <w:b/>
                <w:bCs/>
                <w:sz w:val="20"/>
                <w:lang w:eastAsia="x-none"/>
              </w:rPr>
              <w:t>11</w:t>
            </w:r>
            <w:r w:rsidR="00F34BEA" w:rsidRPr="001A1C2F">
              <w:rPr>
                <w:rFonts w:ascii="Verdana" w:hAnsi="Verdana"/>
                <w:b/>
                <w:bCs/>
                <w:sz w:val="20"/>
                <w:lang w:eastAsia="x-none"/>
              </w:rPr>
              <w:t>.202</w:t>
            </w:r>
            <w:r w:rsidRPr="001A1C2F">
              <w:rPr>
                <w:rFonts w:ascii="Verdana" w:hAnsi="Verdana"/>
                <w:b/>
                <w:bCs/>
                <w:sz w:val="20"/>
                <w:lang w:eastAsia="x-none"/>
              </w:rPr>
              <w:t>6</w:t>
            </w:r>
            <w:r w:rsidR="002F08CD" w:rsidRPr="001A1C2F">
              <w:rPr>
                <w:rFonts w:ascii="Verdana" w:hAnsi="Verdana"/>
                <w:b/>
                <w:bCs/>
                <w:sz w:val="20"/>
                <w:lang w:eastAsia="x-none"/>
              </w:rPr>
              <w:t>, 1</w:t>
            </w:r>
            <w:r>
              <w:rPr>
                <w:rFonts w:ascii="Verdana" w:hAnsi="Verdana"/>
                <w:b/>
                <w:bCs/>
                <w:sz w:val="20"/>
                <w:lang w:eastAsia="x-none"/>
              </w:rPr>
              <w:t>1</w:t>
            </w:r>
            <w:r w:rsidR="002F08CD" w:rsidRPr="001A1C2F">
              <w:rPr>
                <w:rFonts w:ascii="Verdana" w:hAnsi="Verdana"/>
                <w:b/>
                <w:bCs/>
                <w:sz w:val="20"/>
                <w:lang w:eastAsia="x-none"/>
              </w:rPr>
              <w:t>:00 Uhr</w:t>
            </w:r>
          </w:p>
        </w:tc>
      </w:tr>
      <w:tr w:rsidR="00A44E1A" w:rsidRPr="0047393E" w14:paraId="279CBFC8" w14:textId="77777777" w:rsidTr="00960EF7">
        <w:tc>
          <w:tcPr>
            <w:tcW w:w="6095" w:type="dxa"/>
            <w:vAlign w:val="center"/>
          </w:tcPr>
          <w:p w14:paraId="5F72FBFE" w14:textId="148018EF" w:rsidR="006A0C6E" w:rsidRPr="001A1C2F" w:rsidRDefault="006A0C6E" w:rsidP="002F08CD">
            <w:pPr>
              <w:spacing w:before="120" w:line="240" w:lineRule="auto"/>
              <w:rPr>
                <w:rFonts w:ascii="Verdana" w:hAnsi="Verdana"/>
                <w:b/>
                <w:bCs/>
                <w:sz w:val="20"/>
                <w:lang w:eastAsia="x-none"/>
              </w:rPr>
            </w:pPr>
            <w:r w:rsidRPr="001A1C2F">
              <w:rPr>
                <w:rFonts w:ascii="Verdana" w:hAnsi="Verdana"/>
                <w:bCs/>
                <w:sz w:val="20"/>
                <w:lang w:eastAsia="x-none"/>
              </w:rPr>
              <w:t>(</w:t>
            </w:r>
            <w:r w:rsidR="002F08CD" w:rsidRPr="001A1C2F">
              <w:rPr>
                <w:rFonts w:ascii="Verdana" w:hAnsi="Verdana"/>
                <w:bCs/>
                <w:sz w:val="20"/>
                <w:lang w:eastAsia="x-none"/>
              </w:rPr>
              <w:t>d</w:t>
            </w:r>
            <w:r w:rsidRPr="001A1C2F">
              <w:rPr>
                <w:rFonts w:ascii="Verdana" w:hAnsi="Verdana"/>
                <w:bCs/>
                <w:sz w:val="20"/>
                <w:lang w:eastAsia="x-none"/>
              </w:rPr>
              <w:t>)</w:t>
            </w:r>
            <w:r w:rsidR="002F08CD" w:rsidRPr="001A1C2F">
              <w:rPr>
                <w:rFonts w:ascii="Verdana" w:hAnsi="Verdana"/>
                <w:b/>
                <w:bCs/>
                <w:sz w:val="20"/>
                <w:lang w:eastAsia="x-none"/>
              </w:rPr>
              <w:t xml:space="preserve"> Binde</w:t>
            </w:r>
            <w:r w:rsidRPr="001A1C2F">
              <w:rPr>
                <w:rFonts w:ascii="Verdana" w:hAnsi="Verdana"/>
                <w:b/>
                <w:bCs/>
                <w:sz w:val="20"/>
                <w:lang w:eastAsia="x-none"/>
              </w:rPr>
              <w:t>frist</w:t>
            </w:r>
          </w:p>
        </w:tc>
        <w:tc>
          <w:tcPr>
            <w:tcW w:w="2686" w:type="dxa"/>
            <w:vAlign w:val="center"/>
          </w:tcPr>
          <w:p w14:paraId="593A2B52" w14:textId="2BF26F50" w:rsidR="006A0C6E" w:rsidRPr="001A1C2F" w:rsidRDefault="001A1C2F" w:rsidP="00B61AFE">
            <w:pPr>
              <w:spacing w:before="120" w:line="240" w:lineRule="auto"/>
              <w:jc w:val="right"/>
              <w:rPr>
                <w:rFonts w:ascii="Verdana" w:hAnsi="Verdana"/>
                <w:b/>
                <w:bCs/>
                <w:sz w:val="20"/>
                <w:lang w:eastAsia="x-none"/>
              </w:rPr>
            </w:pPr>
            <w:r w:rsidRPr="001A1C2F">
              <w:rPr>
                <w:rFonts w:ascii="Verdana" w:hAnsi="Verdana"/>
                <w:b/>
                <w:bCs/>
                <w:sz w:val="20"/>
                <w:lang w:eastAsia="x-none"/>
              </w:rPr>
              <w:t>30</w:t>
            </w:r>
            <w:r w:rsidR="00DB5524" w:rsidRPr="001A1C2F">
              <w:rPr>
                <w:rFonts w:ascii="Verdana" w:hAnsi="Verdana"/>
                <w:b/>
                <w:bCs/>
                <w:sz w:val="20"/>
                <w:lang w:eastAsia="x-none"/>
              </w:rPr>
              <w:t>.</w:t>
            </w:r>
            <w:r w:rsidRPr="001A1C2F">
              <w:rPr>
                <w:rFonts w:ascii="Verdana" w:hAnsi="Verdana"/>
                <w:b/>
                <w:bCs/>
                <w:sz w:val="20"/>
                <w:lang w:eastAsia="x-none"/>
              </w:rPr>
              <w:t>12</w:t>
            </w:r>
            <w:r w:rsidR="00DB5524" w:rsidRPr="001A1C2F">
              <w:rPr>
                <w:rFonts w:ascii="Verdana" w:hAnsi="Verdana"/>
                <w:b/>
                <w:bCs/>
                <w:sz w:val="20"/>
                <w:lang w:eastAsia="x-none"/>
              </w:rPr>
              <w:t>.202</w:t>
            </w:r>
            <w:r w:rsidRPr="001A1C2F">
              <w:rPr>
                <w:rFonts w:ascii="Verdana" w:hAnsi="Verdana"/>
                <w:b/>
                <w:bCs/>
                <w:sz w:val="20"/>
                <w:lang w:eastAsia="x-none"/>
              </w:rPr>
              <w:t>6</w:t>
            </w:r>
          </w:p>
        </w:tc>
      </w:tr>
      <w:bookmarkEnd w:id="54"/>
    </w:tbl>
    <w:p w14:paraId="2F12D1E6" w14:textId="0EE1F211" w:rsidR="005C565F" w:rsidRPr="0047393E" w:rsidRDefault="005C565F" w:rsidP="00B61AFE">
      <w:pPr>
        <w:spacing w:before="120" w:line="240" w:lineRule="auto"/>
        <w:rPr>
          <w:rFonts w:ascii="Verdana" w:hAnsi="Verdana"/>
          <w:sz w:val="20"/>
          <w:lang w:eastAsia="x-none"/>
        </w:rPr>
      </w:pPr>
    </w:p>
    <w:p w14:paraId="0D102D54" w14:textId="77777777" w:rsidR="005C565F" w:rsidRPr="0047393E" w:rsidRDefault="005C565F" w:rsidP="00B61AFE">
      <w:pPr>
        <w:spacing w:before="120" w:line="240" w:lineRule="auto"/>
        <w:rPr>
          <w:rFonts w:ascii="Verdana" w:hAnsi="Verdana"/>
          <w:sz w:val="20"/>
          <w:lang w:eastAsia="x-none"/>
        </w:rPr>
      </w:pPr>
    </w:p>
    <w:p w14:paraId="2BF3F210" w14:textId="0497229B" w:rsidR="006B262F" w:rsidRPr="0047393E" w:rsidRDefault="006B262F" w:rsidP="00B61AFE">
      <w:pPr>
        <w:pStyle w:val="berschrift1"/>
        <w:numPr>
          <w:ilvl w:val="0"/>
          <w:numId w:val="1"/>
        </w:numPr>
        <w:spacing w:before="120" w:after="120"/>
        <w:ind w:left="284" w:hanging="218"/>
        <w:rPr>
          <w:rFonts w:ascii="Verdana" w:hAnsi="Verdana"/>
          <w:sz w:val="20"/>
          <w:lang w:val="de-DE"/>
        </w:rPr>
      </w:pPr>
      <w:bookmarkStart w:id="55" w:name="_Toc185280588"/>
      <w:r w:rsidRPr="0047393E">
        <w:rPr>
          <w:rFonts w:ascii="Verdana" w:hAnsi="Verdana"/>
          <w:sz w:val="20"/>
        </w:rPr>
        <w:t>Teilnahmewettbewerb</w:t>
      </w:r>
      <w:bookmarkEnd w:id="55"/>
      <w:r w:rsidRPr="0047393E">
        <w:rPr>
          <w:rFonts w:ascii="Verdana" w:hAnsi="Verdana"/>
          <w:sz w:val="20"/>
          <w:lang w:val="de-DE"/>
        </w:rPr>
        <w:t xml:space="preserve"> </w:t>
      </w:r>
    </w:p>
    <w:p w14:paraId="351741A4" w14:textId="583E064C" w:rsidR="003F0B43" w:rsidRPr="0047393E" w:rsidRDefault="003F0B43" w:rsidP="00B61AFE">
      <w:pPr>
        <w:spacing w:before="120" w:line="240" w:lineRule="auto"/>
        <w:rPr>
          <w:rFonts w:ascii="Verdana" w:hAnsi="Verdana"/>
          <w:sz w:val="20"/>
          <w:lang w:eastAsia="x-none"/>
        </w:rPr>
      </w:pPr>
    </w:p>
    <w:p w14:paraId="17EFF9E7" w14:textId="2A8F76AD" w:rsidR="003F0B43" w:rsidRPr="0047393E" w:rsidRDefault="003F0B43" w:rsidP="001A1C2F">
      <w:pPr>
        <w:spacing w:before="120" w:line="240" w:lineRule="auto"/>
        <w:ind w:left="284"/>
        <w:jc w:val="both"/>
        <w:rPr>
          <w:rFonts w:ascii="Verdana" w:hAnsi="Verdana"/>
          <w:sz w:val="20"/>
          <w:lang w:eastAsia="x-none"/>
        </w:rPr>
      </w:pPr>
      <w:r w:rsidRPr="0047393E">
        <w:rPr>
          <w:rFonts w:ascii="Verdana" w:hAnsi="Verdana"/>
          <w:sz w:val="20"/>
          <w:lang w:eastAsia="x-none"/>
        </w:rPr>
        <w:t xml:space="preserve">Ein Vergabeverfahren mit vorgeschaltetem Teilnahmewettbewerb ist ein 2-stufiges Vergabeverfahren. In der Stufe 1, dem </w:t>
      </w:r>
      <w:r w:rsidRPr="0047393E">
        <w:rPr>
          <w:rFonts w:ascii="Verdana" w:hAnsi="Verdana"/>
          <w:sz w:val="20"/>
          <w:lang w:val="de"/>
        </w:rPr>
        <w:t>Teilnahmewettbewerb</w:t>
      </w:r>
      <w:r w:rsidRPr="0047393E">
        <w:rPr>
          <w:rFonts w:ascii="Verdana" w:hAnsi="Verdana"/>
          <w:sz w:val="20"/>
          <w:lang w:eastAsia="x-none"/>
        </w:rPr>
        <w:t>, erfolgt die Prüfung der Eignung des Bewerbers.</w:t>
      </w:r>
      <w:r w:rsidR="0053663B" w:rsidRPr="0047393E">
        <w:rPr>
          <w:rFonts w:ascii="Verdana" w:hAnsi="Verdana"/>
          <w:sz w:val="20"/>
          <w:lang w:eastAsia="x-none"/>
        </w:rPr>
        <w:t xml:space="preserve"> Nach Prüfung der eingereichten Unterlagen werden die </w:t>
      </w:r>
      <w:r w:rsidR="009A021C" w:rsidRPr="0047393E">
        <w:rPr>
          <w:rFonts w:ascii="Verdana" w:hAnsi="Verdana"/>
          <w:sz w:val="20"/>
          <w:lang w:eastAsia="x-none"/>
        </w:rPr>
        <w:t>mindestens</w:t>
      </w:r>
      <w:r w:rsidR="0053663B" w:rsidRPr="0047393E">
        <w:rPr>
          <w:rFonts w:ascii="Verdana" w:hAnsi="Verdana"/>
          <w:sz w:val="20"/>
          <w:lang w:eastAsia="x-none"/>
        </w:rPr>
        <w:t>.</w:t>
      </w:r>
      <w:r w:rsidR="0053663B" w:rsidRPr="0047393E">
        <w:rPr>
          <w:rFonts w:ascii="Verdana" w:hAnsi="Verdana"/>
          <w:b/>
          <w:bCs/>
          <w:sz w:val="20"/>
          <w:lang w:eastAsia="x-none"/>
        </w:rPr>
        <w:t xml:space="preserve"> </w:t>
      </w:r>
      <w:r w:rsidR="0053663B" w:rsidRPr="0047393E">
        <w:rPr>
          <w:rFonts w:ascii="Verdana" w:hAnsi="Verdana"/>
          <w:bCs/>
          <w:sz w:val="20"/>
          <w:lang w:eastAsia="x-none"/>
        </w:rPr>
        <w:t xml:space="preserve">drei </w:t>
      </w:r>
      <w:r w:rsidR="009A021C" w:rsidRPr="0047393E">
        <w:rPr>
          <w:rFonts w:ascii="Verdana" w:hAnsi="Verdana"/>
          <w:bCs/>
          <w:sz w:val="20"/>
          <w:lang w:eastAsia="x-none"/>
        </w:rPr>
        <w:t xml:space="preserve">und höchstens fünf </w:t>
      </w:r>
      <w:r w:rsidR="0053663B" w:rsidRPr="0047393E">
        <w:rPr>
          <w:rFonts w:ascii="Verdana" w:hAnsi="Verdana"/>
          <w:bCs/>
          <w:sz w:val="20"/>
          <w:lang w:eastAsia="x-none"/>
        </w:rPr>
        <w:t>Bewerber mit den höchsten Punktzahlen</w:t>
      </w:r>
      <w:r w:rsidR="00F4181B" w:rsidRPr="0047393E">
        <w:rPr>
          <w:rFonts w:ascii="Verdana" w:hAnsi="Verdana"/>
          <w:bCs/>
          <w:sz w:val="20"/>
          <w:lang w:eastAsia="x-none"/>
        </w:rPr>
        <w:t xml:space="preserve"> nach Bewertungsmatrix</w:t>
      </w:r>
      <w:r w:rsidR="0053663B" w:rsidRPr="0047393E">
        <w:rPr>
          <w:rFonts w:ascii="Verdana" w:hAnsi="Verdana"/>
          <w:bCs/>
          <w:sz w:val="20"/>
          <w:lang w:eastAsia="x-none"/>
        </w:rPr>
        <w:t xml:space="preserve"> zur Angebotsphase eingeladen/ aufgefordert.</w:t>
      </w:r>
      <w:r w:rsidR="0053663B" w:rsidRPr="0047393E">
        <w:rPr>
          <w:rFonts w:ascii="Verdana" w:hAnsi="Verdana"/>
          <w:sz w:val="20"/>
          <w:lang w:eastAsia="x-none"/>
        </w:rPr>
        <w:t xml:space="preserve"> </w:t>
      </w:r>
    </w:p>
    <w:p w14:paraId="041FED8B" w14:textId="68ADC95D" w:rsidR="0053663B" w:rsidRPr="0047393E" w:rsidRDefault="0053663B" w:rsidP="001A1C2F">
      <w:pPr>
        <w:spacing w:before="120" w:line="240" w:lineRule="auto"/>
        <w:ind w:left="284"/>
        <w:jc w:val="both"/>
        <w:rPr>
          <w:rFonts w:ascii="Verdana" w:hAnsi="Verdana"/>
          <w:sz w:val="20"/>
          <w:lang w:eastAsia="x-none"/>
        </w:rPr>
      </w:pPr>
      <w:r w:rsidRPr="0047393E">
        <w:rPr>
          <w:rFonts w:ascii="Verdana" w:hAnsi="Verdana"/>
          <w:sz w:val="20"/>
          <w:lang w:eastAsia="x-none"/>
        </w:rPr>
        <w:t>Bei punktgleichen Bewerbungen entscheidet das Los.</w:t>
      </w:r>
    </w:p>
    <w:p w14:paraId="648D4AC6" w14:textId="77777777" w:rsidR="00811D3E" w:rsidRPr="0047393E" w:rsidRDefault="00811D3E" w:rsidP="001A1C2F">
      <w:pPr>
        <w:spacing w:before="120" w:line="240" w:lineRule="auto"/>
        <w:ind w:left="284"/>
        <w:jc w:val="both"/>
        <w:rPr>
          <w:rFonts w:ascii="Verdana" w:hAnsi="Verdana"/>
          <w:sz w:val="20"/>
          <w:lang w:val="de"/>
        </w:rPr>
      </w:pPr>
      <w:r w:rsidRPr="0047393E">
        <w:rPr>
          <w:rFonts w:ascii="Verdana" w:hAnsi="Verdana"/>
          <w:sz w:val="20"/>
        </w:rPr>
        <w:t>Die Bewerber, die nicht aufgefordert werden, werden in Textform benachrichtigt.</w:t>
      </w:r>
    </w:p>
    <w:p w14:paraId="729199C9" w14:textId="77777777" w:rsidR="009763C8" w:rsidRPr="0047393E" w:rsidRDefault="009763C8" w:rsidP="00D64946">
      <w:pPr>
        <w:pStyle w:val="Listenabsatz"/>
        <w:spacing w:before="120" w:after="120"/>
        <w:ind w:left="360"/>
        <w:contextualSpacing w:val="0"/>
        <w:outlineLvl w:val="5"/>
        <w:rPr>
          <w:rFonts w:ascii="Verdana" w:hAnsi="Verdana"/>
          <w:b/>
          <w:bCs/>
          <w:sz w:val="20"/>
          <w:szCs w:val="20"/>
        </w:rPr>
      </w:pPr>
      <w:bookmarkStart w:id="56" w:name="_Toc178609897"/>
      <w:bookmarkStart w:id="57" w:name="_Toc178620697"/>
      <w:bookmarkStart w:id="58" w:name="_Toc178622173"/>
      <w:bookmarkStart w:id="59" w:name="_Toc179269940"/>
      <w:bookmarkStart w:id="60" w:name="_Toc179270431"/>
      <w:bookmarkStart w:id="61" w:name="_Toc179272223"/>
      <w:bookmarkStart w:id="62" w:name="_Toc179272253"/>
      <w:bookmarkStart w:id="63" w:name="_Toc179279891"/>
      <w:bookmarkStart w:id="64" w:name="_Toc179288735"/>
      <w:bookmarkStart w:id="65" w:name="_Toc179308541"/>
      <w:bookmarkStart w:id="66" w:name="_Toc179311487"/>
      <w:bookmarkStart w:id="67" w:name="_Toc179577849"/>
      <w:bookmarkStart w:id="68" w:name="_Toc185245920"/>
      <w:bookmarkEnd w:id="56"/>
      <w:bookmarkEnd w:id="57"/>
      <w:bookmarkEnd w:id="58"/>
      <w:bookmarkEnd w:id="59"/>
      <w:bookmarkEnd w:id="60"/>
      <w:bookmarkEnd w:id="61"/>
      <w:bookmarkEnd w:id="62"/>
      <w:bookmarkEnd w:id="63"/>
      <w:bookmarkEnd w:id="64"/>
      <w:bookmarkEnd w:id="65"/>
      <w:bookmarkEnd w:id="66"/>
      <w:bookmarkEnd w:id="67"/>
      <w:bookmarkEnd w:id="68"/>
    </w:p>
    <w:p w14:paraId="3E053D81" w14:textId="77777777" w:rsidR="00186510" w:rsidRPr="0047393E" w:rsidRDefault="00186510" w:rsidP="00186510">
      <w:pPr>
        <w:pStyle w:val="Listenabsatz"/>
        <w:numPr>
          <w:ilvl w:val="0"/>
          <w:numId w:val="3"/>
        </w:numPr>
        <w:spacing w:before="120" w:after="120"/>
        <w:contextualSpacing w:val="0"/>
        <w:outlineLvl w:val="5"/>
        <w:rPr>
          <w:rFonts w:ascii="Verdana" w:hAnsi="Verdana"/>
          <w:b/>
          <w:bCs/>
          <w:vanish/>
          <w:sz w:val="20"/>
          <w:szCs w:val="20"/>
        </w:rPr>
      </w:pPr>
      <w:bookmarkStart w:id="69" w:name="_Toc185280374"/>
      <w:bookmarkStart w:id="70" w:name="_Toc185280589"/>
      <w:bookmarkEnd w:id="69"/>
      <w:bookmarkEnd w:id="70"/>
    </w:p>
    <w:p w14:paraId="5E8463A8" w14:textId="46797EE0" w:rsidR="003F0B43" w:rsidRPr="0047393E" w:rsidRDefault="00B9590A" w:rsidP="00186510">
      <w:pPr>
        <w:pStyle w:val="berschrift6"/>
        <w:numPr>
          <w:ilvl w:val="1"/>
          <w:numId w:val="3"/>
        </w:numPr>
        <w:spacing w:before="120" w:after="120" w:line="240" w:lineRule="auto"/>
        <w:ind w:left="426"/>
        <w:rPr>
          <w:rFonts w:ascii="Verdana" w:hAnsi="Verdana"/>
          <w:sz w:val="20"/>
          <w:lang w:eastAsia="x-none"/>
        </w:rPr>
      </w:pPr>
      <w:bookmarkStart w:id="71" w:name="_Toc185280590"/>
      <w:r w:rsidRPr="0047393E">
        <w:rPr>
          <w:rFonts w:ascii="Verdana" w:hAnsi="Verdana"/>
          <w:bCs/>
          <w:sz w:val="20"/>
        </w:rPr>
        <w:t>Allgemeine</w:t>
      </w:r>
      <w:r w:rsidRPr="0047393E">
        <w:rPr>
          <w:rFonts w:ascii="Verdana" w:hAnsi="Verdana"/>
          <w:sz w:val="20"/>
          <w:lang w:eastAsia="x-none"/>
        </w:rPr>
        <w:t xml:space="preserve"> Bewerbungsbedingungen</w:t>
      </w:r>
      <w:bookmarkEnd w:id="71"/>
    </w:p>
    <w:p w14:paraId="57B4F270" w14:textId="0136E1EF" w:rsidR="002F08CD" w:rsidRPr="0047393E" w:rsidRDefault="00B9590A" w:rsidP="001A1C2F">
      <w:pPr>
        <w:spacing w:before="120" w:line="240" w:lineRule="auto"/>
        <w:ind w:left="284"/>
        <w:jc w:val="both"/>
        <w:rPr>
          <w:rFonts w:ascii="Verdana" w:hAnsi="Verdana"/>
          <w:sz w:val="20"/>
          <w:lang w:val="de"/>
        </w:rPr>
      </w:pPr>
      <w:r w:rsidRPr="0047393E">
        <w:rPr>
          <w:rFonts w:ascii="Verdana" w:hAnsi="Verdana"/>
          <w:sz w:val="20"/>
          <w:lang w:val="de"/>
        </w:rPr>
        <w:t xml:space="preserve">Auf Basis der Bekanntmachung, der veröffentlichten abrufbaren Teilnahmeunterlagen und evtl. hierin weiterer geforderter Erklärungen, Unterlagen und Nachweise sind die Teilnahmeanträge zu erstellen und entsprechend der Teilnahmebedingungen innerhalb der Teilnahmefrist digital über Subreport einzureichen. </w:t>
      </w:r>
    </w:p>
    <w:p w14:paraId="7ECA5217" w14:textId="4699379F" w:rsidR="000A6536" w:rsidRPr="0047393E" w:rsidRDefault="00B9590A" w:rsidP="001A1C2F">
      <w:pPr>
        <w:spacing w:before="120" w:line="240" w:lineRule="auto"/>
        <w:ind w:left="284"/>
        <w:jc w:val="both"/>
        <w:rPr>
          <w:rFonts w:ascii="Verdana" w:hAnsi="Verdana"/>
          <w:sz w:val="20"/>
          <w:lang w:eastAsia="x-none"/>
        </w:rPr>
      </w:pPr>
      <w:r w:rsidRPr="0047393E">
        <w:rPr>
          <w:rFonts w:ascii="Verdana" w:hAnsi="Verdana"/>
          <w:sz w:val="20"/>
          <w:lang w:eastAsia="x-none"/>
        </w:rPr>
        <w:t>Die eingereichten Bewerbungsunterlagen werden nicht zurückgesandt.</w:t>
      </w:r>
      <w:r w:rsidR="000A6536" w:rsidRPr="0047393E">
        <w:rPr>
          <w:rFonts w:ascii="Verdana" w:hAnsi="Verdana"/>
          <w:sz w:val="20"/>
          <w:lang w:eastAsia="x-none"/>
        </w:rPr>
        <w:t xml:space="preserve"> </w:t>
      </w:r>
    </w:p>
    <w:p w14:paraId="5FE41043" w14:textId="5C6A94BF" w:rsidR="00B9590A" w:rsidRPr="0047393E" w:rsidRDefault="00B9590A" w:rsidP="00B61AFE">
      <w:pPr>
        <w:spacing w:before="120" w:line="240" w:lineRule="auto"/>
        <w:rPr>
          <w:rFonts w:ascii="Verdana" w:hAnsi="Verdana"/>
          <w:sz w:val="20"/>
          <w:lang w:eastAsia="x-none"/>
        </w:rPr>
      </w:pPr>
    </w:p>
    <w:p w14:paraId="7FD951C1" w14:textId="279BBE2D" w:rsidR="00792B96" w:rsidRPr="0047393E" w:rsidRDefault="00792B96" w:rsidP="00B61AFE">
      <w:pPr>
        <w:pStyle w:val="berschrift6"/>
        <w:numPr>
          <w:ilvl w:val="1"/>
          <w:numId w:val="3"/>
        </w:numPr>
        <w:spacing w:before="120" w:after="120" w:line="240" w:lineRule="auto"/>
        <w:ind w:left="426"/>
        <w:rPr>
          <w:rFonts w:ascii="Verdana" w:hAnsi="Verdana"/>
          <w:bCs/>
          <w:sz w:val="20"/>
          <w:lang w:eastAsia="x-none"/>
        </w:rPr>
      </w:pPr>
      <w:bookmarkStart w:id="72" w:name="_Toc185280591"/>
      <w:r w:rsidRPr="0047393E">
        <w:rPr>
          <w:rFonts w:ascii="Verdana" w:hAnsi="Verdana"/>
          <w:bCs/>
          <w:sz w:val="20"/>
          <w:lang w:eastAsia="x-none"/>
        </w:rPr>
        <w:t>Nachweis der Eignung</w:t>
      </w:r>
      <w:bookmarkEnd w:id="72"/>
    </w:p>
    <w:p w14:paraId="6519DE01" w14:textId="3EBA57E0" w:rsidR="00BC0540" w:rsidRPr="0047393E" w:rsidRDefault="00BC0540" w:rsidP="001A1C2F">
      <w:pPr>
        <w:spacing w:before="120" w:line="240" w:lineRule="auto"/>
        <w:ind w:left="284"/>
        <w:jc w:val="both"/>
        <w:rPr>
          <w:rFonts w:ascii="Verdana" w:hAnsi="Verdana"/>
          <w:sz w:val="20"/>
          <w:lang w:eastAsia="x-none"/>
        </w:rPr>
      </w:pPr>
      <w:r w:rsidRPr="0047393E">
        <w:rPr>
          <w:rFonts w:ascii="Verdana" w:hAnsi="Verdana"/>
          <w:sz w:val="20"/>
          <w:lang w:eastAsia="x-none"/>
        </w:rPr>
        <w:t>Die B</w:t>
      </w:r>
      <w:r w:rsidR="00FE36A3" w:rsidRPr="0047393E">
        <w:rPr>
          <w:rFonts w:ascii="Verdana" w:hAnsi="Verdana"/>
          <w:sz w:val="20"/>
          <w:lang w:eastAsia="x-none"/>
        </w:rPr>
        <w:t>ewerber</w:t>
      </w:r>
      <w:r w:rsidRPr="0047393E">
        <w:rPr>
          <w:rFonts w:ascii="Verdana" w:hAnsi="Verdana"/>
          <w:sz w:val="20"/>
          <w:lang w:eastAsia="x-none"/>
        </w:rPr>
        <w:t xml:space="preserve"> haben als Nachweis der Eignung und des Nichtvorliegens von Ausschlussgründen mit dem Teilnahmeantrag die </w:t>
      </w:r>
      <w:r w:rsidR="00F5261D" w:rsidRPr="0047393E">
        <w:rPr>
          <w:rFonts w:ascii="Verdana" w:hAnsi="Verdana"/>
          <w:sz w:val="20"/>
          <w:lang w:eastAsia="x-none"/>
        </w:rPr>
        <w:t>unter Eignungskriterien</w:t>
      </w:r>
      <w:r w:rsidRPr="0047393E">
        <w:rPr>
          <w:rFonts w:ascii="Verdana" w:hAnsi="Verdana"/>
          <w:sz w:val="20"/>
          <w:lang w:eastAsia="x-none"/>
        </w:rPr>
        <w:t xml:space="preserve"> aufgeführten Unterlagen (Eigenerklärungen, Angaben, Bescheinigungen und sonstige Nachweise) vorzulegen. </w:t>
      </w:r>
    </w:p>
    <w:p w14:paraId="2C66A84D" w14:textId="07DB96E2" w:rsidR="00BC0540" w:rsidRPr="0047393E" w:rsidRDefault="00BC0540" w:rsidP="001A1C2F">
      <w:pPr>
        <w:spacing w:before="120" w:line="240" w:lineRule="auto"/>
        <w:ind w:left="284"/>
        <w:jc w:val="both"/>
        <w:rPr>
          <w:rFonts w:ascii="Verdana" w:hAnsi="Verdana"/>
          <w:sz w:val="20"/>
          <w:lang w:eastAsia="x-none"/>
        </w:rPr>
      </w:pPr>
      <w:r w:rsidRPr="0047393E">
        <w:rPr>
          <w:rFonts w:ascii="Verdana" w:hAnsi="Verdana"/>
          <w:sz w:val="20"/>
          <w:lang w:eastAsia="x-none"/>
        </w:rPr>
        <w:t xml:space="preserve">Sofern Eigenerklärungen vorgesehen sind, sind ausschließlich die Eigenerklärungen abzugeben. Auf weitere Ausführungen und die Einreichung nicht verlangter Dokumente/Unterlagen ist </w:t>
      </w:r>
      <w:r w:rsidR="00906655" w:rsidRPr="0047393E">
        <w:rPr>
          <w:rFonts w:ascii="Verdana" w:hAnsi="Verdana"/>
          <w:sz w:val="20"/>
          <w:lang w:eastAsia="x-none"/>
        </w:rPr>
        <w:t>einstweilen</w:t>
      </w:r>
      <w:r w:rsidRPr="0047393E">
        <w:rPr>
          <w:rFonts w:ascii="Verdana" w:hAnsi="Verdana"/>
          <w:sz w:val="20"/>
          <w:lang w:eastAsia="x-none"/>
        </w:rPr>
        <w:t xml:space="preserve"> zu verzichten. </w:t>
      </w:r>
    </w:p>
    <w:p w14:paraId="6AF42268" w14:textId="52F691E6" w:rsidR="00BC0540" w:rsidRPr="0047393E" w:rsidRDefault="00BC0540" w:rsidP="001A1C2F">
      <w:pPr>
        <w:spacing w:before="120" w:line="240" w:lineRule="auto"/>
        <w:ind w:left="284"/>
        <w:jc w:val="both"/>
        <w:rPr>
          <w:rFonts w:ascii="Verdana" w:hAnsi="Verdana"/>
          <w:sz w:val="20"/>
          <w:lang w:eastAsia="x-none"/>
        </w:rPr>
      </w:pPr>
      <w:r w:rsidRPr="0047393E">
        <w:rPr>
          <w:rFonts w:ascii="Verdana" w:hAnsi="Verdana"/>
          <w:sz w:val="20"/>
          <w:lang w:eastAsia="x-none"/>
        </w:rPr>
        <w:t>Bei Bietergemeinschaften</w:t>
      </w:r>
      <w:r w:rsidR="00BC3F5E" w:rsidRPr="0047393E">
        <w:rPr>
          <w:rFonts w:ascii="Verdana" w:hAnsi="Verdana"/>
          <w:sz w:val="20"/>
          <w:lang w:eastAsia="x-none"/>
        </w:rPr>
        <w:t xml:space="preserve">/ </w:t>
      </w:r>
      <w:proofErr w:type="spellStart"/>
      <w:r w:rsidR="00BC3F5E" w:rsidRPr="0047393E">
        <w:rPr>
          <w:rFonts w:ascii="Verdana" w:hAnsi="Verdana"/>
          <w:sz w:val="20"/>
          <w:lang w:eastAsia="x-none"/>
        </w:rPr>
        <w:t>Eignungsleiher</w:t>
      </w:r>
      <w:proofErr w:type="spellEnd"/>
      <w:r w:rsidRPr="0047393E">
        <w:rPr>
          <w:rFonts w:ascii="Verdana" w:hAnsi="Verdana"/>
          <w:sz w:val="20"/>
          <w:lang w:eastAsia="x-none"/>
        </w:rPr>
        <w:t xml:space="preserve"> sind diese von beiden zu unterzeichnen bzw. getrennt vorzulegen und die Zugehörigkeit der Angaben eindeutig kenntlich zu machen.</w:t>
      </w:r>
    </w:p>
    <w:p w14:paraId="24D27707" w14:textId="0CE2144E" w:rsidR="006D4D65" w:rsidRPr="0047393E" w:rsidRDefault="006D4D65" w:rsidP="001A1C2F">
      <w:pPr>
        <w:spacing w:before="120" w:line="240" w:lineRule="auto"/>
        <w:ind w:left="284"/>
        <w:jc w:val="both"/>
        <w:rPr>
          <w:rFonts w:ascii="Verdana" w:hAnsi="Verdana"/>
          <w:sz w:val="20"/>
        </w:rPr>
      </w:pPr>
      <w:r w:rsidRPr="0047393E">
        <w:rPr>
          <w:rFonts w:ascii="Verdana" w:hAnsi="Verdana"/>
          <w:sz w:val="20"/>
        </w:rPr>
        <w:t>Soweit nicht ausdrücklich ausgeschlossen, werden fehlende Erklärungen, Nachweise, Unterlagen etc. – soweit erforderlich - unter Fristsetzung beim Bewerber nachgefordert. Ein Teilnahmeantrag wird ausgeschlossen, sofern nachgeforderte Erklärungen, Nachweise, Unterlagen etc. nicht vollständig fristgerecht vorgelegt werden.</w:t>
      </w:r>
    </w:p>
    <w:p w14:paraId="2C702F12" w14:textId="0F26108C" w:rsidR="00F5261D" w:rsidRPr="0047393E" w:rsidRDefault="00F5261D" w:rsidP="001A1C2F">
      <w:pPr>
        <w:spacing w:before="120" w:line="240" w:lineRule="auto"/>
        <w:ind w:left="284"/>
        <w:jc w:val="both"/>
        <w:rPr>
          <w:rFonts w:ascii="Verdana" w:hAnsi="Verdana"/>
          <w:b/>
          <w:bCs/>
          <w:sz w:val="20"/>
        </w:rPr>
      </w:pPr>
      <w:r w:rsidRPr="0047393E">
        <w:rPr>
          <w:rFonts w:ascii="Verdana" w:hAnsi="Verdana"/>
          <w:b/>
          <w:bCs/>
          <w:sz w:val="20"/>
        </w:rPr>
        <w:t xml:space="preserve">Die Nichterfüllung einer Eignungskriterien führt zum Ausschluss aus dem Verfahren. </w:t>
      </w:r>
    </w:p>
    <w:p w14:paraId="1524D2B0" w14:textId="77777777" w:rsidR="00C0652C" w:rsidRDefault="00C0652C" w:rsidP="00B61AFE">
      <w:pPr>
        <w:spacing w:before="120" w:line="240" w:lineRule="auto"/>
        <w:ind w:left="284"/>
        <w:rPr>
          <w:rFonts w:ascii="Verdana" w:hAnsi="Verdana"/>
          <w:sz w:val="20"/>
        </w:rPr>
      </w:pPr>
    </w:p>
    <w:p w14:paraId="16593DBE" w14:textId="77777777" w:rsidR="001A1C2F" w:rsidRDefault="001A1C2F" w:rsidP="00B61AFE">
      <w:pPr>
        <w:spacing w:before="120" w:line="240" w:lineRule="auto"/>
        <w:ind w:left="284"/>
        <w:rPr>
          <w:rFonts w:ascii="Verdana" w:hAnsi="Verdana"/>
          <w:sz w:val="20"/>
        </w:rPr>
      </w:pPr>
    </w:p>
    <w:p w14:paraId="1451036C" w14:textId="77777777" w:rsidR="001A1C2F" w:rsidRDefault="001A1C2F" w:rsidP="00B61AFE">
      <w:pPr>
        <w:spacing w:before="120" w:line="240" w:lineRule="auto"/>
        <w:ind w:left="284"/>
        <w:rPr>
          <w:rFonts w:ascii="Verdana" w:hAnsi="Verdana"/>
          <w:sz w:val="20"/>
        </w:rPr>
      </w:pPr>
    </w:p>
    <w:p w14:paraId="4054562C" w14:textId="77777777" w:rsidR="001A1C2F" w:rsidRDefault="001A1C2F" w:rsidP="00B61AFE">
      <w:pPr>
        <w:spacing w:before="120" w:line="240" w:lineRule="auto"/>
        <w:ind w:left="284"/>
        <w:rPr>
          <w:rFonts w:ascii="Verdana" w:hAnsi="Verdana"/>
          <w:sz w:val="20"/>
        </w:rPr>
      </w:pPr>
    </w:p>
    <w:p w14:paraId="092984FC" w14:textId="77777777" w:rsidR="001A1C2F" w:rsidRPr="0047393E" w:rsidRDefault="001A1C2F" w:rsidP="00B61AFE">
      <w:pPr>
        <w:spacing w:before="120" w:line="240" w:lineRule="auto"/>
        <w:ind w:left="284"/>
        <w:rPr>
          <w:rFonts w:ascii="Verdana" w:hAnsi="Verdana"/>
          <w:sz w:val="20"/>
        </w:rPr>
      </w:pPr>
    </w:p>
    <w:p w14:paraId="452E22E1" w14:textId="6A154771" w:rsidR="00BC0540" w:rsidRPr="0047393E" w:rsidRDefault="006D4D65" w:rsidP="00B61AFE">
      <w:pPr>
        <w:pStyle w:val="berschrift6"/>
        <w:numPr>
          <w:ilvl w:val="1"/>
          <w:numId w:val="3"/>
        </w:numPr>
        <w:spacing w:before="120" w:after="120" w:line="240" w:lineRule="auto"/>
        <w:ind w:left="426"/>
        <w:rPr>
          <w:rFonts w:ascii="Verdana" w:hAnsi="Verdana"/>
          <w:bCs/>
          <w:sz w:val="20"/>
          <w:lang w:eastAsia="x-none"/>
        </w:rPr>
      </w:pPr>
      <w:bookmarkStart w:id="73" w:name="_Toc185280592"/>
      <w:r w:rsidRPr="0047393E">
        <w:rPr>
          <w:rFonts w:ascii="Verdana" w:hAnsi="Verdana"/>
          <w:bCs/>
          <w:sz w:val="20"/>
          <w:lang w:eastAsia="x-none"/>
        </w:rPr>
        <w:t>Eignungskriterien</w:t>
      </w:r>
      <w:bookmarkEnd w:id="73"/>
    </w:p>
    <w:p w14:paraId="20F80B68" w14:textId="33DFE9EE" w:rsidR="00AE0BEE" w:rsidRPr="004472B7" w:rsidRDefault="002F08CD" w:rsidP="002F08CD">
      <w:pPr>
        <w:spacing w:before="120" w:line="240" w:lineRule="auto"/>
        <w:ind w:left="284"/>
        <w:rPr>
          <w:rFonts w:ascii="Verdana" w:hAnsi="Verdana" w:cstheme="minorHAnsi"/>
          <w:sz w:val="20"/>
          <w:u w:val="single"/>
        </w:rPr>
      </w:pPr>
      <w:r w:rsidRPr="004472B7">
        <w:rPr>
          <w:rFonts w:ascii="Verdana" w:hAnsi="Verdana" w:cstheme="minorHAnsi"/>
          <w:sz w:val="20"/>
          <w:u w:val="single"/>
        </w:rPr>
        <w:t>3.3.1 Eignung zur Berufsausübung</w:t>
      </w:r>
    </w:p>
    <w:p w14:paraId="1BFC33D8" w14:textId="4E1ECB34"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 xml:space="preserve">1. Erklärung des Bewerbers, dass durch die Person oder das Verhalten des Bewerbers oder dem Bewerber zuzurechnender Personen keine Ausschlussgründe nach §§ 123, 124 GWB und § 19 MiLoG begründet sind. </w:t>
      </w:r>
    </w:p>
    <w:p w14:paraId="355DB51E" w14:textId="77777777"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 xml:space="preserve">2. Erklärung des Bewerbers, dass er seiner Verpflichtung zur Zahlung von Steuern und Sozialversicherungsbeiträgen nachgekommen ist. </w:t>
      </w:r>
    </w:p>
    <w:p w14:paraId="66FA1CF5" w14:textId="77777777"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3. Gehört der Bewerber einer Gruppe von Unternehmen an, hat er mit seinem Teilnahmeantrag zu erklären, inwieweit er mit den weiteren Unternehmen verknüpft ist.</w:t>
      </w:r>
    </w:p>
    <w:p w14:paraId="2435D3C6" w14:textId="77777777"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 xml:space="preserve"> 4. Erklärung des Bewerbers, dass er nicht zu den in Artikel 5 k) Absatz 1 der Verordnung (EU) Nr. 833/2014 in der Fassung des Art. 1 Ziff. 23 der Verordnung (EU) 2022/576 des Rates vom 8. April 2022 (Sanktionen VO) genannten Unternehmen oder Personen mit Russlandbezug gehört. </w:t>
      </w:r>
    </w:p>
    <w:p w14:paraId="400A1491" w14:textId="77777777"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 xml:space="preserve">Gehört der Bewerber einer Gruppe von Unternehmen an, hat er mit seinem Teilnahmeantrag zu erklären, dass dies auch nicht auf die verbundenen Unternehmen zutrifft. </w:t>
      </w:r>
    </w:p>
    <w:p w14:paraId="5DC3DD02" w14:textId="77777777"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 xml:space="preserve">5. Ist der Bewerber eine juristische Person, hat er mit seinem Teilnahmeantrag einen Handelsregisterauszug oder einen den Rechtsvorschriften seines Heimatstaates entsprechenden Nachweis vorzulegen. </w:t>
      </w:r>
    </w:p>
    <w:p w14:paraId="7721216F" w14:textId="1390DBAA"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6. Die vorgenannten Auskünfte sind mit dem Teilnahmeantrag zu erklären. Werden die Leistungen von einer Bietergemeinschaft angeboten, sind die Auskünfte gemäß vorstehenden Ziffern 1 bis 5 für jedes Mitglied der Bietergemeinschaft zu erklären. Will sich der Bieter bei der Leistungserbringung Dritter bedienen, sind die Auskünfte auf Verlangen auch von Dritten abzugeben.</w:t>
      </w:r>
    </w:p>
    <w:p w14:paraId="689E91D4" w14:textId="5E181383" w:rsidR="002F08CD" w:rsidRPr="0047393E" w:rsidRDefault="002F08CD" w:rsidP="002F08CD">
      <w:pPr>
        <w:spacing w:before="120" w:line="240" w:lineRule="auto"/>
        <w:ind w:left="284"/>
        <w:rPr>
          <w:rFonts w:ascii="Verdana" w:hAnsi="Verdana" w:cstheme="minorHAnsi"/>
          <w:sz w:val="20"/>
        </w:rPr>
      </w:pPr>
    </w:p>
    <w:p w14:paraId="5CB181E6" w14:textId="70967EAF" w:rsidR="002F08CD" w:rsidRPr="004472B7" w:rsidRDefault="002F08CD" w:rsidP="002F08CD">
      <w:pPr>
        <w:spacing w:before="120" w:line="240" w:lineRule="auto"/>
        <w:ind w:left="284"/>
        <w:rPr>
          <w:rFonts w:ascii="Verdana" w:hAnsi="Verdana" w:cstheme="minorHAnsi"/>
          <w:sz w:val="20"/>
          <w:u w:val="single"/>
        </w:rPr>
      </w:pPr>
      <w:r w:rsidRPr="004472B7">
        <w:rPr>
          <w:rFonts w:ascii="Verdana" w:hAnsi="Verdana" w:cstheme="minorHAnsi"/>
          <w:sz w:val="20"/>
          <w:u w:val="single"/>
        </w:rPr>
        <w:t>3.3.2 Technische und berufliche Leistungsfähigkeit</w:t>
      </w:r>
    </w:p>
    <w:p w14:paraId="69F04318" w14:textId="77777777"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 xml:space="preserve">1. Tabellarische Liste, in der die zur Leistungserbringung vorgesehenen Personen namentlich und unter Angabe der jeweiligen Befähigung zur Berufsausübung, die auf Verlangen durch Vorlage von Berufszulassungsurkunden bzw. Studiennachweisen oder sonstigen vergleichbaren Belegen nachzuweisen ist, und unter Angabe der Berufserfahrung in Jahren genannt werden (§ 122 Abs. 2 Nr. 1 GWB). </w:t>
      </w:r>
    </w:p>
    <w:p w14:paraId="414AE2E2" w14:textId="77777777"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 xml:space="preserve">2. Erläuterung zur Anzahl der Beschäftigten und deren Ausbildung innerhalb der letzten 3 Jahre (Führungspersonal, Ingenieure, Techniker etc.) (§ 122 Abs. 2 Nr. 3 GWB). </w:t>
      </w:r>
    </w:p>
    <w:p w14:paraId="70EED8E8" w14:textId="77777777"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3. Will sich der Bieter bei der Leistungserbringung Dritter bedienen, sind die vorgenannten Auskünfte auf Verlangen der Vergabestelle auch von Dritten abzugeben.</w:t>
      </w:r>
    </w:p>
    <w:p w14:paraId="16043033" w14:textId="77777777" w:rsidR="002F08CD" w:rsidRPr="00D142D4" w:rsidRDefault="002F08CD" w:rsidP="002F08CD">
      <w:pPr>
        <w:spacing w:before="120" w:line="240" w:lineRule="auto"/>
        <w:rPr>
          <w:rFonts w:ascii="Verdana" w:hAnsi="Verdana" w:cstheme="minorHAnsi"/>
          <w:color w:val="FF0000"/>
          <w:sz w:val="20"/>
        </w:rPr>
      </w:pPr>
    </w:p>
    <w:p w14:paraId="39D92820" w14:textId="77777777" w:rsidR="00370319" w:rsidRPr="004472B7" w:rsidRDefault="002F08CD" w:rsidP="002F08CD">
      <w:pPr>
        <w:spacing w:before="120" w:line="240" w:lineRule="auto"/>
        <w:ind w:left="284"/>
        <w:rPr>
          <w:rFonts w:ascii="Verdana" w:hAnsi="Verdana" w:cstheme="minorHAnsi"/>
          <w:sz w:val="20"/>
          <w:u w:val="single"/>
        </w:rPr>
      </w:pPr>
      <w:r w:rsidRPr="004472B7">
        <w:rPr>
          <w:rFonts w:ascii="Verdana" w:hAnsi="Verdana" w:cstheme="minorHAnsi"/>
          <w:sz w:val="20"/>
          <w:u w:val="single"/>
        </w:rPr>
        <w:t xml:space="preserve">Mindestanforderungen: </w:t>
      </w:r>
    </w:p>
    <w:p w14:paraId="313A4A4C" w14:textId="77777777" w:rsidR="00C84C23" w:rsidRPr="005C1F72" w:rsidRDefault="002F08CD" w:rsidP="002F08CD">
      <w:pPr>
        <w:spacing w:before="120" w:line="240" w:lineRule="auto"/>
        <w:ind w:left="284"/>
        <w:rPr>
          <w:rFonts w:ascii="Verdana" w:hAnsi="Verdana" w:cstheme="minorHAnsi"/>
          <w:sz w:val="20"/>
        </w:rPr>
      </w:pPr>
      <w:r w:rsidRPr="005C1F72">
        <w:rPr>
          <w:rFonts w:ascii="Verdana" w:hAnsi="Verdana" w:cstheme="minorHAnsi"/>
          <w:sz w:val="20"/>
        </w:rPr>
        <w:t xml:space="preserve">I. Mindestanforderung an die Größe des Büros und des Projektteams </w:t>
      </w:r>
    </w:p>
    <w:p w14:paraId="62E663E0" w14:textId="77777777" w:rsidR="002D3D48" w:rsidRDefault="002D3D48" w:rsidP="001A1C2F">
      <w:pPr>
        <w:spacing w:before="120" w:line="240" w:lineRule="auto"/>
        <w:ind w:left="284"/>
        <w:jc w:val="both"/>
        <w:rPr>
          <w:rFonts w:ascii="Verdana" w:hAnsi="Verdana" w:cstheme="minorHAnsi"/>
          <w:sz w:val="20"/>
        </w:rPr>
      </w:pPr>
      <w:r w:rsidRPr="005C1F72">
        <w:rPr>
          <w:rFonts w:ascii="Verdana" w:hAnsi="Verdana" w:cstheme="minorHAnsi"/>
          <w:sz w:val="20"/>
        </w:rPr>
        <w:t>Das Büro muss über eine personelle Ausstattung verfügen, die eine ordnungsgemäße Bearbeitung des Auftrags gewährleistet. Das Projektteam muss mit mindestens zwei Personen (Projektleitung und Stellvertretung) besetzt sein, die berechtigt sind, die Berufsbezeichnung Architekt/in zu führen.</w:t>
      </w:r>
    </w:p>
    <w:p w14:paraId="085529C2" w14:textId="77777777" w:rsidR="005C1F72" w:rsidRDefault="005C1F72" w:rsidP="001A1C2F">
      <w:pPr>
        <w:spacing w:before="120" w:line="240" w:lineRule="auto"/>
        <w:ind w:left="284"/>
        <w:jc w:val="both"/>
        <w:rPr>
          <w:rFonts w:ascii="Verdana" w:hAnsi="Verdana" w:cstheme="minorHAnsi"/>
          <w:sz w:val="20"/>
        </w:rPr>
      </w:pPr>
    </w:p>
    <w:p w14:paraId="30B5022C" w14:textId="77777777" w:rsidR="005C1F72" w:rsidRPr="005C1F72" w:rsidRDefault="005C1F72" w:rsidP="001A1C2F">
      <w:pPr>
        <w:spacing w:before="120" w:line="240" w:lineRule="auto"/>
        <w:ind w:left="284"/>
        <w:jc w:val="both"/>
        <w:rPr>
          <w:rFonts w:ascii="Verdana" w:hAnsi="Verdana" w:cstheme="minorHAnsi"/>
          <w:sz w:val="20"/>
        </w:rPr>
      </w:pPr>
    </w:p>
    <w:p w14:paraId="366C0ABC" w14:textId="7493BDD4" w:rsidR="00C84C23" w:rsidRPr="004472B7" w:rsidRDefault="002F08CD" w:rsidP="002F08CD">
      <w:pPr>
        <w:spacing w:before="120" w:line="240" w:lineRule="auto"/>
        <w:ind w:left="284"/>
        <w:rPr>
          <w:rFonts w:ascii="Verdana" w:hAnsi="Verdana" w:cstheme="minorHAnsi"/>
          <w:sz w:val="20"/>
          <w:u w:val="single"/>
        </w:rPr>
      </w:pPr>
      <w:r w:rsidRPr="004472B7">
        <w:rPr>
          <w:rFonts w:ascii="Verdana" w:hAnsi="Verdana" w:cstheme="minorHAnsi"/>
          <w:sz w:val="20"/>
          <w:u w:val="single"/>
        </w:rPr>
        <w:lastRenderedPageBreak/>
        <w:t xml:space="preserve">II. Mindestanforderung an die Erfahrung des Bewerbers </w:t>
      </w:r>
    </w:p>
    <w:p w14:paraId="53D61997" w14:textId="77777777" w:rsidR="002D3D48" w:rsidRPr="005C1F72" w:rsidRDefault="002D3D48" w:rsidP="002D3D48">
      <w:pPr>
        <w:spacing w:before="120" w:line="240" w:lineRule="auto"/>
        <w:ind w:left="284"/>
        <w:rPr>
          <w:rFonts w:ascii="Verdana" w:hAnsi="Verdana" w:cstheme="minorHAnsi"/>
          <w:sz w:val="20"/>
        </w:rPr>
      </w:pPr>
      <w:r w:rsidRPr="005C1F72">
        <w:rPr>
          <w:rFonts w:ascii="Verdana" w:hAnsi="Verdana" w:cstheme="minorHAnsi"/>
          <w:sz w:val="20"/>
        </w:rPr>
        <w:t>Der Bewerber hat seine besondere Erfahrung mit vergleichbaren Maßnahmen durch mindestens 2 geeignete Referenzen nachzuweisen.</w:t>
      </w:r>
    </w:p>
    <w:p w14:paraId="1B49AF2B" w14:textId="77777777" w:rsidR="002D3D48" w:rsidRPr="005C1F72" w:rsidRDefault="002D3D48" w:rsidP="002D3D48">
      <w:pPr>
        <w:spacing w:before="120" w:line="240" w:lineRule="auto"/>
        <w:ind w:left="284"/>
        <w:rPr>
          <w:rFonts w:ascii="Verdana" w:hAnsi="Verdana" w:cstheme="minorHAnsi"/>
          <w:sz w:val="20"/>
        </w:rPr>
      </w:pPr>
      <w:r w:rsidRPr="005C1F72">
        <w:rPr>
          <w:rFonts w:ascii="Verdana" w:hAnsi="Verdana" w:cstheme="minorHAnsi"/>
          <w:sz w:val="20"/>
        </w:rPr>
        <w:t>Geeignet sind Referenzen, die folgende Mindestanforderungen an die Vergleichbarkeit erfüllen:</w:t>
      </w:r>
    </w:p>
    <w:p w14:paraId="39B9C801" w14:textId="3C32E2DD" w:rsidR="002F08CD" w:rsidRPr="005C1F72" w:rsidRDefault="002F08CD" w:rsidP="005C1F72">
      <w:pPr>
        <w:spacing w:before="120" w:line="240" w:lineRule="auto"/>
        <w:ind w:left="284"/>
        <w:jc w:val="both"/>
        <w:rPr>
          <w:rFonts w:ascii="Verdana" w:hAnsi="Verdana" w:cstheme="minorHAnsi"/>
          <w:sz w:val="20"/>
        </w:rPr>
      </w:pPr>
      <w:r w:rsidRPr="005C1F72">
        <w:rPr>
          <w:rFonts w:ascii="Verdana" w:hAnsi="Verdana" w:cstheme="minorHAnsi"/>
          <w:sz w:val="20"/>
        </w:rPr>
        <w:t xml:space="preserve">1. </w:t>
      </w:r>
      <w:r w:rsidR="002D3D48" w:rsidRPr="005C1F72">
        <w:rPr>
          <w:rFonts w:ascii="Verdana" w:hAnsi="Verdana" w:cstheme="minorHAnsi"/>
          <w:sz w:val="20"/>
        </w:rPr>
        <w:t>Die Referenzobjekte müssen den Umbau oder die Sanierung eines vergleichbaren Gebäudes im Bestand betreffen. Vergleichbar sind insbesondere Hallen-, Frei- oder Kombibäder. Ebenfalls vergleichbar sind Sport- und Freizeiteinrichtungen mit Umkleide-, Sanitär-, Personal-, Gastronomie- oder vergleichbaren Funktionsbereichen.</w:t>
      </w:r>
    </w:p>
    <w:p w14:paraId="5F60DAC8" w14:textId="49BB66E9" w:rsidR="00C84C23" w:rsidRPr="005C1F72" w:rsidRDefault="002F08CD" w:rsidP="005C1F72">
      <w:pPr>
        <w:spacing w:before="120" w:line="240" w:lineRule="auto"/>
        <w:ind w:left="284"/>
        <w:jc w:val="both"/>
        <w:rPr>
          <w:rFonts w:ascii="Verdana" w:hAnsi="Verdana" w:cstheme="minorHAnsi"/>
          <w:sz w:val="20"/>
        </w:rPr>
      </w:pPr>
      <w:r w:rsidRPr="005C1F72">
        <w:rPr>
          <w:rFonts w:ascii="Verdana" w:hAnsi="Verdana" w:cstheme="minorHAnsi"/>
          <w:sz w:val="20"/>
        </w:rPr>
        <w:t xml:space="preserve">2. </w:t>
      </w:r>
      <w:r w:rsidR="00C84C23" w:rsidRPr="005C1F72">
        <w:rPr>
          <w:rFonts w:ascii="Verdana" w:hAnsi="Verdana" w:cstheme="minorHAnsi"/>
          <w:sz w:val="20"/>
        </w:rPr>
        <w:t>Die Referenzobjekte müssen fertiggestellt sein, und zwar nach dem 01.01.201</w:t>
      </w:r>
      <w:r w:rsidR="001A1C2F" w:rsidRPr="005C1F72">
        <w:rPr>
          <w:rFonts w:ascii="Verdana" w:hAnsi="Verdana" w:cstheme="minorHAnsi"/>
          <w:sz w:val="20"/>
        </w:rPr>
        <w:t>6</w:t>
      </w:r>
      <w:r w:rsidR="00C84C23" w:rsidRPr="005C1F72">
        <w:rPr>
          <w:rFonts w:ascii="Verdana" w:hAnsi="Verdana" w:cstheme="minorHAnsi"/>
          <w:sz w:val="20"/>
        </w:rPr>
        <w:t>.</w:t>
      </w:r>
    </w:p>
    <w:p w14:paraId="273AA009" w14:textId="431A2CEA" w:rsidR="002F08CD" w:rsidRPr="005C1F72" w:rsidRDefault="002D3D48" w:rsidP="005C1F72">
      <w:pPr>
        <w:spacing w:before="120" w:line="240" w:lineRule="auto"/>
        <w:ind w:left="284"/>
        <w:jc w:val="both"/>
        <w:rPr>
          <w:rFonts w:ascii="Verdana" w:hAnsi="Verdana" w:cstheme="minorHAnsi"/>
          <w:b/>
          <w:bCs/>
          <w:sz w:val="20"/>
        </w:rPr>
      </w:pPr>
      <w:r w:rsidRPr="005C1F72">
        <w:rPr>
          <w:rFonts w:ascii="Verdana" w:hAnsi="Verdana" w:cstheme="minorHAnsi"/>
          <w:sz w:val="20"/>
        </w:rPr>
        <w:t>Hinsichtlich aller Referenzen ist darzustellen, inwieweit die im Rahmen der Referenzobjekte erbrachten Leistungen von den zur Leistungserbringung vorgesehenen Personen erbracht worden sind.</w:t>
      </w:r>
      <w:r w:rsidR="001A1C2F" w:rsidRPr="005C1F72">
        <w:rPr>
          <w:rFonts w:ascii="Verdana" w:hAnsi="Verdana" w:cstheme="minorHAnsi"/>
          <w:sz w:val="20"/>
        </w:rPr>
        <w:t xml:space="preserve"> </w:t>
      </w:r>
      <w:r w:rsidRPr="005C1F72">
        <w:rPr>
          <w:rFonts w:ascii="Verdana" w:hAnsi="Verdana" w:cstheme="minorHAnsi"/>
          <w:sz w:val="20"/>
        </w:rPr>
        <w:t xml:space="preserve">Zu allen Referenzen hat der Bewerber den Namen, die Anschrift und die Kontaktdaten des Referenzgebers mitzuteilen. Berücksichtigt werden nur Referenzen mit aussagekräftiger Beschreibung (max. 2 DIN-A4-Seiten). </w:t>
      </w:r>
      <w:r w:rsidRPr="005C1F72">
        <w:rPr>
          <w:rFonts w:ascii="Verdana" w:hAnsi="Verdana" w:cstheme="minorHAnsi"/>
          <w:b/>
          <w:bCs/>
          <w:sz w:val="20"/>
        </w:rPr>
        <w:t>Eine nur namentliche Aufzählung ist nicht ausreichend.</w:t>
      </w:r>
      <w:r w:rsidR="001A1C2F" w:rsidRPr="005C1F72">
        <w:rPr>
          <w:rFonts w:ascii="Verdana" w:hAnsi="Verdana" w:cstheme="minorHAnsi"/>
          <w:b/>
          <w:bCs/>
          <w:sz w:val="20"/>
        </w:rPr>
        <w:t xml:space="preserve"> </w:t>
      </w:r>
      <w:r w:rsidRPr="005C1F72">
        <w:rPr>
          <w:rFonts w:ascii="Verdana" w:hAnsi="Verdana" w:cstheme="minorHAnsi"/>
          <w:sz w:val="20"/>
        </w:rPr>
        <w:t>Maßgeblich bleibt der Inhalt der Bekanntmachung. Die angeforderten Auskünfte sind in Textform einzureichen.</w:t>
      </w:r>
    </w:p>
    <w:p w14:paraId="4FCBA317" w14:textId="77777777" w:rsidR="002F08CD" w:rsidRPr="0047393E" w:rsidRDefault="002F08CD" w:rsidP="002F08CD">
      <w:pPr>
        <w:spacing w:before="120" w:line="240" w:lineRule="auto"/>
        <w:ind w:left="284"/>
        <w:rPr>
          <w:rFonts w:ascii="Verdana" w:hAnsi="Verdana" w:cstheme="minorHAnsi"/>
          <w:sz w:val="20"/>
        </w:rPr>
      </w:pPr>
    </w:p>
    <w:p w14:paraId="0F1A52AA" w14:textId="0E7C40B9" w:rsidR="002F08CD" w:rsidRPr="004472B7" w:rsidRDefault="002F08CD" w:rsidP="002F08CD">
      <w:pPr>
        <w:spacing w:before="120" w:line="240" w:lineRule="auto"/>
        <w:ind w:left="284"/>
        <w:rPr>
          <w:rFonts w:ascii="Verdana" w:hAnsi="Verdana" w:cstheme="minorHAnsi"/>
          <w:sz w:val="20"/>
          <w:u w:val="single"/>
        </w:rPr>
      </w:pPr>
      <w:r w:rsidRPr="004472B7">
        <w:rPr>
          <w:rFonts w:ascii="Verdana" w:hAnsi="Verdana" w:cstheme="minorHAnsi"/>
          <w:sz w:val="20"/>
          <w:u w:val="single"/>
        </w:rPr>
        <w:t>3.3.3 Wirtschaftliche und finanzielle Leistungsfähigkeit</w:t>
      </w:r>
    </w:p>
    <w:p w14:paraId="4F78904B" w14:textId="77777777"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 xml:space="preserve">1. Erklärung über den Gesamtumsatz des Bewerbers und seines Umsatzes für Planungsleistungen, die mit den ausgeschriebenen Planungsleistungen vergleichbar sind, in den letzten 3 Geschäftsjahren (§ 122 Abs. 2 Nr. 2 GWB). </w:t>
      </w:r>
    </w:p>
    <w:p w14:paraId="5F447193" w14:textId="77777777"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 xml:space="preserve">2. Erklärung, ob und hinsichtlich welcher Leistungen sich der Bewerber der Kapazitäten anderer Unternehmer bedient und ihm die dann erforderlichen Mittel zur Verfügung stehen </w:t>
      </w:r>
    </w:p>
    <w:p w14:paraId="5FC5F68F" w14:textId="77777777"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 xml:space="preserve">3. Angaben des Teils des Auftrages, den der Bewerber unter Umständen an Dritte vergeben will. </w:t>
      </w:r>
    </w:p>
    <w:p w14:paraId="6FDB132C" w14:textId="77777777" w:rsidR="001A1C2F" w:rsidRDefault="002F08CD" w:rsidP="002F08CD">
      <w:pPr>
        <w:spacing w:before="120" w:line="240" w:lineRule="auto"/>
        <w:ind w:left="284"/>
        <w:rPr>
          <w:rFonts w:ascii="Verdana" w:hAnsi="Verdana" w:cstheme="minorHAnsi"/>
          <w:sz w:val="20"/>
        </w:rPr>
      </w:pPr>
      <w:r w:rsidRPr="0047393E">
        <w:rPr>
          <w:rFonts w:ascii="Verdana" w:hAnsi="Verdana" w:cstheme="minorHAnsi"/>
          <w:sz w:val="20"/>
        </w:rPr>
        <w:t xml:space="preserve">Die vorgenannten Auskünfte sind mit dem Teilnahmeantrag zu erklären. Werden die Leistungen von einer Bietergemeinschaft angeboten, sind die Auskünfte für jedes Mitglied der Bietergemeinschaft zu erklären. Will sich der Bieter bei der Leistungserbringung Dritter bedienen, sind die Auskünfte auf Verlangen der Vergabestelle auch von Dritten abzugeben. </w:t>
      </w:r>
    </w:p>
    <w:p w14:paraId="73432AD1" w14:textId="77777777" w:rsidR="00631385" w:rsidRDefault="00631385" w:rsidP="002F08CD">
      <w:pPr>
        <w:spacing w:before="120" w:line="240" w:lineRule="auto"/>
        <w:ind w:left="284"/>
        <w:rPr>
          <w:rFonts w:ascii="Verdana" w:hAnsi="Verdana" w:cstheme="minorHAnsi"/>
          <w:sz w:val="20"/>
        </w:rPr>
      </w:pPr>
    </w:p>
    <w:p w14:paraId="3B7B5BE2" w14:textId="485325AC" w:rsidR="004472B7" w:rsidRPr="00631385" w:rsidRDefault="002F08CD" w:rsidP="002F08CD">
      <w:pPr>
        <w:spacing w:before="120" w:line="240" w:lineRule="auto"/>
        <w:ind w:left="284"/>
        <w:rPr>
          <w:rFonts w:ascii="Verdana" w:hAnsi="Verdana" w:cstheme="minorHAnsi"/>
          <w:sz w:val="20"/>
          <w:u w:val="single"/>
        </w:rPr>
      </w:pPr>
      <w:r w:rsidRPr="00631385">
        <w:rPr>
          <w:rFonts w:ascii="Verdana" w:hAnsi="Verdana" w:cstheme="minorHAnsi"/>
          <w:sz w:val="20"/>
          <w:u w:val="single"/>
        </w:rPr>
        <w:t>Mindestanforderung</w:t>
      </w:r>
      <w:r w:rsidR="00631385" w:rsidRPr="00631385">
        <w:rPr>
          <w:rFonts w:ascii="Verdana" w:hAnsi="Verdana" w:cstheme="minorHAnsi"/>
          <w:sz w:val="20"/>
          <w:u w:val="single"/>
        </w:rPr>
        <w:t xml:space="preserve"> </w:t>
      </w:r>
      <w:r w:rsidR="00631385" w:rsidRPr="00631385">
        <w:rPr>
          <w:rFonts w:ascii="Verdana" w:hAnsi="Verdana" w:cstheme="minorHAnsi"/>
          <w:sz w:val="20"/>
          <w:u w:val="single"/>
        </w:rPr>
        <w:t>Berufshaftpflichtversicherung</w:t>
      </w:r>
      <w:r w:rsidRPr="00631385">
        <w:rPr>
          <w:rFonts w:ascii="Verdana" w:hAnsi="Verdana" w:cstheme="minorHAnsi"/>
          <w:sz w:val="20"/>
          <w:u w:val="single"/>
        </w:rPr>
        <w:t xml:space="preserve">: </w:t>
      </w:r>
    </w:p>
    <w:p w14:paraId="49A55CDA" w14:textId="224B3D4C" w:rsidR="002F08CD" w:rsidRPr="0047393E" w:rsidRDefault="002F08CD" w:rsidP="002F08CD">
      <w:pPr>
        <w:spacing w:before="120" w:line="240" w:lineRule="auto"/>
        <w:ind w:left="284"/>
        <w:rPr>
          <w:rFonts w:ascii="Verdana" w:hAnsi="Verdana" w:cstheme="minorHAnsi"/>
          <w:sz w:val="20"/>
        </w:rPr>
      </w:pPr>
      <w:r w:rsidRPr="0047393E">
        <w:rPr>
          <w:rFonts w:ascii="Verdana" w:hAnsi="Verdana" w:cstheme="minorHAnsi"/>
          <w:sz w:val="20"/>
        </w:rPr>
        <w:t>Der Bewerber muss über eine Berufshaftpflichtversicherung verfügen, deren Deckungssumme für Personenschäden mindestens 1,0 Millionen EUR und zusätzlich für sonstige Sach- und Vermögensschäden mindestens 1,0 Millionen EUR beträgt. Dies ist durch eine Bescheinigung der Versicherung nachzuweisen. Ausreichend ist eine Bescheinigung, dass die Versicherungssumme im Auftragsfall zur Verfügung steht. Die geforderten Nachweise sind in Textform einzureichen.</w:t>
      </w:r>
    </w:p>
    <w:p w14:paraId="7F94988D" w14:textId="09C6CA8F" w:rsidR="004472B7" w:rsidRPr="0047393E" w:rsidRDefault="004472B7" w:rsidP="004472B7">
      <w:pPr>
        <w:spacing w:after="0" w:line="240" w:lineRule="auto"/>
        <w:rPr>
          <w:rFonts w:ascii="Verdana" w:hAnsi="Verdana" w:cstheme="minorHAnsi"/>
          <w:sz w:val="20"/>
        </w:rPr>
      </w:pPr>
      <w:r>
        <w:rPr>
          <w:rFonts w:ascii="Verdana" w:hAnsi="Verdana" w:cstheme="minorHAnsi"/>
          <w:sz w:val="20"/>
        </w:rPr>
        <w:br w:type="page"/>
      </w:r>
    </w:p>
    <w:p w14:paraId="6CD86907" w14:textId="7B08F026" w:rsidR="00370319" w:rsidRDefault="00AE0BEE" w:rsidP="00370319">
      <w:pPr>
        <w:pStyle w:val="berschrift6"/>
        <w:keepNext/>
        <w:numPr>
          <w:ilvl w:val="1"/>
          <w:numId w:val="3"/>
        </w:numPr>
        <w:spacing w:before="120" w:after="120" w:line="240" w:lineRule="auto"/>
        <w:ind w:left="426"/>
        <w:contextualSpacing/>
        <w:rPr>
          <w:rFonts w:ascii="Verdana" w:hAnsi="Verdana" w:cstheme="minorHAnsi"/>
          <w:sz w:val="20"/>
        </w:rPr>
      </w:pPr>
      <w:bookmarkStart w:id="74" w:name="_Toc185280593"/>
      <w:r w:rsidRPr="0047393E">
        <w:rPr>
          <w:rFonts w:ascii="Verdana" w:hAnsi="Verdana" w:cstheme="minorHAnsi"/>
          <w:sz w:val="20"/>
        </w:rPr>
        <w:lastRenderedPageBreak/>
        <w:t>Bewertung der Bewerbungen</w:t>
      </w:r>
      <w:bookmarkEnd w:id="74"/>
    </w:p>
    <w:p w14:paraId="20F1E6F4" w14:textId="77777777" w:rsidR="00370319" w:rsidRPr="00370319" w:rsidRDefault="00370319" w:rsidP="00370319"/>
    <w:p w14:paraId="7CEC420C" w14:textId="77777777" w:rsidR="00370319" w:rsidRDefault="00370319" w:rsidP="00370319">
      <w:pPr>
        <w:pStyle w:val="berschrift6"/>
        <w:keepNext/>
        <w:spacing w:before="120" w:after="120" w:line="240" w:lineRule="auto"/>
        <w:contextualSpacing/>
        <w:rPr>
          <w:rFonts w:ascii="Calibri" w:hAnsi="Calibri"/>
          <w:b w:val="0"/>
          <w:szCs w:val="22"/>
        </w:rPr>
      </w:pPr>
      <w:r w:rsidRPr="00370319">
        <w:rPr>
          <w:rFonts w:ascii="Calibri" w:hAnsi="Calibri"/>
          <w:b w:val="0"/>
          <w:szCs w:val="22"/>
        </w:rPr>
        <w:t>Auf der Grundlage der folgenden Kriterien und deren Gewichtung werden geeignete Bewerber ausgewählt, die zur zweiten Phase des Verfahrens (Angebotsphase) eingeladen werden.</w:t>
      </w:r>
    </w:p>
    <w:p w14:paraId="2C5DCCC1" w14:textId="77777777" w:rsidR="004472B7" w:rsidRDefault="004472B7" w:rsidP="00370319">
      <w:pPr>
        <w:pStyle w:val="berschrift6"/>
        <w:keepNext/>
        <w:spacing w:before="120" w:after="120" w:line="240" w:lineRule="auto"/>
        <w:contextualSpacing/>
        <w:rPr>
          <w:rFonts w:ascii="Calibri" w:hAnsi="Calibri"/>
          <w:szCs w:val="22"/>
        </w:rPr>
      </w:pPr>
    </w:p>
    <w:p w14:paraId="5AD043ED" w14:textId="2A557B09" w:rsidR="00370319" w:rsidRPr="00370319" w:rsidRDefault="00370319" w:rsidP="00370319">
      <w:pPr>
        <w:pStyle w:val="berschrift6"/>
        <w:keepNext/>
        <w:spacing w:before="120" w:after="120" w:line="240" w:lineRule="auto"/>
        <w:contextualSpacing/>
        <w:rPr>
          <w:rFonts w:ascii="Verdana" w:hAnsi="Verdana" w:cstheme="minorHAnsi"/>
          <w:b w:val="0"/>
          <w:sz w:val="20"/>
        </w:rPr>
      </w:pPr>
      <w:r w:rsidRPr="00370319">
        <w:rPr>
          <w:rFonts w:ascii="Calibri" w:hAnsi="Calibri"/>
          <w:szCs w:val="22"/>
        </w:rPr>
        <w:t xml:space="preserve">Bewertung des Teilnahmeantrags </w:t>
      </w:r>
      <w:r w:rsidRPr="00370319">
        <w:rPr>
          <w:rFonts w:ascii="Calibri" w:eastAsia="CIDFont+F1" w:hAnsi="Calibri" w:cs="CIDFont+F1"/>
          <w:szCs w:val="22"/>
        </w:rPr>
        <w:t>(Ergebnis wird als Beispiel angegeben (max. Punkte)):</w:t>
      </w:r>
    </w:p>
    <w:p w14:paraId="02CAB64A" w14:textId="77777777" w:rsidR="00370319" w:rsidRDefault="00370319" w:rsidP="00370319">
      <w:pPr>
        <w:pStyle w:val="Listenabsatz"/>
        <w:ind w:left="360"/>
      </w:pPr>
    </w:p>
    <w:tbl>
      <w:tblPr>
        <w:tblW w:w="10214" w:type="dxa"/>
        <w:tblInd w:w="-145" w:type="dxa"/>
        <w:tblLayout w:type="fixed"/>
        <w:tblCellMar>
          <w:left w:w="10" w:type="dxa"/>
          <w:right w:w="10" w:type="dxa"/>
        </w:tblCellMar>
        <w:tblLook w:val="04A0" w:firstRow="1" w:lastRow="0" w:firstColumn="1" w:lastColumn="0" w:noHBand="0" w:noVBand="1"/>
      </w:tblPr>
      <w:tblGrid>
        <w:gridCol w:w="729"/>
        <w:gridCol w:w="265"/>
        <w:gridCol w:w="3171"/>
        <w:gridCol w:w="990"/>
        <w:gridCol w:w="3071"/>
        <w:gridCol w:w="994"/>
        <w:gridCol w:w="994"/>
      </w:tblGrid>
      <w:tr w:rsidR="00370319" w14:paraId="38CB7400" w14:textId="77777777" w:rsidTr="0035223D">
        <w:tc>
          <w:tcPr>
            <w:tcW w:w="72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5BFEA88" w14:textId="77777777" w:rsidR="00370319" w:rsidRDefault="00370319" w:rsidP="0035223D">
            <w:pPr>
              <w:pStyle w:val="TableContents"/>
              <w:jc w:val="center"/>
              <w:rPr>
                <w:rFonts w:ascii="Calibri" w:hAnsi="Calibri"/>
                <w:b/>
                <w:bCs/>
                <w:sz w:val="18"/>
                <w:szCs w:val="18"/>
              </w:rPr>
            </w:pPr>
            <w:r>
              <w:rPr>
                <w:rFonts w:ascii="Calibri" w:hAnsi="Calibri"/>
                <w:b/>
                <w:bCs/>
                <w:sz w:val="18"/>
                <w:szCs w:val="18"/>
              </w:rPr>
              <w:t>Pos.</w:t>
            </w:r>
          </w:p>
        </w:tc>
        <w:tc>
          <w:tcPr>
            <w:tcW w:w="3436"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E953F59" w14:textId="77777777" w:rsidR="00370319" w:rsidRDefault="00370319" w:rsidP="0035223D">
            <w:pPr>
              <w:pStyle w:val="TableContents"/>
              <w:autoSpaceDE w:val="0"/>
              <w:jc w:val="center"/>
              <w:rPr>
                <w:rFonts w:ascii="Calibri" w:eastAsia="Calibri,Bold" w:hAnsi="Calibri" w:cs="Calibri,Bold"/>
                <w:b/>
                <w:bCs/>
                <w:sz w:val="18"/>
                <w:szCs w:val="18"/>
              </w:rPr>
            </w:pPr>
            <w:r>
              <w:rPr>
                <w:rFonts w:ascii="Calibri" w:eastAsia="Calibri,Bold" w:hAnsi="Calibri" w:cs="Calibri,Bold"/>
                <w:b/>
                <w:bCs/>
                <w:sz w:val="18"/>
                <w:szCs w:val="18"/>
              </w:rPr>
              <w:t>Aspekt der bewertet wird</w:t>
            </w:r>
          </w:p>
        </w:tc>
        <w:tc>
          <w:tcPr>
            <w:tcW w:w="990" w:type="dxa"/>
            <w:tcBorders>
              <w:top w:val="single" w:sz="2" w:space="0" w:color="000000"/>
              <w:left w:val="single" w:sz="2" w:space="0" w:color="000000"/>
              <w:bottom w:val="single" w:sz="2" w:space="0" w:color="000000"/>
            </w:tcBorders>
            <w:shd w:val="clear" w:color="auto" w:fill="CCFFCC"/>
            <w:tcMar>
              <w:top w:w="55" w:type="dxa"/>
              <w:left w:w="55" w:type="dxa"/>
              <w:bottom w:w="55" w:type="dxa"/>
              <w:right w:w="55" w:type="dxa"/>
            </w:tcMar>
          </w:tcPr>
          <w:p w14:paraId="5EABFEF0" w14:textId="77777777" w:rsidR="00370319" w:rsidRDefault="00370319" w:rsidP="0035223D">
            <w:pPr>
              <w:autoSpaceDE w:val="0"/>
              <w:jc w:val="center"/>
              <w:rPr>
                <w:rFonts w:ascii="Calibri" w:eastAsia="Calibri,Bold" w:hAnsi="Calibri" w:cs="Calibri,Bold"/>
                <w:b/>
                <w:bCs/>
                <w:sz w:val="18"/>
                <w:szCs w:val="18"/>
              </w:rPr>
            </w:pPr>
            <w:r>
              <w:rPr>
                <w:rFonts w:ascii="Calibri" w:eastAsia="Calibri,Bold" w:hAnsi="Calibri" w:cs="Calibri,Bold"/>
                <w:b/>
                <w:bCs/>
                <w:sz w:val="18"/>
                <w:szCs w:val="18"/>
              </w:rPr>
              <w:t>Erreichbare</w:t>
            </w:r>
          </w:p>
          <w:p w14:paraId="07603394" w14:textId="77777777" w:rsidR="00370319" w:rsidRDefault="00370319" w:rsidP="0035223D">
            <w:pPr>
              <w:autoSpaceDE w:val="0"/>
              <w:jc w:val="center"/>
              <w:rPr>
                <w:rFonts w:ascii="Calibri" w:eastAsia="Calibri,Bold" w:hAnsi="Calibri" w:cs="Calibri,Bold"/>
                <w:b/>
                <w:bCs/>
                <w:sz w:val="18"/>
                <w:szCs w:val="18"/>
              </w:rPr>
            </w:pPr>
            <w:r>
              <w:rPr>
                <w:rFonts w:ascii="Calibri" w:eastAsia="Calibri,Bold" w:hAnsi="Calibri" w:cs="Calibri,Bold"/>
                <w:b/>
                <w:bCs/>
                <w:sz w:val="18"/>
                <w:szCs w:val="18"/>
              </w:rPr>
              <w:t>Punkte</w:t>
            </w:r>
          </w:p>
        </w:tc>
        <w:tc>
          <w:tcPr>
            <w:tcW w:w="307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0A767F2" w14:textId="77777777" w:rsidR="00370319" w:rsidRDefault="00370319" w:rsidP="0035223D">
            <w:pPr>
              <w:pStyle w:val="TableContents"/>
              <w:autoSpaceDE w:val="0"/>
              <w:jc w:val="center"/>
              <w:rPr>
                <w:rFonts w:ascii="Calibri" w:eastAsia="Calibri,Bold" w:hAnsi="Calibri" w:cs="Calibri,Bold"/>
                <w:b/>
                <w:bCs/>
                <w:sz w:val="18"/>
                <w:szCs w:val="18"/>
              </w:rPr>
            </w:pPr>
            <w:r>
              <w:rPr>
                <w:rFonts w:ascii="Calibri" w:eastAsia="Calibri,Bold" w:hAnsi="Calibri" w:cs="Calibri,Bold"/>
                <w:b/>
                <w:bCs/>
                <w:sz w:val="18"/>
                <w:szCs w:val="18"/>
              </w:rPr>
              <w:t>Bewertungskriterien</w:t>
            </w:r>
          </w:p>
        </w:tc>
        <w:tc>
          <w:tcPr>
            <w:tcW w:w="994" w:type="dxa"/>
            <w:tcBorders>
              <w:top w:val="single" w:sz="2" w:space="0" w:color="000000"/>
              <w:left w:val="single" w:sz="2" w:space="0" w:color="000000"/>
              <w:bottom w:val="single" w:sz="2" w:space="0" w:color="000000"/>
            </w:tcBorders>
          </w:tcPr>
          <w:p w14:paraId="014B64B7" w14:textId="77777777" w:rsidR="00370319" w:rsidRPr="00CB0BE9" w:rsidRDefault="00370319" w:rsidP="0035223D">
            <w:pPr>
              <w:pStyle w:val="TableContents"/>
              <w:jc w:val="center"/>
              <w:rPr>
                <w:rFonts w:ascii="Calibri" w:hAnsi="Calibri"/>
                <w:bCs/>
                <w:sz w:val="18"/>
                <w:szCs w:val="18"/>
              </w:rPr>
            </w:pPr>
          </w:p>
        </w:tc>
        <w:tc>
          <w:tcPr>
            <w:tcW w:w="99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46383FE" w14:textId="77777777" w:rsidR="00370319" w:rsidRDefault="00370319" w:rsidP="0035223D">
            <w:pPr>
              <w:pStyle w:val="TableContents"/>
              <w:jc w:val="center"/>
              <w:rPr>
                <w:rFonts w:ascii="Calibri" w:hAnsi="Calibri"/>
                <w:b/>
                <w:bCs/>
                <w:sz w:val="18"/>
                <w:szCs w:val="18"/>
              </w:rPr>
            </w:pPr>
            <w:r>
              <w:rPr>
                <w:rFonts w:ascii="Calibri" w:hAnsi="Calibri"/>
                <w:b/>
                <w:bCs/>
                <w:sz w:val="18"/>
                <w:szCs w:val="18"/>
              </w:rPr>
              <w:t>Ergebnis</w:t>
            </w:r>
          </w:p>
        </w:tc>
      </w:tr>
      <w:tr w:rsidR="00370319" w14:paraId="5CD6DF07" w14:textId="77777777" w:rsidTr="0035223D">
        <w:tc>
          <w:tcPr>
            <w:tcW w:w="994" w:type="dxa"/>
            <w:gridSpan w:val="2"/>
            <w:tcBorders>
              <w:left w:val="single" w:sz="2" w:space="0" w:color="000000"/>
              <w:bottom w:val="single" w:sz="2" w:space="0" w:color="000000"/>
              <w:right w:val="single" w:sz="2" w:space="0" w:color="000000"/>
            </w:tcBorders>
            <w:shd w:val="clear" w:color="auto" w:fill="DDDDDD"/>
          </w:tcPr>
          <w:p w14:paraId="702E094D" w14:textId="77777777" w:rsidR="00370319" w:rsidRDefault="00370319" w:rsidP="0035223D">
            <w:pPr>
              <w:pStyle w:val="TableContents"/>
              <w:rPr>
                <w:rFonts w:ascii="Calibri" w:hAnsi="Calibri"/>
                <w:sz w:val="18"/>
                <w:szCs w:val="18"/>
              </w:rPr>
            </w:pPr>
          </w:p>
        </w:tc>
        <w:tc>
          <w:tcPr>
            <w:tcW w:w="9220" w:type="dxa"/>
            <w:gridSpan w:val="5"/>
            <w:tcBorders>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3127BEFE" w14:textId="77777777" w:rsidR="00370319" w:rsidRPr="00CB0BE9" w:rsidRDefault="00370319" w:rsidP="0035223D">
            <w:pPr>
              <w:pStyle w:val="TableContents"/>
              <w:rPr>
                <w:rFonts w:ascii="Calibri" w:hAnsi="Calibri"/>
                <w:sz w:val="18"/>
                <w:szCs w:val="18"/>
              </w:rPr>
            </w:pPr>
            <w:r w:rsidRPr="00CB0BE9">
              <w:rPr>
                <w:rFonts w:ascii="Calibri" w:hAnsi="Calibri"/>
                <w:sz w:val="18"/>
                <w:szCs w:val="18"/>
              </w:rPr>
              <w:t>1. Referenz</w:t>
            </w:r>
          </w:p>
        </w:tc>
      </w:tr>
      <w:tr w:rsidR="00370319" w14:paraId="1E968AC1" w14:textId="77777777" w:rsidTr="0035223D">
        <w:tc>
          <w:tcPr>
            <w:tcW w:w="729" w:type="dxa"/>
            <w:tcBorders>
              <w:left w:val="single" w:sz="2" w:space="0" w:color="000000"/>
              <w:bottom w:val="single" w:sz="2" w:space="0" w:color="000000"/>
            </w:tcBorders>
            <w:shd w:val="clear" w:color="auto" w:fill="auto"/>
            <w:tcMar>
              <w:top w:w="55" w:type="dxa"/>
              <w:left w:w="55" w:type="dxa"/>
              <w:bottom w:w="55" w:type="dxa"/>
              <w:right w:w="55" w:type="dxa"/>
            </w:tcMar>
          </w:tcPr>
          <w:p w14:paraId="3A36F7B2" w14:textId="77777777" w:rsidR="00370319" w:rsidRDefault="00370319" w:rsidP="0035223D">
            <w:pPr>
              <w:rPr>
                <w:rFonts w:ascii="Calibri" w:hAnsi="Calibri" w:cs="Calibri"/>
                <w:sz w:val="18"/>
                <w:szCs w:val="18"/>
              </w:rPr>
            </w:pPr>
            <w:r>
              <w:rPr>
                <w:rFonts w:ascii="Calibri" w:hAnsi="Calibri" w:cs="Calibri"/>
                <w:sz w:val="18"/>
                <w:szCs w:val="18"/>
              </w:rPr>
              <w:t>1.1</w:t>
            </w:r>
          </w:p>
        </w:tc>
        <w:tc>
          <w:tcPr>
            <w:tcW w:w="3436"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69C92D92" w14:textId="77777777" w:rsidR="00370319" w:rsidRPr="005C1F72" w:rsidRDefault="00370319" w:rsidP="0035223D">
            <w:pPr>
              <w:rPr>
                <w:rFonts w:ascii="Calibri" w:eastAsia="Calibri" w:hAnsi="Calibri" w:cs="Calibri"/>
                <w:sz w:val="18"/>
                <w:szCs w:val="18"/>
              </w:rPr>
            </w:pPr>
            <w:r w:rsidRPr="005C1F72">
              <w:rPr>
                <w:rFonts w:ascii="Calibri" w:eastAsia="Calibri" w:hAnsi="Calibri" w:cs="Calibri"/>
                <w:sz w:val="18"/>
                <w:szCs w:val="18"/>
              </w:rPr>
              <w:t>Vergleichbare Referenzen, die die jeweiligen Mindestanforderungen gem. der EU-Bekanntmachung ebenso erfüllt. Für die Bewertung der jeweiligen Referenzen werden folgende Kriterien herangezogen:</w:t>
            </w:r>
          </w:p>
          <w:p w14:paraId="65E625EF" w14:textId="77777777" w:rsidR="00370319" w:rsidRPr="005C1F72" w:rsidRDefault="00370319" w:rsidP="0035223D">
            <w:pPr>
              <w:rPr>
                <w:rFonts w:ascii="Calibri" w:eastAsia="Calibri" w:hAnsi="Calibri" w:cs="Calibri"/>
                <w:sz w:val="18"/>
                <w:szCs w:val="18"/>
              </w:rPr>
            </w:pPr>
          </w:p>
          <w:p w14:paraId="0460A1E9" w14:textId="18B7C0FD" w:rsidR="00971E03" w:rsidRPr="005C1F72" w:rsidRDefault="00971E03" w:rsidP="00971E03">
            <w:pPr>
              <w:pStyle w:val="Listenabsatz"/>
              <w:numPr>
                <w:ilvl w:val="0"/>
                <w:numId w:val="20"/>
              </w:numPr>
              <w:ind w:left="207" w:hanging="207"/>
              <w:rPr>
                <w:rFonts w:ascii="Calibri" w:eastAsia="Calibri" w:hAnsi="Calibri" w:cs="Calibri"/>
                <w:b/>
                <w:bCs/>
                <w:sz w:val="18"/>
                <w:szCs w:val="18"/>
              </w:rPr>
            </w:pPr>
            <w:r w:rsidRPr="005C1F72">
              <w:rPr>
                <w:rFonts w:ascii="Calibri" w:eastAsia="Calibri" w:hAnsi="Calibri" w:cs="Calibri"/>
                <w:b/>
                <w:bCs/>
                <w:sz w:val="18"/>
                <w:szCs w:val="18"/>
              </w:rPr>
              <w:t>Erfahrung mit der Sanierung und dem Umbau von Schwimmbädern</w:t>
            </w:r>
          </w:p>
          <w:p w14:paraId="494A313E" w14:textId="04402377" w:rsidR="00370319" w:rsidRPr="005C1F72" w:rsidRDefault="00971E03" w:rsidP="00971E03">
            <w:pPr>
              <w:rPr>
                <w:rFonts w:ascii="Calibri" w:eastAsia="Calibri" w:hAnsi="Calibri" w:cs="Calibri"/>
                <w:sz w:val="18"/>
                <w:szCs w:val="18"/>
              </w:rPr>
            </w:pPr>
            <w:r w:rsidRPr="005C1F72">
              <w:rPr>
                <w:rFonts w:ascii="Calibri" w:eastAsia="Calibri" w:hAnsi="Calibri" w:cs="Calibri"/>
                <w:sz w:val="18"/>
                <w:szCs w:val="18"/>
              </w:rPr>
              <w:t>Die Referenz zeigt auf, dass der Bewerber über eine hohe Kompetenz und umfassende Erfahrung bei der Planung und Umsetzung von Umbau-, Sanierungs- oder Modernisierungsmaßnahmen in Hallen-, Frei- oder Kombibädern verfügt und dabei die besonderen funktionalen, technischen und betrieblichen Anforderungen von Schwimmbädern berücksichtigt.</w:t>
            </w:r>
          </w:p>
          <w:p w14:paraId="3E4FF52F" w14:textId="77777777" w:rsidR="00370319" w:rsidRPr="005C1F72" w:rsidRDefault="00370319" w:rsidP="0035223D">
            <w:pPr>
              <w:rPr>
                <w:rFonts w:ascii="Calibri" w:eastAsia="Calibri" w:hAnsi="Calibri" w:cs="Calibri"/>
                <w:sz w:val="18"/>
                <w:szCs w:val="18"/>
              </w:rPr>
            </w:pPr>
          </w:p>
          <w:p w14:paraId="7CD8FDE9" w14:textId="693A29E6" w:rsidR="00971E03" w:rsidRPr="005C1F72" w:rsidRDefault="00971E03" w:rsidP="00971E03">
            <w:pPr>
              <w:pStyle w:val="Listenabsatz"/>
              <w:numPr>
                <w:ilvl w:val="0"/>
                <w:numId w:val="20"/>
              </w:numPr>
              <w:ind w:left="207" w:hanging="207"/>
              <w:rPr>
                <w:rFonts w:ascii="Calibri" w:eastAsia="Calibri" w:hAnsi="Calibri" w:cs="Calibri"/>
                <w:b/>
                <w:bCs/>
                <w:noProof/>
                <w:sz w:val="18"/>
                <w:szCs w:val="18"/>
              </w:rPr>
            </w:pPr>
            <w:r w:rsidRPr="005C1F72">
              <w:rPr>
                <w:rFonts w:ascii="Calibri" w:eastAsia="Calibri" w:hAnsi="Calibri" w:cs="Calibri"/>
                <w:b/>
                <w:bCs/>
                <w:sz w:val="18"/>
                <w:szCs w:val="18"/>
              </w:rPr>
              <w:t xml:space="preserve">Erfahrung mit der funktionalen Neuordnung und Sanierung bestehender </w:t>
            </w:r>
            <w:r w:rsidR="00082F14" w:rsidRPr="005C1F72">
              <w:rPr>
                <w:rFonts w:ascii="Calibri" w:eastAsia="Calibri" w:hAnsi="Calibri" w:cs="Calibri"/>
                <w:b/>
                <w:bCs/>
                <w:noProof/>
                <w:sz w:val="18"/>
                <w:szCs w:val="18"/>
              </w:rPr>
              <w:t>Gebäude</w:t>
            </w:r>
          </w:p>
          <w:p w14:paraId="762894C1" w14:textId="0C99A198" w:rsidR="00370319" w:rsidRPr="005C1F72" w:rsidRDefault="00971E03" w:rsidP="00971E03">
            <w:pPr>
              <w:rPr>
                <w:rFonts w:ascii="Calibri" w:eastAsia="Calibri" w:hAnsi="Calibri" w:cs="Calibri"/>
                <w:sz w:val="18"/>
                <w:szCs w:val="18"/>
              </w:rPr>
            </w:pPr>
            <w:r w:rsidRPr="005C1F72">
              <w:rPr>
                <w:rFonts w:ascii="Calibri" w:eastAsia="Calibri" w:hAnsi="Calibri" w:cs="Calibri"/>
                <w:sz w:val="18"/>
                <w:szCs w:val="18"/>
              </w:rPr>
              <w:t>Die Referenz zeigt auf, dass der Bewerber über eine hohe Kompetenz bei der funktionalen Neuordnung und Sanierung von Bestandsgebäuden verfügt. Dabei werden insbesondere die Organisation und Optimierung von Umkleide-, Sanitär-, Personal-, Gastronomie- und sonstigen Funktionsbereichen sowie die Berücksichtigung bestehender Gebäudestrukturen bewertet.</w:t>
            </w:r>
          </w:p>
        </w:tc>
        <w:tc>
          <w:tcPr>
            <w:tcW w:w="990" w:type="dxa"/>
            <w:tcBorders>
              <w:left w:val="single" w:sz="2" w:space="0" w:color="000000"/>
              <w:bottom w:val="single" w:sz="2" w:space="0" w:color="000000"/>
            </w:tcBorders>
            <w:shd w:val="clear" w:color="auto" w:fill="CCFFCC"/>
            <w:tcMar>
              <w:top w:w="55" w:type="dxa"/>
              <w:left w:w="55" w:type="dxa"/>
              <w:bottom w:w="55" w:type="dxa"/>
              <w:right w:w="55" w:type="dxa"/>
            </w:tcMar>
          </w:tcPr>
          <w:p w14:paraId="0DDFAE72" w14:textId="77777777" w:rsidR="00370319" w:rsidRDefault="00370319" w:rsidP="0035223D">
            <w:pPr>
              <w:pStyle w:val="TableContents"/>
              <w:jc w:val="center"/>
              <w:rPr>
                <w:rFonts w:ascii="Calibri" w:hAnsi="Calibri"/>
                <w:sz w:val="18"/>
                <w:szCs w:val="18"/>
              </w:rPr>
            </w:pPr>
          </w:p>
          <w:p w14:paraId="5934087B" w14:textId="77777777" w:rsidR="00370319" w:rsidRDefault="00370319" w:rsidP="0035223D">
            <w:pPr>
              <w:pStyle w:val="TableContents"/>
              <w:jc w:val="center"/>
              <w:rPr>
                <w:rFonts w:ascii="Calibri" w:hAnsi="Calibri"/>
                <w:sz w:val="18"/>
                <w:szCs w:val="18"/>
              </w:rPr>
            </w:pPr>
          </w:p>
          <w:p w14:paraId="3C3631F2" w14:textId="77777777" w:rsidR="00370319" w:rsidRDefault="00370319" w:rsidP="0035223D">
            <w:pPr>
              <w:pStyle w:val="TableContents"/>
              <w:jc w:val="center"/>
              <w:rPr>
                <w:rFonts w:ascii="Calibri" w:hAnsi="Calibri"/>
                <w:sz w:val="18"/>
                <w:szCs w:val="18"/>
              </w:rPr>
            </w:pPr>
          </w:p>
          <w:p w14:paraId="0626F3E6" w14:textId="77777777" w:rsidR="00370319" w:rsidRDefault="00370319" w:rsidP="0035223D">
            <w:pPr>
              <w:pStyle w:val="TableContents"/>
              <w:jc w:val="center"/>
              <w:rPr>
                <w:rFonts w:ascii="Calibri" w:hAnsi="Calibri"/>
                <w:sz w:val="18"/>
                <w:szCs w:val="18"/>
              </w:rPr>
            </w:pPr>
          </w:p>
          <w:p w14:paraId="1F677002" w14:textId="77777777" w:rsidR="00370319" w:rsidRDefault="00370319" w:rsidP="0035223D">
            <w:pPr>
              <w:pStyle w:val="TableContents"/>
              <w:jc w:val="center"/>
              <w:rPr>
                <w:rFonts w:ascii="Calibri" w:hAnsi="Calibri"/>
                <w:sz w:val="18"/>
                <w:szCs w:val="18"/>
              </w:rPr>
            </w:pPr>
          </w:p>
          <w:p w14:paraId="5E40D212" w14:textId="77777777" w:rsidR="00370319" w:rsidRDefault="00370319" w:rsidP="0035223D">
            <w:pPr>
              <w:pStyle w:val="TableContents"/>
              <w:jc w:val="center"/>
              <w:rPr>
                <w:rFonts w:ascii="Calibri" w:hAnsi="Calibri"/>
                <w:sz w:val="18"/>
                <w:szCs w:val="18"/>
              </w:rPr>
            </w:pPr>
          </w:p>
          <w:p w14:paraId="329A57F8" w14:textId="77777777" w:rsidR="00971E03" w:rsidRDefault="00971E03" w:rsidP="0035223D">
            <w:pPr>
              <w:pStyle w:val="TableContents"/>
              <w:jc w:val="center"/>
              <w:rPr>
                <w:rFonts w:ascii="Calibri" w:hAnsi="Calibri"/>
                <w:sz w:val="18"/>
                <w:szCs w:val="18"/>
              </w:rPr>
            </w:pPr>
          </w:p>
          <w:p w14:paraId="7B405625" w14:textId="77777777" w:rsidR="00971E03" w:rsidRDefault="00971E03" w:rsidP="0035223D">
            <w:pPr>
              <w:pStyle w:val="TableContents"/>
              <w:jc w:val="center"/>
              <w:rPr>
                <w:rFonts w:ascii="Calibri" w:hAnsi="Calibri"/>
                <w:sz w:val="18"/>
                <w:szCs w:val="18"/>
              </w:rPr>
            </w:pPr>
          </w:p>
          <w:p w14:paraId="77C7D21B" w14:textId="662D847B" w:rsidR="00370319" w:rsidRDefault="00370319" w:rsidP="0035223D">
            <w:pPr>
              <w:pStyle w:val="TableContents"/>
              <w:jc w:val="center"/>
              <w:rPr>
                <w:rFonts w:ascii="Calibri" w:hAnsi="Calibri"/>
                <w:sz w:val="18"/>
                <w:szCs w:val="18"/>
              </w:rPr>
            </w:pPr>
            <w:r>
              <w:rPr>
                <w:rFonts w:ascii="Calibri" w:hAnsi="Calibri"/>
                <w:sz w:val="18"/>
                <w:szCs w:val="18"/>
              </w:rPr>
              <w:t>1</w:t>
            </w:r>
            <w:r w:rsidR="001A1C2F">
              <w:rPr>
                <w:rFonts w:ascii="Calibri" w:hAnsi="Calibri"/>
                <w:sz w:val="18"/>
                <w:szCs w:val="18"/>
              </w:rPr>
              <w:t>0</w:t>
            </w:r>
            <w:r>
              <w:rPr>
                <w:rFonts w:ascii="Calibri" w:hAnsi="Calibri"/>
                <w:sz w:val="18"/>
                <w:szCs w:val="18"/>
              </w:rPr>
              <w:t>0</w:t>
            </w:r>
          </w:p>
          <w:p w14:paraId="47D44048" w14:textId="77777777" w:rsidR="00370319" w:rsidRDefault="00370319" w:rsidP="0035223D">
            <w:pPr>
              <w:pStyle w:val="TableContents"/>
              <w:jc w:val="center"/>
              <w:rPr>
                <w:rFonts w:ascii="Calibri" w:hAnsi="Calibri"/>
                <w:sz w:val="18"/>
                <w:szCs w:val="18"/>
              </w:rPr>
            </w:pPr>
          </w:p>
          <w:p w14:paraId="34B2E858" w14:textId="77777777" w:rsidR="00370319" w:rsidRDefault="00370319" w:rsidP="0035223D">
            <w:pPr>
              <w:pStyle w:val="TableContents"/>
              <w:jc w:val="center"/>
              <w:rPr>
                <w:rFonts w:ascii="Calibri" w:hAnsi="Calibri"/>
                <w:sz w:val="18"/>
                <w:szCs w:val="18"/>
              </w:rPr>
            </w:pPr>
          </w:p>
          <w:p w14:paraId="4E8837CF" w14:textId="77777777" w:rsidR="00370319" w:rsidRDefault="00370319" w:rsidP="0035223D">
            <w:pPr>
              <w:pStyle w:val="TableContents"/>
              <w:jc w:val="center"/>
              <w:rPr>
                <w:rFonts w:ascii="Calibri" w:hAnsi="Calibri"/>
                <w:sz w:val="18"/>
                <w:szCs w:val="18"/>
              </w:rPr>
            </w:pPr>
          </w:p>
          <w:p w14:paraId="5AD1D0BF" w14:textId="77777777" w:rsidR="00370319" w:rsidRDefault="00370319" w:rsidP="0035223D">
            <w:pPr>
              <w:pStyle w:val="TableContents"/>
              <w:jc w:val="center"/>
              <w:rPr>
                <w:rFonts w:ascii="Calibri" w:hAnsi="Calibri"/>
                <w:sz w:val="18"/>
                <w:szCs w:val="18"/>
              </w:rPr>
            </w:pPr>
          </w:p>
          <w:p w14:paraId="3E421357" w14:textId="77777777" w:rsidR="00370319" w:rsidRDefault="00370319" w:rsidP="0035223D">
            <w:pPr>
              <w:pStyle w:val="TableContents"/>
              <w:jc w:val="center"/>
              <w:rPr>
                <w:rFonts w:ascii="Calibri" w:hAnsi="Calibri"/>
                <w:sz w:val="18"/>
                <w:szCs w:val="18"/>
              </w:rPr>
            </w:pPr>
          </w:p>
          <w:p w14:paraId="6ED01D8E" w14:textId="77777777" w:rsidR="00971E03" w:rsidRDefault="00971E03" w:rsidP="0035223D">
            <w:pPr>
              <w:pStyle w:val="TableContents"/>
              <w:jc w:val="center"/>
              <w:rPr>
                <w:rFonts w:ascii="Calibri" w:hAnsi="Calibri"/>
                <w:sz w:val="18"/>
                <w:szCs w:val="18"/>
              </w:rPr>
            </w:pPr>
          </w:p>
          <w:p w14:paraId="55D09460" w14:textId="77777777" w:rsidR="00971E03" w:rsidRDefault="00971E03" w:rsidP="0035223D">
            <w:pPr>
              <w:pStyle w:val="TableContents"/>
              <w:jc w:val="center"/>
              <w:rPr>
                <w:rFonts w:ascii="Calibri" w:hAnsi="Calibri"/>
                <w:sz w:val="18"/>
                <w:szCs w:val="18"/>
              </w:rPr>
            </w:pPr>
          </w:p>
          <w:p w14:paraId="494ADAA9" w14:textId="77777777" w:rsidR="00971E03" w:rsidRDefault="00971E03" w:rsidP="0035223D">
            <w:pPr>
              <w:pStyle w:val="TableContents"/>
              <w:jc w:val="center"/>
              <w:rPr>
                <w:rFonts w:ascii="Calibri" w:hAnsi="Calibri"/>
                <w:sz w:val="18"/>
                <w:szCs w:val="18"/>
              </w:rPr>
            </w:pPr>
          </w:p>
          <w:p w14:paraId="17DAACA7" w14:textId="77777777" w:rsidR="00971E03" w:rsidRDefault="00971E03" w:rsidP="0035223D">
            <w:pPr>
              <w:pStyle w:val="TableContents"/>
              <w:jc w:val="center"/>
              <w:rPr>
                <w:rFonts w:ascii="Calibri" w:hAnsi="Calibri"/>
                <w:sz w:val="18"/>
                <w:szCs w:val="18"/>
              </w:rPr>
            </w:pPr>
          </w:p>
          <w:p w14:paraId="11F310E6" w14:textId="77777777" w:rsidR="00971E03" w:rsidRDefault="00971E03" w:rsidP="0035223D">
            <w:pPr>
              <w:pStyle w:val="TableContents"/>
              <w:jc w:val="center"/>
              <w:rPr>
                <w:rFonts w:ascii="Calibri" w:hAnsi="Calibri"/>
                <w:sz w:val="18"/>
                <w:szCs w:val="18"/>
              </w:rPr>
            </w:pPr>
          </w:p>
          <w:p w14:paraId="791CF257" w14:textId="77777777" w:rsidR="00971E03" w:rsidRDefault="00971E03" w:rsidP="0035223D">
            <w:pPr>
              <w:pStyle w:val="TableContents"/>
              <w:jc w:val="center"/>
              <w:rPr>
                <w:rFonts w:ascii="Calibri" w:hAnsi="Calibri"/>
                <w:sz w:val="18"/>
                <w:szCs w:val="18"/>
              </w:rPr>
            </w:pPr>
          </w:p>
          <w:p w14:paraId="51CBE704" w14:textId="77777777" w:rsidR="00971E03" w:rsidRDefault="00971E03" w:rsidP="0035223D">
            <w:pPr>
              <w:pStyle w:val="TableContents"/>
              <w:jc w:val="center"/>
              <w:rPr>
                <w:rFonts w:ascii="Calibri" w:hAnsi="Calibri"/>
                <w:sz w:val="18"/>
                <w:szCs w:val="18"/>
              </w:rPr>
            </w:pPr>
          </w:p>
          <w:p w14:paraId="0C033A27" w14:textId="77777777" w:rsidR="00971E03" w:rsidRDefault="00971E03" w:rsidP="0035223D">
            <w:pPr>
              <w:pStyle w:val="TableContents"/>
              <w:jc w:val="center"/>
              <w:rPr>
                <w:rFonts w:ascii="Calibri" w:hAnsi="Calibri"/>
                <w:sz w:val="18"/>
                <w:szCs w:val="18"/>
              </w:rPr>
            </w:pPr>
          </w:p>
          <w:p w14:paraId="07ECD649" w14:textId="166A6DCE" w:rsidR="00370319" w:rsidRDefault="00370319" w:rsidP="0035223D">
            <w:pPr>
              <w:pStyle w:val="TableContents"/>
              <w:jc w:val="center"/>
              <w:rPr>
                <w:rFonts w:ascii="Calibri" w:hAnsi="Calibri"/>
                <w:sz w:val="18"/>
                <w:szCs w:val="18"/>
              </w:rPr>
            </w:pPr>
            <w:r>
              <w:rPr>
                <w:rFonts w:ascii="Calibri" w:hAnsi="Calibri"/>
                <w:sz w:val="18"/>
                <w:szCs w:val="18"/>
              </w:rPr>
              <w:t>1</w:t>
            </w:r>
            <w:r w:rsidR="001A1C2F">
              <w:rPr>
                <w:rFonts w:ascii="Calibri" w:hAnsi="Calibri"/>
                <w:sz w:val="18"/>
                <w:szCs w:val="18"/>
              </w:rPr>
              <w:t>0</w:t>
            </w:r>
            <w:r>
              <w:rPr>
                <w:rFonts w:ascii="Calibri" w:hAnsi="Calibri"/>
                <w:sz w:val="18"/>
                <w:szCs w:val="18"/>
              </w:rPr>
              <w:t>0</w:t>
            </w:r>
          </w:p>
        </w:tc>
        <w:tc>
          <w:tcPr>
            <w:tcW w:w="3071" w:type="dxa"/>
            <w:tcBorders>
              <w:left w:val="single" w:sz="2" w:space="0" w:color="000000"/>
              <w:bottom w:val="single" w:sz="2" w:space="0" w:color="000000"/>
            </w:tcBorders>
            <w:shd w:val="clear" w:color="auto" w:fill="auto"/>
            <w:tcMar>
              <w:top w:w="55" w:type="dxa"/>
              <w:left w:w="55" w:type="dxa"/>
              <w:bottom w:w="55" w:type="dxa"/>
              <w:right w:w="55" w:type="dxa"/>
            </w:tcMar>
          </w:tcPr>
          <w:p w14:paraId="23E574A8" w14:textId="77777777" w:rsidR="00370319" w:rsidRDefault="00370319" w:rsidP="0035223D">
            <w:pPr>
              <w:rPr>
                <w:rFonts w:ascii="Calibri" w:eastAsia="Calibri" w:hAnsi="Calibri" w:cs="Calibri"/>
                <w:sz w:val="18"/>
                <w:szCs w:val="18"/>
              </w:rPr>
            </w:pPr>
            <w:r>
              <w:rPr>
                <w:rFonts w:ascii="Calibri" w:eastAsia="Calibri" w:hAnsi="Calibri" w:cs="Calibri"/>
                <w:sz w:val="18"/>
                <w:szCs w:val="18"/>
              </w:rPr>
              <w:t>100 Pkt.: Die Darstellung lässt auf eine hervorragende Leistungsfähigkeit/ Kompetenz schließen.</w:t>
            </w:r>
          </w:p>
          <w:p w14:paraId="34B9051C" w14:textId="77777777" w:rsidR="00370319" w:rsidRDefault="00370319" w:rsidP="0035223D">
            <w:pPr>
              <w:rPr>
                <w:rFonts w:ascii="Calibri" w:eastAsia="Calibri" w:hAnsi="Calibri" w:cs="Calibri"/>
                <w:sz w:val="18"/>
                <w:szCs w:val="18"/>
              </w:rPr>
            </w:pPr>
          </w:p>
          <w:p w14:paraId="3905BFDD" w14:textId="77777777" w:rsidR="00370319" w:rsidRDefault="00370319" w:rsidP="0035223D">
            <w:pPr>
              <w:rPr>
                <w:rFonts w:ascii="Calibri" w:eastAsia="Calibri" w:hAnsi="Calibri" w:cs="Calibri"/>
                <w:sz w:val="18"/>
                <w:szCs w:val="18"/>
              </w:rPr>
            </w:pPr>
            <w:r>
              <w:rPr>
                <w:rFonts w:ascii="Calibri" w:eastAsia="Calibri" w:hAnsi="Calibri" w:cs="Calibri"/>
                <w:sz w:val="18"/>
                <w:szCs w:val="18"/>
              </w:rPr>
              <w:t>50 Pkt.: Die Darstellung lässt auf eine gute Leistungsfähigkeit/ Kompetenz schließen.</w:t>
            </w:r>
          </w:p>
          <w:p w14:paraId="2C9E6012" w14:textId="77777777" w:rsidR="00370319" w:rsidRDefault="00370319" w:rsidP="0035223D">
            <w:pPr>
              <w:rPr>
                <w:rFonts w:ascii="Calibri" w:eastAsia="Calibri" w:hAnsi="Calibri" w:cs="Calibri"/>
                <w:sz w:val="18"/>
                <w:szCs w:val="18"/>
              </w:rPr>
            </w:pPr>
          </w:p>
          <w:p w14:paraId="52D863C3" w14:textId="77777777" w:rsidR="00370319" w:rsidRDefault="00370319" w:rsidP="0035223D">
            <w:pPr>
              <w:rPr>
                <w:rFonts w:ascii="Calibri" w:eastAsia="Calibri" w:hAnsi="Calibri" w:cs="Calibri"/>
                <w:sz w:val="18"/>
                <w:szCs w:val="18"/>
              </w:rPr>
            </w:pPr>
            <w:r>
              <w:rPr>
                <w:rFonts w:ascii="Calibri" w:eastAsia="Calibri" w:hAnsi="Calibri" w:cs="Calibri"/>
                <w:sz w:val="18"/>
                <w:szCs w:val="18"/>
              </w:rPr>
              <w:t>0 Pkt.: Die Darstellung lässt auf keine zufriedenstellende Leistungsfähigkeit / Kompetenz schließen.</w:t>
            </w:r>
          </w:p>
          <w:p w14:paraId="527805C8" w14:textId="77777777" w:rsidR="00370319" w:rsidRDefault="00370319" w:rsidP="0035223D">
            <w:pPr>
              <w:rPr>
                <w:rFonts w:ascii="Calibri" w:eastAsia="Calibri" w:hAnsi="Calibri" w:cs="Calibri"/>
                <w:sz w:val="18"/>
                <w:szCs w:val="18"/>
              </w:rPr>
            </w:pPr>
          </w:p>
          <w:p w14:paraId="6182B09B" w14:textId="77777777" w:rsidR="00370319" w:rsidRDefault="00370319" w:rsidP="0035223D">
            <w:pPr>
              <w:rPr>
                <w:rFonts w:ascii="Calibri" w:eastAsia="Calibri" w:hAnsi="Calibri" w:cs="Calibri"/>
                <w:sz w:val="18"/>
                <w:szCs w:val="18"/>
              </w:rPr>
            </w:pPr>
            <w:r>
              <w:rPr>
                <w:rFonts w:ascii="Calibri" w:eastAsia="Calibri" w:hAnsi="Calibri" w:cs="Calibri"/>
                <w:sz w:val="18"/>
                <w:szCs w:val="18"/>
              </w:rPr>
              <w:t>Die Punktevergabe für die Zwischenbewertungsskala erfolgt nach Ermessen des Auftraggebers.</w:t>
            </w:r>
          </w:p>
        </w:tc>
        <w:tc>
          <w:tcPr>
            <w:tcW w:w="994" w:type="dxa"/>
            <w:tcBorders>
              <w:left w:val="single" w:sz="2" w:space="0" w:color="000000"/>
              <w:bottom w:val="single" w:sz="2" w:space="0" w:color="000000"/>
            </w:tcBorders>
          </w:tcPr>
          <w:p w14:paraId="6DBE1A2D" w14:textId="77777777" w:rsidR="00370319" w:rsidRPr="00CB0BE9" w:rsidRDefault="00370319" w:rsidP="0035223D">
            <w:pPr>
              <w:pStyle w:val="TableContents"/>
              <w:jc w:val="center"/>
              <w:rPr>
                <w:rFonts w:ascii="Calibri" w:hAnsi="Calibri"/>
                <w:sz w:val="18"/>
                <w:szCs w:val="18"/>
              </w:rPr>
            </w:pPr>
          </w:p>
        </w:tc>
        <w:tc>
          <w:tcPr>
            <w:tcW w:w="99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0FF1175" w14:textId="77777777" w:rsidR="00370319" w:rsidRDefault="00370319" w:rsidP="0035223D">
            <w:pPr>
              <w:pStyle w:val="TableContents"/>
              <w:jc w:val="center"/>
              <w:rPr>
                <w:rFonts w:ascii="Calibri" w:hAnsi="Calibri"/>
                <w:sz w:val="18"/>
                <w:szCs w:val="18"/>
              </w:rPr>
            </w:pPr>
          </w:p>
          <w:p w14:paraId="444D7891" w14:textId="77777777" w:rsidR="00370319" w:rsidRDefault="00370319" w:rsidP="0035223D">
            <w:pPr>
              <w:pStyle w:val="TableContents"/>
              <w:jc w:val="center"/>
              <w:rPr>
                <w:rFonts w:ascii="Calibri" w:hAnsi="Calibri"/>
                <w:sz w:val="18"/>
                <w:szCs w:val="18"/>
              </w:rPr>
            </w:pPr>
          </w:p>
          <w:p w14:paraId="6B171BF4" w14:textId="77777777" w:rsidR="00370319" w:rsidRDefault="00370319" w:rsidP="0035223D">
            <w:pPr>
              <w:pStyle w:val="TableContents"/>
              <w:jc w:val="center"/>
              <w:rPr>
                <w:rFonts w:ascii="Calibri" w:hAnsi="Calibri"/>
                <w:sz w:val="18"/>
                <w:szCs w:val="18"/>
              </w:rPr>
            </w:pPr>
          </w:p>
          <w:p w14:paraId="70985234" w14:textId="77777777" w:rsidR="00370319" w:rsidRDefault="00370319" w:rsidP="0035223D">
            <w:pPr>
              <w:pStyle w:val="TableContents"/>
              <w:jc w:val="center"/>
              <w:rPr>
                <w:rFonts w:ascii="Calibri" w:hAnsi="Calibri"/>
                <w:sz w:val="18"/>
                <w:szCs w:val="18"/>
              </w:rPr>
            </w:pPr>
          </w:p>
        </w:tc>
      </w:tr>
    </w:tbl>
    <w:p w14:paraId="223C6696" w14:textId="77777777" w:rsidR="001A1C2F" w:rsidRDefault="001A1C2F" w:rsidP="00370319">
      <w:pPr>
        <w:pStyle w:val="Listenabsatz"/>
        <w:spacing w:after="160"/>
        <w:ind w:left="360"/>
        <w:rPr>
          <w:rFonts w:ascii="Calibri" w:hAnsi="Calibri"/>
          <w:szCs w:val="22"/>
        </w:rPr>
      </w:pPr>
    </w:p>
    <w:p w14:paraId="42149D65" w14:textId="5DB707EA" w:rsidR="005C1F72" w:rsidRPr="0047393E" w:rsidRDefault="00370319" w:rsidP="00862927">
      <w:pPr>
        <w:pStyle w:val="Listenabsatz"/>
        <w:spacing w:after="160"/>
        <w:ind w:left="360"/>
        <w:rPr>
          <w:rFonts w:ascii="Verdana" w:hAnsi="Verdana"/>
          <w:sz w:val="20"/>
        </w:rPr>
      </w:pPr>
      <w:r w:rsidRPr="00370319">
        <w:rPr>
          <w:rFonts w:ascii="Calibri" w:hAnsi="Calibri"/>
          <w:szCs w:val="22"/>
        </w:rPr>
        <w:t xml:space="preserve">Bitte achten Sie bei der Einreichung darauf, dass die Referenzen R1 und R2 nach den hier dargestellten Kriterien bewertet werden können. </w:t>
      </w:r>
      <w:r w:rsidR="00862927" w:rsidRPr="00862927">
        <w:rPr>
          <w:rFonts w:ascii="Calibri" w:hAnsi="Calibri"/>
          <w:szCs w:val="22"/>
        </w:rPr>
        <w:t>Den Angeboten müssen die unter den Mindestanforderungen genannten Referenznachweise beigefügt werden. Eine Nachforderung von Referenzen erfolgt nicht. Sollten die Referenzen nicht</w:t>
      </w:r>
      <w:r w:rsidR="00862927">
        <w:rPr>
          <w:rFonts w:ascii="Calibri" w:hAnsi="Calibri"/>
          <w:szCs w:val="22"/>
        </w:rPr>
        <w:t xml:space="preserve"> den</w:t>
      </w:r>
      <w:r w:rsidR="00862927" w:rsidRPr="00862927">
        <w:rPr>
          <w:rFonts w:ascii="Calibri" w:hAnsi="Calibri"/>
          <w:szCs w:val="22"/>
        </w:rPr>
        <w:t xml:space="preserve"> geforderten Mindestanforderungen entsprechen, wird das Angebot von der Wertung ausgeschlossen.</w:t>
      </w:r>
    </w:p>
    <w:p w14:paraId="0DB29737" w14:textId="06E89C09" w:rsidR="00D30ABB" w:rsidRPr="0047393E" w:rsidRDefault="00D30ABB" w:rsidP="00B61AFE">
      <w:pPr>
        <w:pStyle w:val="berschrift1"/>
        <w:numPr>
          <w:ilvl w:val="0"/>
          <w:numId w:val="1"/>
        </w:numPr>
        <w:spacing w:before="120" w:after="120"/>
        <w:ind w:left="284" w:hanging="218"/>
        <w:rPr>
          <w:rFonts w:ascii="Verdana" w:hAnsi="Verdana"/>
          <w:sz w:val="20"/>
          <w:lang w:val="de-DE"/>
        </w:rPr>
      </w:pPr>
      <w:bookmarkStart w:id="75" w:name="_Toc185280594"/>
      <w:r w:rsidRPr="0047393E">
        <w:rPr>
          <w:rFonts w:ascii="Verdana" w:hAnsi="Verdana"/>
          <w:sz w:val="20"/>
        </w:rPr>
        <w:lastRenderedPageBreak/>
        <w:t>Angebotsphase</w:t>
      </w:r>
      <w:bookmarkEnd w:id="75"/>
    </w:p>
    <w:p w14:paraId="24B6B2FA" w14:textId="0FFCF305" w:rsidR="00D86543" w:rsidRPr="0047393E" w:rsidRDefault="00D86543" w:rsidP="00B61AFE">
      <w:pPr>
        <w:spacing w:before="120" w:line="240" w:lineRule="auto"/>
        <w:rPr>
          <w:rFonts w:ascii="Verdana" w:hAnsi="Verdana"/>
          <w:sz w:val="20"/>
          <w:lang w:eastAsia="x-none"/>
        </w:rPr>
      </w:pPr>
    </w:p>
    <w:p w14:paraId="3775C62C" w14:textId="5A2038A2" w:rsidR="00C16C76" w:rsidRPr="0047393E" w:rsidRDefault="00C16C76" w:rsidP="001A1C2F">
      <w:pPr>
        <w:autoSpaceDE w:val="0"/>
        <w:autoSpaceDN w:val="0"/>
        <w:adjustRightInd w:val="0"/>
        <w:spacing w:before="120" w:line="240" w:lineRule="auto"/>
        <w:jc w:val="both"/>
        <w:rPr>
          <w:rFonts w:ascii="Verdana" w:hAnsi="Verdana" w:cs="Calibri,Bold"/>
          <w:sz w:val="20"/>
        </w:rPr>
      </w:pPr>
      <w:r w:rsidRPr="0047393E">
        <w:rPr>
          <w:rFonts w:ascii="Verdana" w:hAnsi="Verdana" w:cs="Calibri,Bold"/>
          <w:sz w:val="20"/>
        </w:rPr>
        <w:t>Alle aufgeforderten Bieter werden gebeten, ein vollständiges Angebot vorzulegen. Es muss</w:t>
      </w:r>
      <w:r w:rsidR="00FA6A48" w:rsidRPr="0047393E">
        <w:rPr>
          <w:rFonts w:ascii="Verdana" w:hAnsi="Verdana" w:cs="Calibri,Bold"/>
          <w:sz w:val="20"/>
        </w:rPr>
        <w:t xml:space="preserve"> </w:t>
      </w:r>
      <w:r w:rsidRPr="0047393E">
        <w:rPr>
          <w:rFonts w:ascii="Verdana" w:hAnsi="Verdana" w:cs="Calibri,Bold"/>
          <w:sz w:val="20"/>
        </w:rPr>
        <w:t xml:space="preserve">insbesondere die geforderten Preisangaben sowie die </w:t>
      </w:r>
      <w:r w:rsidR="00F826E3" w:rsidRPr="0047393E">
        <w:rPr>
          <w:rFonts w:ascii="Verdana" w:hAnsi="Verdana" w:cs="Calibri,Bold"/>
          <w:sz w:val="20"/>
        </w:rPr>
        <w:t>geforderten Konzepte</w:t>
      </w:r>
      <w:r w:rsidRPr="0047393E">
        <w:rPr>
          <w:rFonts w:ascii="Verdana" w:hAnsi="Verdana" w:cs="Calibri,Bold"/>
          <w:sz w:val="20"/>
        </w:rPr>
        <w:t xml:space="preserve"> nach Zuschlagskriterien enthalten. Da der Zuschlag auf das Erstangebot vorbehalten wird, muss dieses verbindlich sein.</w:t>
      </w:r>
    </w:p>
    <w:p w14:paraId="7603C441" w14:textId="1012B353" w:rsidR="00D86543" w:rsidRDefault="00D86543" w:rsidP="001A1C2F">
      <w:pPr>
        <w:autoSpaceDE w:val="0"/>
        <w:autoSpaceDN w:val="0"/>
        <w:adjustRightInd w:val="0"/>
        <w:spacing w:before="120" w:line="240" w:lineRule="auto"/>
        <w:jc w:val="both"/>
        <w:rPr>
          <w:rFonts w:ascii="Verdana" w:hAnsi="Verdana" w:cs="Calibri"/>
          <w:sz w:val="20"/>
        </w:rPr>
      </w:pPr>
      <w:r w:rsidRPr="0047393E">
        <w:rPr>
          <w:rFonts w:ascii="Verdana" w:hAnsi="Verdana" w:cs="Calibri,Bold"/>
          <w:b/>
          <w:bCs/>
          <w:sz w:val="20"/>
        </w:rPr>
        <w:t>Der Auftraggeber behält sich vor, den Zuschlag direkt auf Grundlage der Erstangebote zu erteilen.</w:t>
      </w:r>
      <w:r w:rsidR="00733BF4" w:rsidRPr="0047393E">
        <w:rPr>
          <w:rFonts w:ascii="Verdana" w:hAnsi="Verdana" w:cs="Calibri,Bold"/>
          <w:b/>
          <w:bCs/>
          <w:sz w:val="20"/>
        </w:rPr>
        <w:t xml:space="preserve"> </w:t>
      </w:r>
      <w:r w:rsidRPr="0047393E">
        <w:rPr>
          <w:rFonts w:ascii="Verdana" w:hAnsi="Verdana" w:cs="Calibri"/>
          <w:sz w:val="20"/>
        </w:rPr>
        <w:t>Die Aufforderung zur Abgabe eines überarbeiteten Angebots in einer weiteren Stufe des Verfahren</w:t>
      </w:r>
      <w:r w:rsidR="00D759A6" w:rsidRPr="0047393E">
        <w:rPr>
          <w:rFonts w:ascii="Verdana" w:hAnsi="Verdana" w:cs="Calibri"/>
          <w:sz w:val="20"/>
        </w:rPr>
        <w:t>s</w:t>
      </w:r>
      <w:r w:rsidR="00733BF4" w:rsidRPr="0047393E">
        <w:rPr>
          <w:rFonts w:ascii="Verdana" w:hAnsi="Verdana" w:cs="Calibri"/>
          <w:sz w:val="20"/>
        </w:rPr>
        <w:t xml:space="preserve"> </w:t>
      </w:r>
      <w:r w:rsidRPr="0047393E">
        <w:rPr>
          <w:rFonts w:ascii="Verdana" w:hAnsi="Verdana" w:cs="Calibri"/>
          <w:sz w:val="20"/>
        </w:rPr>
        <w:t>wird jedoch vorbehalten, ohne dass ein Rechtsanspruch darauf besteht.</w:t>
      </w:r>
    </w:p>
    <w:p w14:paraId="0D8D4768" w14:textId="77777777" w:rsidR="001A1C2F" w:rsidRDefault="001A1C2F" w:rsidP="001A1C2F">
      <w:pPr>
        <w:autoSpaceDE w:val="0"/>
        <w:autoSpaceDN w:val="0"/>
        <w:adjustRightInd w:val="0"/>
        <w:spacing w:before="120" w:line="240" w:lineRule="auto"/>
        <w:jc w:val="both"/>
        <w:rPr>
          <w:rFonts w:ascii="Verdana" w:hAnsi="Verdana" w:cs="Calibri"/>
          <w:sz w:val="20"/>
        </w:rPr>
      </w:pPr>
    </w:p>
    <w:p w14:paraId="3C88E564" w14:textId="77777777" w:rsidR="001A1C2F" w:rsidRPr="00216A88" w:rsidRDefault="001A1C2F" w:rsidP="001A1C2F">
      <w:pPr>
        <w:pStyle w:val="berschrift6"/>
        <w:numPr>
          <w:ilvl w:val="1"/>
          <w:numId w:val="1"/>
        </w:numPr>
        <w:spacing w:before="120" w:after="120" w:line="240" w:lineRule="auto"/>
        <w:rPr>
          <w:rFonts w:ascii="Verdana" w:hAnsi="Verdana" w:cstheme="majorHAnsi"/>
          <w:sz w:val="20"/>
        </w:rPr>
      </w:pPr>
      <w:r w:rsidRPr="00216A88">
        <w:rPr>
          <w:rFonts w:ascii="Verdana" w:hAnsi="Verdana" w:cstheme="majorHAnsi"/>
          <w:sz w:val="20"/>
        </w:rPr>
        <w:t>Ortsbesichtigung</w:t>
      </w:r>
    </w:p>
    <w:p w14:paraId="07AC4360" w14:textId="2FB4E03E" w:rsidR="001A1C2F" w:rsidRPr="00216A88" w:rsidRDefault="001A1C2F" w:rsidP="001A1C2F">
      <w:pPr>
        <w:spacing w:before="120" w:line="240" w:lineRule="auto"/>
        <w:jc w:val="both"/>
        <w:rPr>
          <w:rFonts w:ascii="Verdana" w:hAnsi="Verdana"/>
          <w:sz w:val="20"/>
        </w:rPr>
      </w:pPr>
      <w:r w:rsidRPr="00216A88">
        <w:rPr>
          <w:rFonts w:ascii="Verdana" w:hAnsi="Verdana"/>
          <w:sz w:val="20"/>
        </w:rPr>
        <w:t xml:space="preserve">Im Zuge des Vergabeverfahrens, jedoch ausschließlich im Stufe 2 (Angebotsphase) - voraussichtlich bis zum </w:t>
      </w:r>
      <w:r>
        <w:rPr>
          <w:rFonts w:ascii="Verdana" w:hAnsi="Verdana"/>
          <w:sz w:val="20"/>
        </w:rPr>
        <w:t>09</w:t>
      </w:r>
      <w:r w:rsidRPr="00216A88">
        <w:rPr>
          <w:rFonts w:ascii="Verdana" w:hAnsi="Verdana"/>
          <w:sz w:val="20"/>
        </w:rPr>
        <w:t>.</w:t>
      </w:r>
      <w:r>
        <w:rPr>
          <w:rFonts w:ascii="Verdana" w:hAnsi="Verdana"/>
          <w:sz w:val="20"/>
        </w:rPr>
        <w:t>11</w:t>
      </w:r>
      <w:r w:rsidRPr="00216A88">
        <w:rPr>
          <w:rFonts w:ascii="Verdana" w:hAnsi="Verdana"/>
          <w:sz w:val="20"/>
        </w:rPr>
        <w:t>.202</w:t>
      </w:r>
      <w:r>
        <w:rPr>
          <w:rFonts w:ascii="Verdana" w:hAnsi="Verdana"/>
          <w:sz w:val="20"/>
        </w:rPr>
        <w:t>6</w:t>
      </w:r>
      <w:r w:rsidRPr="00216A88">
        <w:rPr>
          <w:rFonts w:ascii="Verdana" w:hAnsi="Verdana"/>
          <w:sz w:val="20"/>
        </w:rPr>
        <w:t xml:space="preserve"> - sind Ortsbesichtigungen grundsätzlich möglich. Wir bitten Sie, sich hierzu über die Vergabeplattform an die Vergabestelle zu wenden.</w:t>
      </w:r>
    </w:p>
    <w:p w14:paraId="76A18088" w14:textId="77777777" w:rsidR="001A1C2F" w:rsidRDefault="001A1C2F" w:rsidP="001A1C2F">
      <w:pPr>
        <w:spacing w:before="120" w:line="240" w:lineRule="auto"/>
        <w:jc w:val="both"/>
        <w:rPr>
          <w:rFonts w:ascii="Verdana" w:hAnsi="Verdana"/>
          <w:sz w:val="20"/>
        </w:rPr>
      </w:pPr>
      <w:r w:rsidRPr="00216A88">
        <w:rPr>
          <w:rFonts w:ascii="Verdana" w:hAnsi="Verdana"/>
          <w:sz w:val="20"/>
        </w:rPr>
        <w:t xml:space="preserve">Bieterfragen, die kalkulations- oder verfahrensrelevant sind, </w:t>
      </w:r>
      <w:r>
        <w:rPr>
          <w:rFonts w:ascii="Verdana" w:hAnsi="Verdana"/>
          <w:sz w:val="20"/>
        </w:rPr>
        <w:t>werden während der Ortsbesichti</w:t>
      </w:r>
      <w:r w:rsidRPr="00216A88">
        <w:rPr>
          <w:rFonts w:ascii="Verdana" w:hAnsi="Verdana"/>
          <w:sz w:val="20"/>
        </w:rPr>
        <w:t>gungen nicht beantwortet. Diese Fragen sind nach den Ortsbesichtigungen in Textform über die Vergabeplattform zu stellen.</w:t>
      </w:r>
    </w:p>
    <w:p w14:paraId="13C972CC" w14:textId="77777777" w:rsidR="005C1F72" w:rsidRDefault="005C1F72" w:rsidP="001A1C2F">
      <w:pPr>
        <w:spacing w:before="120" w:line="240" w:lineRule="auto"/>
        <w:jc w:val="both"/>
        <w:rPr>
          <w:rFonts w:ascii="Comic Sans MS" w:hAnsi="Comic Sans MS"/>
          <w:sz w:val="20"/>
        </w:rPr>
      </w:pPr>
    </w:p>
    <w:p w14:paraId="17712755" w14:textId="7EA702C4" w:rsidR="004D64A0" w:rsidRPr="0047393E" w:rsidRDefault="009A021C" w:rsidP="009A021C">
      <w:pPr>
        <w:pStyle w:val="berschrift6"/>
        <w:spacing w:before="120" w:after="120" w:line="240" w:lineRule="auto"/>
        <w:ind w:left="360"/>
        <w:rPr>
          <w:rFonts w:ascii="Verdana" w:hAnsi="Verdana" w:cstheme="minorHAnsi"/>
          <w:sz w:val="20"/>
        </w:rPr>
      </w:pPr>
      <w:bookmarkStart w:id="76" w:name="_Toc185280599"/>
      <w:r w:rsidRPr="0047393E">
        <w:rPr>
          <w:rFonts w:ascii="Verdana" w:hAnsi="Verdana" w:cstheme="minorHAnsi"/>
          <w:sz w:val="20"/>
        </w:rPr>
        <w:t xml:space="preserve">4.1 </w:t>
      </w:r>
      <w:r w:rsidR="004D64A0" w:rsidRPr="0047393E">
        <w:rPr>
          <w:rFonts w:ascii="Verdana" w:hAnsi="Verdana" w:cstheme="minorHAnsi"/>
          <w:sz w:val="20"/>
        </w:rPr>
        <w:t>Zuschlagskriterien</w:t>
      </w:r>
      <w:bookmarkEnd w:id="76"/>
    </w:p>
    <w:p w14:paraId="04014AA2" w14:textId="77777777" w:rsidR="004D64A0" w:rsidRPr="0047393E" w:rsidRDefault="004D64A0" w:rsidP="00B61AFE">
      <w:pPr>
        <w:spacing w:before="120" w:line="240" w:lineRule="auto"/>
        <w:rPr>
          <w:rFonts w:ascii="Verdana" w:hAnsi="Verdana"/>
          <w:sz w:val="20"/>
        </w:rPr>
      </w:pPr>
    </w:p>
    <w:p w14:paraId="68091BC5" w14:textId="26F8E868" w:rsidR="004D64A0" w:rsidRPr="0047393E" w:rsidRDefault="004D64A0" w:rsidP="001A1C2F">
      <w:pPr>
        <w:spacing w:before="120" w:line="240" w:lineRule="auto"/>
        <w:jc w:val="both"/>
        <w:rPr>
          <w:rFonts w:ascii="Verdana" w:hAnsi="Verdana"/>
          <w:sz w:val="20"/>
          <w:lang w:eastAsia="x-none"/>
        </w:rPr>
      </w:pPr>
      <w:r w:rsidRPr="0047393E">
        <w:rPr>
          <w:rFonts w:ascii="Verdana" w:hAnsi="Verdana"/>
          <w:sz w:val="20"/>
          <w:lang w:eastAsia="x-none"/>
        </w:rPr>
        <w:t>Die Ermittlung des wirtschaftlichsten Angebots erfolgt nach Maßgabe von § 127 Abs.</w:t>
      </w:r>
      <w:r w:rsidR="001A1C2F">
        <w:rPr>
          <w:rFonts w:ascii="Verdana" w:hAnsi="Verdana"/>
          <w:sz w:val="20"/>
          <w:lang w:eastAsia="x-none"/>
        </w:rPr>
        <w:t> </w:t>
      </w:r>
      <w:r w:rsidRPr="0047393E">
        <w:rPr>
          <w:rFonts w:ascii="Verdana" w:hAnsi="Verdana"/>
          <w:sz w:val="20"/>
          <w:lang w:eastAsia="x-none"/>
        </w:rPr>
        <w:t>1</w:t>
      </w:r>
      <w:r w:rsidR="001A1C2F">
        <w:rPr>
          <w:rFonts w:ascii="Verdana" w:hAnsi="Verdana"/>
          <w:sz w:val="20"/>
          <w:lang w:eastAsia="x-none"/>
        </w:rPr>
        <w:t> </w:t>
      </w:r>
      <w:r w:rsidRPr="0047393E">
        <w:rPr>
          <w:rFonts w:ascii="Verdana" w:hAnsi="Verdana"/>
          <w:sz w:val="20"/>
          <w:lang w:eastAsia="x-none"/>
        </w:rPr>
        <w:t>GWB nach dem besten Preis-/Leistungsverhältnis. Neben dem Preis werden vom</w:t>
      </w:r>
      <w:r w:rsidR="00BE39C9" w:rsidRPr="0047393E">
        <w:rPr>
          <w:rFonts w:ascii="Verdana" w:hAnsi="Verdana"/>
          <w:sz w:val="20"/>
          <w:lang w:eastAsia="x-none"/>
        </w:rPr>
        <w:t xml:space="preserve"> </w:t>
      </w:r>
      <w:r w:rsidRPr="0047393E">
        <w:rPr>
          <w:rFonts w:ascii="Verdana" w:hAnsi="Verdana"/>
          <w:sz w:val="20"/>
          <w:lang w:eastAsia="x-none"/>
        </w:rPr>
        <w:t>Auftraggeber auch leistungsbezogene Kriterien (Qualität) bewertet.</w:t>
      </w:r>
    </w:p>
    <w:p w14:paraId="55C922BD" w14:textId="67500F94" w:rsidR="004D64A0" w:rsidRPr="0047393E" w:rsidRDefault="004D64A0" w:rsidP="00B61AFE">
      <w:pPr>
        <w:spacing w:before="120" w:line="240" w:lineRule="auto"/>
        <w:rPr>
          <w:rFonts w:ascii="Verdana" w:hAnsi="Verdana" w:cstheme="minorHAnsi"/>
          <w:sz w:val="20"/>
          <w:lang w:eastAsia="x-none"/>
        </w:rPr>
      </w:pPr>
      <w:r w:rsidRPr="0047393E">
        <w:rPr>
          <w:rFonts w:ascii="Verdana" w:hAnsi="Verdana"/>
          <w:sz w:val="20"/>
          <w:lang w:eastAsia="x-none"/>
        </w:rPr>
        <w:t>Die Entscheidung über den Zuschlag erfolgt auf Grundlage der nachfolgend benannten</w:t>
      </w:r>
      <w:r w:rsidR="00BE39C9" w:rsidRPr="0047393E">
        <w:rPr>
          <w:rFonts w:ascii="Verdana" w:hAnsi="Verdana"/>
          <w:sz w:val="20"/>
          <w:lang w:eastAsia="x-none"/>
        </w:rPr>
        <w:t xml:space="preserve"> </w:t>
      </w:r>
      <w:r w:rsidRPr="0047393E">
        <w:rPr>
          <w:rFonts w:ascii="Verdana" w:hAnsi="Verdana"/>
          <w:sz w:val="20"/>
          <w:lang w:eastAsia="x-none"/>
        </w:rPr>
        <w:t>Zuschlagskri</w:t>
      </w:r>
      <w:r w:rsidRPr="0047393E">
        <w:rPr>
          <w:rFonts w:ascii="Verdana" w:hAnsi="Verdana" w:cstheme="minorHAnsi"/>
          <w:sz w:val="20"/>
          <w:lang w:eastAsia="x-none"/>
        </w:rPr>
        <w:t>terien und deren Gewichtung:</w:t>
      </w:r>
    </w:p>
    <w:p w14:paraId="20468EE5" w14:textId="661A3609" w:rsidR="004D64A0" w:rsidRPr="0047393E" w:rsidRDefault="004D64A0" w:rsidP="00B61AFE">
      <w:pPr>
        <w:pStyle w:val="Listenabsatz"/>
        <w:numPr>
          <w:ilvl w:val="0"/>
          <w:numId w:val="10"/>
        </w:numPr>
        <w:spacing w:before="120" w:after="120"/>
        <w:contextualSpacing w:val="0"/>
        <w:rPr>
          <w:rFonts w:ascii="Verdana" w:hAnsi="Verdana" w:cstheme="minorHAnsi"/>
          <w:sz w:val="20"/>
          <w:szCs w:val="20"/>
          <w:lang w:eastAsia="x-none"/>
        </w:rPr>
      </w:pPr>
      <w:r w:rsidRPr="0047393E">
        <w:rPr>
          <w:rFonts w:ascii="Verdana" w:hAnsi="Verdana" w:cstheme="minorHAnsi"/>
          <w:sz w:val="20"/>
          <w:szCs w:val="20"/>
          <w:lang w:eastAsia="x-none"/>
        </w:rPr>
        <w:t xml:space="preserve">Honorarangebot </w:t>
      </w:r>
      <w:r w:rsidR="00344BCF" w:rsidRPr="0047393E">
        <w:rPr>
          <w:rFonts w:ascii="Verdana" w:hAnsi="Verdana" w:cstheme="minorHAnsi"/>
          <w:sz w:val="20"/>
          <w:szCs w:val="20"/>
          <w:lang w:eastAsia="x-none"/>
        </w:rPr>
        <w:tab/>
      </w:r>
      <w:r w:rsidR="00344BCF" w:rsidRPr="0047393E">
        <w:rPr>
          <w:rFonts w:ascii="Verdana" w:hAnsi="Verdana" w:cstheme="minorHAnsi"/>
          <w:sz w:val="20"/>
          <w:szCs w:val="20"/>
          <w:lang w:eastAsia="x-none"/>
        </w:rPr>
        <w:tab/>
      </w:r>
      <w:r w:rsidR="007D5421" w:rsidRPr="0047393E">
        <w:rPr>
          <w:rFonts w:ascii="Verdana" w:hAnsi="Verdana" w:cstheme="minorHAnsi"/>
          <w:sz w:val="20"/>
          <w:szCs w:val="20"/>
          <w:lang w:eastAsia="x-none"/>
        </w:rPr>
        <w:t>25</w:t>
      </w:r>
      <w:r w:rsidRPr="0047393E">
        <w:rPr>
          <w:rFonts w:ascii="Verdana" w:hAnsi="Verdana" w:cstheme="minorHAnsi"/>
          <w:sz w:val="20"/>
          <w:szCs w:val="20"/>
          <w:lang w:eastAsia="x-none"/>
        </w:rPr>
        <w:t xml:space="preserve"> %</w:t>
      </w:r>
    </w:p>
    <w:p w14:paraId="4DE49FB0" w14:textId="0523731A" w:rsidR="004D64A0" w:rsidRPr="0047393E" w:rsidRDefault="004D64A0" w:rsidP="00B61AFE">
      <w:pPr>
        <w:pStyle w:val="Listenabsatz"/>
        <w:numPr>
          <w:ilvl w:val="0"/>
          <w:numId w:val="10"/>
        </w:numPr>
        <w:spacing w:before="120" w:after="120"/>
        <w:contextualSpacing w:val="0"/>
        <w:rPr>
          <w:rFonts w:ascii="Verdana" w:hAnsi="Verdana" w:cstheme="minorHAnsi"/>
          <w:sz w:val="20"/>
          <w:szCs w:val="20"/>
          <w:lang w:eastAsia="x-none"/>
        </w:rPr>
      </w:pPr>
      <w:r w:rsidRPr="0047393E">
        <w:rPr>
          <w:rFonts w:ascii="Verdana" w:hAnsi="Verdana" w:cstheme="minorHAnsi"/>
          <w:sz w:val="20"/>
          <w:szCs w:val="20"/>
          <w:lang w:eastAsia="x-none"/>
        </w:rPr>
        <w:t xml:space="preserve">Qualität </w:t>
      </w:r>
      <w:r w:rsidR="00344BCF" w:rsidRPr="0047393E">
        <w:rPr>
          <w:rFonts w:ascii="Verdana" w:hAnsi="Verdana" w:cstheme="minorHAnsi"/>
          <w:sz w:val="20"/>
          <w:szCs w:val="20"/>
          <w:lang w:eastAsia="x-none"/>
        </w:rPr>
        <w:tab/>
      </w:r>
      <w:r w:rsidR="00344BCF" w:rsidRPr="0047393E">
        <w:rPr>
          <w:rFonts w:ascii="Verdana" w:hAnsi="Verdana" w:cstheme="minorHAnsi"/>
          <w:sz w:val="20"/>
          <w:szCs w:val="20"/>
          <w:lang w:eastAsia="x-none"/>
        </w:rPr>
        <w:tab/>
      </w:r>
      <w:r w:rsidR="00344BCF" w:rsidRPr="0047393E">
        <w:rPr>
          <w:rFonts w:ascii="Verdana" w:hAnsi="Verdana" w:cstheme="minorHAnsi"/>
          <w:sz w:val="20"/>
          <w:szCs w:val="20"/>
          <w:lang w:eastAsia="x-none"/>
        </w:rPr>
        <w:tab/>
      </w:r>
      <w:r w:rsidR="00370319">
        <w:rPr>
          <w:rFonts w:ascii="Verdana" w:hAnsi="Verdana" w:cstheme="minorHAnsi"/>
          <w:sz w:val="20"/>
          <w:szCs w:val="20"/>
          <w:lang w:eastAsia="x-none"/>
        </w:rPr>
        <w:t xml:space="preserve">     </w:t>
      </w:r>
      <w:r w:rsidR="00344BCF" w:rsidRPr="0047393E">
        <w:rPr>
          <w:rFonts w:ascii="Verdana" w:hAnsi="Verdana" w:cstheme="minorHAnsi"/>
          <w:sz w:val="20"/>
          <w:szCs w:val="20"/>
          <w:lang w:eastAsia="x-none"/>
        </w:rPr>
        <w:tab/>
      </w:r>
      <w:r w:rsidR="00572B80" w:rsidRPr="0047393E">
        <w:rPr>
          <w:rFonts w:ascii="Verdana" w:hAnsi="Verdana" w:cstheme="minorHAnsi"/>
          <w:sz w:val="20"/>
          <w:szCs w:val="20"/>
          <w:lang w:eastAsia="x-none"/>
        </w:rPr>
        <w:t>75</w:t>
      </w:r>
      <w:r w:rsidRPr="0047393E">
        <w:rPr>
          <w:rFonts w:ascii="Verdana" w:hAnsi="Verdana" w:cstheme="minorHAnsi"/>
          <w:sz w:val="20"/>
          <w:szCs w:val="20"/>
          <w:lang w:eastAsia="x-none"/>
        </w:rPr>
        <w:t xml:space="preserve"> %</w:t>
      </w:r>
    </w:p>
    <w:p w14:paraId="5D84F2CF" w14:textId="5F3ACF58" w:rsidR="004D64A0" w:rsidRPr="0047393E" w:rsidRDefault="004D64A0" w:rsidP="00B61AFE">
      <w:pPr>
        <w:spacing w:before="120" w:line="240" w:lineRule="auto"/>
        <w:rPr>
          <w:rFonts w:ascii="Verdana" w:hAnsi="Verdana"/>
          <w:sz w:val="20"/>
          <w:lang w:eastAsia="x-none"/>
        </w:rPr>
      </w:pPr>
      <w:r w:rsidRPr="0047393E">
        <w:rPr>
          <w:rFonts w:ascii="Verdana" w:hAnsi="Verdana"/>
          <w:sz w:val="20"/>
          <w:lang w:eastAsia="x-none"/>
        </w:rPr>
        <w:t>Das Angebot mit der höchsten Gesamtpunkt</w:t>
      </w:r>
      <w:r w:rsidR="00275D3E">
        <w:rPr>
          <w:rFonts w:ascii="Verdana" w:hAnsi="Verdana"/>
          <w:sz w:val="20"/>
          <w:lang w:eastAsia="x-none"/>
        </w:rPr>
        <w:t>zahl</w:t>
      </w:r>
      <w:r w:rsidRPr="0047393E">
        <w:rPr>
          <w:rFonts w:ascii="Verdana" w:hAnsi="Verdana"/>
          <w:sz w:val="20"/>
          <w:lang w:eastAsia="x-none"/>
        </w:rPr>
        <w:t xml:space="preserve"> erhält den Zuschlag. Weitere Angaben</w:t>
      </w:r>
      <w:r w:rsidR="00BE39C9" w:rsidRPr="0047393E">
        <w:rPr>
          <w:rFonts w:ascii="Verdana" w:hAnsi="Verdana"/>
          <w:sz w:val="20"/>
          <w:lang w:eastAsia="x-none"/>
        </w:rPr>
        <w:t xml:space="preserve"> </w:t>
      </w:r>
      <w:r w:rsidRPr="0047393E">
        <w:rPr>
          <w:rFonts w:ascii="Verdana" w:hAnsi="Verdana"/>
          <w:sz w:val="20"/>
          <w:lang w:eastAsia="x-none"/>
        </w:rPr>
        <w:t>entnehmen Sie bitte der „</w:t>
      </w:r>
      <w:r w:rsidR="002F08CD" w:rsidRPr="0047393E">
        <w:rPr>
          <w:rFonts w:ascii="Verdana" w:hAnsi="Verdana"/>
          <w:sz w:val="20"/>
          <w:lang w:eastAsia="x-none"/>
        </w:rPr>
        <w:t>Bewertungsmatrix 2. Stufe</w:t>
      </w:r>
      <w:r w:rsidRPr="0047393E">
        <w:rPr>
          <w:rFonts w:ascii="Verdana" w:hAnsi="Verdana"/>
          <w:sz w:val="20"/>
          <w:lang w:eastAsia="x-none"/>
        </w:rPr>
        <w:t>“.</w:t>
      </w:r>
    </w:p>
    <w:p w14:paraId="79B90177" w14:textId="09BB54FF" w:rsidR="00572B80" w:rsidRPr="0047393E" w:rsidRDefault="00572B80" w:rsidP="00B61AFE">
      <w:pPr>
        <w:spacing w:before="120" w:line="240" w:lineRule="auto"/>
        <w:rPr>
          <w:rFonts w:ascii="Verdana" w:hAnsi="Verdana"/>
          <w:sz w:val="20"/>
          <w:lang w:eastAsia="x-none"/>
        </w:rPr>
      </w:pPr>
    </w:p>
    <w:p w14:paraId="250ADD1B" w14:textId="77777777" w:rsidR="00572B80" w:rsidRPr="0047393E" w:rsidRDefault="00572B80" w:rsidP="00572B80">
      <w:pPr>
        <w:rPr>
          <w:rFonts w:ascii="Verdana" w:hAnsi="Verdana"/>
          <w:sz w:val="20"/>
        </w:rPr>
      </w:pPr>
      <w:r w:rsidRPr="0047393E">
        <w:rPr>
          <w:rFonts w:ascii="Verdana" w:hAnsi="Verdana"/>
          <w:sz w:val="20"/>
        </w:rPr>
        <w:t>Kriterium:</w:t>
      </w:r>
    </w:p>
    <w:p w14:paraId="2CD120DD" w14:textId="77777777" w:rsidR="00572B80" w:rsidRPr="0047393E" w:rsidRDefault="00572B80" w:rsidP="00572B80">
      <w:pPr>
        <w:rPr>
          <w:rFonts w:ascii="Verdana" w:hAnsi="Verdana"/>
          <w:sz w:val="20"/>
        </w:rPr>
      </w:pPr>
      <w:r w:rsidRPr="0047393E">
        <w:rPr>
          <w:rFonts w:ascii="Verdana" w:hAnsi="Verdana"/>
          <w:sz w:val="20"/>
        </w:rPr>
        <w:t>Art:1. Preis</w:t>
      </w:r>
    </w:p>
    <w:p w14:paraId="6DE67FC5" w14:textId="77777777" w:rsidR="00572B80" w:rsidRPr="0047393E" w:rsidRDefault="00572B80" w:rsidP="00572B80">
      <w:pPr>
        <w:rPr>
          <w:rFonts w:ascii="Verdana" w:hAnsi="Verdana"/>
          <w:sz w:val="20"/>
        </w:rPr>
      </w:pPr>
      <w:r w:rsidRPr="0047393E">
        <w:rPr>
          <w:rFonts w:ascii="Verdana" w:hAnsi="Verdana"/>
          <w:sz w:val="20"/>
        </w:rPr>
        <w:t>Bezeichnung: Preis der Leistung</w:t>
      </w:r>
    </w:p>
    <w:p w14:paraId="3EC09F54" w14:textId="77777777" w:rsidR="00572B80" w:rsidRPr="0047393E" w:rsidRDefault="00572B80" w:rsidP="00572B80">
      <w:pPr>
        <w:rPr>
          <w:rFonts w:ascii="Verdana" w:hAnsi="Verdana"/>
          <w:sz w:val="20"/>
        </w:rPr>
      </w:pPr>
    </w:p>
    <w:p w14:paraId="7EAD2F9B" w14:textId="77777777" w:rsidR="00572B80" w:rsidRPr="005C1F72" w:rsidRDefault="00572B80" w:rsidP="00572B80">
      <w:pPr>
        <w:rPr>
          <w:rFonts w:ascii="Verdana" w:hAnsi="Verdana"/>
          <w:sz w:val="20"/>
        </w:rPr>
      </w:pPr>
      <w:r w:rsidRPr="005C1F72">
        <w:rPr>
          <w:rFonts w:ascii="Verdana" w:hAnsi="Verdana"/>
          <w:sz w:val="20"/>
        </w:rPr>
        <w:t>Kriterium:</w:t>
      </w:r>
    </w:p>
    <w:p w14:paraId="55084232" w14:textId="77777777" w:rsidR="00572B80" w:rsidRPr="005C1F72" w:rsidRDefault="00572B80" w:rsidP="00572B80">
      <w:pPr>
        <w:rPr>
          <w:rFonts w:ascii="Verdana" w:hAnsi="Verdana" w:cstheme="minorHAnsi"/>
          <w:sz w:val="20"/>
        </w:rPr>
      </w:pPr>
      <w:r w:rsidRPr="005C1F72">
        <w:rPr>
          <w:rFonts w:ascii="Verdana" w:hAnsi="Verdana" w:cstheme="minorHAnsi"/>
          <w:sz w:val="20"/>
        </w:rPr>
        <w:t>Art:2.1 Qualität</w:t>
      </w:r>
    </w:p>
    <w:p w14:paraId="12C7AA3E" w14:textId="2AF74603" w:rsidR="00572B80" w:rsidRPr="005C1F72" w:rsidRDefault="00572B80" w:rsidP="005C1F72">
      <w:pPr>
        <w:jc w:val="both"/>
        <w:rPr>
          <w:rFonts w:ascii="Verdana" w:hAnsi="Verdana" w:cstheme="minorHAnsi"/>
          <w:sz w:val="20"/>
        </w:rPr>
      </w:pPr>
      <w:r w:rsidRPr="005C1F72">
        <w:rPr>
          <w:rFonts w:ascii="Verdana" w:hAnsi="Verdana" w:cstheme="minorHAnsi"/>
          <w:sz w:val="20"/>
        </w:rPr>
        <w:t xml:space="preserve">Bezeichnung: Systematische Herangehensweise an die Planungsaufgabe, bewertet anhand der vorgestellten Konzeptidee/Strichzeichnung </w:t>
      </w:r>
      <w:r w:rsidR="002D3D48" w:rsidRPr="005C1F72">
        <w:rPr>
          <w:rFonts w:ascii="Verdana" w:hAnsi="Verdana" w:cstheme="minorHAnsi"/>
          <w:sz w:val="20"/>
        </w:rPr>
        <w:t>zur funktionalen Neuordnung der Gastronomie-, Personal- und Lagerbereiche.</w:t>
      </w:r>
    </w:p>
    <w:p w14:paraId="10DAC88B" w14:textId="5C8665AB" w:rsidR="00572B80" w:rsidRPr="005C1F72" w:rsidRDefault="002D3D48" w:rsidP="005C1F72">
      <w:pPr>
        <w:jc w:val="both"/>
        <w:rPr>
          <w:rFonts w:ascii="Verdana" w:hAnsi="Verdana" w:cstheme="minorHAnsi"/>
          <w:sz w:val="20"/>
        </w:rPr>
      </w:pPr>
      <w:r w:rsidRPr="005C1F72">
        <w:rPr>
          <w:rFonts w:ascii="Verdana" w:hAnsi="Verdana" w:cstheme="minorHAnsi"/>
          <w:sz w:val="20"/>
        </w:rPr>
        <w:t xml:space="preserve">Hinsichtlich des Wertungskriteriums „Systematische Herangehensweise an die Planungsaufgabe, bewertet anhand der vorgestellten Konzeptidee/Strichzeichnung zur funktionalen </w:t>
      </w:r>
      <w:r w:rsidRPr="005C1F72">
        <w:rPr>
          <w:rFonts w:ascii="Verdana" w:hAnsi="Verdana" w:cstheme="minorHAnsi"/>
          <w:sz w:val="20"/>
        </w:rPr>
        <w:lastRenderedPageBreak/>
        <w:t>Neuordnung der Gastronomie-, Personal- und Lagerbereiche“ werden insbesondere die Funktionalität der vorgeschlagenen Lösung, die organisatorische Anordnung der einzelnen Nutzungsbereiche sowie die Nachvollziehbarkeit des Planungskonzeptes beurteilt.</w:t>
      </w:r>
    </w:p>
    <w:p w14:paraId="344C42EE" w14:textId="77777777" w:rsidR="00572B80" w:rsidRPr="0047393E" w:rsidRDefault="00572B80" w:rsidP="00572B80">
      <w:pPr>
        <w:rPr>
          <w:rFonts w:ascii="Verdana" w:hAnsi="Verdana"/>
          <w:sz w:val="20"/>
        </w:rPr>
      </w:pPr>
    </w:p>
    <w:p w14:paraId="6CB07468" w14:textId="77777777" w:rsidR="00572B80" w:rsidRPr="0047393E" w:rsidRDefault="00572B80" w:rsidP="00572B80">
      <w:pPr>
        <w:rPr>
          <w:rFonts w:ascii="Verdana" w:hAnsi="Verdana"/>
          <w:sz w:val="20"/>
        </w:rPr>
      </w:pPr>
      <w:r w:rsidRPr="0047393E">
        <w:rPr>
          <w:rFonts w:ascii="Verdana" w:hAnsi="Verdana"/>
          <w:sz w:val="20"/>
        </w:rPr>
        <w:t>Kriterium:</w:t>
      </w:r>
    </w:p>
    <w:p w14:paraId="486EB2B7" w14:textId="77777777" w:rsidR="00572B80" w:rsidRPr="0047393E" w:rsidRDefault="00572B80" w:rsidP="00572B80">
      <w:pPr>
        <w:rPr>
          <w:rFonts w:ascii="Verdana" w:hAnsi="Verdana"/>
          <w:sz w:val="20"/>
        </w:rPr>
      </w:pPr>
      <w:r w:rsidRPr="0047393E">
        <w:rPr>
          <w:rFonts w:ascii="Verdana" w:hAnsi="Verdana"/>
          <w:sz w:val="20"/>
        </w:rPr>
        <w:t>Art:2.2 Qualität</w:t>
      </w:r>
    </w:p>
    <w:p w14:paraId="2464F6F6" w14:textId="4F88E3B8" w:rsidR="00910A56" w:rsidRPr="005C1F72" w:rsidRDefault="00572B80" w:rsidP="005C1F72">
      <w:pPr>
        <w:jc w:val="both"/>
        <w:rPr>
          <w:rFonts w:ascii="Verdana" w:hAnsi="Verdana" w:cstheme="minorHAnsi"/>
          <w:sz w:val="20"/>
        </w:rPr>
      </w:pPr>
      <w:r w:rsidRPr="005C1F72">
        <w:rPr>
          <w:rFonts w:ascii="Verdana" w:hAnsi="Verdana" w:cstheme="minorHAnsi"/>
          <w:sz w:val="20"/>
        </w:rPr>
        <w:t xml:space="preserve">Bezeichnung: Systematische Herangehensweise an die Planungsaufgabe, bewertet anhand der vorgestellten Konzeptidee/Strichzeichnung </w:t>
      </w:r>
      <w:r w:rsidR="002D3D48" w:rsidRPr="005C1F72">
        <w:rPr>
          <w:rFonts w:ascii="Verdana" w:hAnsi="Verdana" w:cstheme="minorHAnsi"/>
          <w:sz w:val="20"/>
        </w:rPr>
        <w:t xml:space="preserve">zur </w:t>
      </w:r>
      <w:r w:rsidR="00910A56" w:rsidRPr="005C1F72">
        <w:rPr>
          <w:rFonts w:ascii="Verdana" w:hAnsi="Verdana" w:cstheme="minorHAnsi"/>
          <w:sz w:val="20"/>
        </w:rPr>
        <w:t>funktionalen Neuorganisation der Freibad- und Hallenbadumkleiden einschließlich der zugehörigen Sanitär- und Funktionsbereiche.</w:t>
      </w:r>
    </w:p>
    <w:p w14:paraId="78FA2DA2" w14:textId="0A70377F" w:rsidR="00572B80" w:rsidRPr="005C1F72" w:rsidRDefault="00910A56" w:rsidP="005C1F72">
      <w:pPr>
        <w:jc w:val="both"/>
        <w:rPr>
          <w:rFonts w:ascii="Verdana" w:hAnsi="Verdana" w:cstheme="minorHAnsi"/>
          <w:sz w:val="20"/>
        </w:rPr>
      </w:pPr>
      <w:r w:rsidRPr="005C1F72">
        <w:rPr>
          <w:rFonts w:ascii="Verdana" w:hAnsi="Verdana" w:cstheme="minorHAnsi"/>
          <w:sz w:val="20"/>
        </w:rPr>
        <w:t>Hinsichtlich des Wertungskriteriums „Systematische Herangehensweise an die Planungsaufgabe, bewertet anhand der vorgestellten Konzeptidee/Strichzeichnung zur funktionalen Neuorganisation der Freibad- und Hallenbadumkleiden einschließlich der zugehörigen Sanitär- und Funktionsbereiche“ werden insbesondere die Qualität der funktionalen Lösung, die organisatorische Anordnung der Umkleide-, Sanitär- und Funktionsbereiche, die Berücksichtigung der betrieblichen Abläufe sowie die Wirtschaftlichkeit und Nachvollziehbarkeit des Planungskonzeptes beurteilt.</w:t>
      </w:r>
    </w:p>
    <w:p w14:paraId="30B58F0C" w14:textId="77777777" w:rsidR="00572B80" w:rsidRPr="0047393E" w:rsidRDefault="00572B80" w:rsidP="00572B80">
      <w:pPr>
        <w:rPr>
          <w:rFonts w:ascii="Verdana" w:hAnsi="Verdana"/>
          <w:sz w:val="20"/>
        </w:rPr>
      </w:pPr>
    </w:p>
    <w:p w14:paraId="403D881D" w14:textId="77777777" w:rsidR="00572B80" w:rsidRPr="0047393E" w:rsidRDefault="00572B80" w:rsidP="00572B80">
      <w:pPr>
        <w:rPr>
          <w:rFonts w:ascii="Verdana" w:hAnsi="Verdana"/>
          <w:sz w:val="20"/>
        </w:rPr>
      </w:pPr>
      <w:r w:rsidRPr="0047393E">
        <w:rPr>
          <w:rFonts w:ascii="Verdana" w:hAnsi="Verdana"/>
          <w:sz w:val="20"/>
        </w:rPr>
        <w:t>Kriterium:</w:t>
      </w:r>
    </w:p>
    <w:p w14:paraId="139BA8B0" w14:textId="77777777" w:rsidR="00572B80" w:rsidRPr="0047393E" w:rsidRDefault="00572B80" w:rsidP="00572B80">
      <w:pPr>
        <w:rPr>
          <w:rFonts w:ascii="Verdana" w:hAnsi="Verdana"/>
          <w:sz w:val="20"/>
        </w:rPr>
      </w:pPr>
      <w:r w:rsidRPr="0047393E">
        <w:rPr>
          <w:rFonts w:ascii="Verdana" w:hAnsi="Verdana"/>
          <w:sz w:val="20"/>
        </w:rPr>
        <w:t>Art:3.1 Qualität</w:t>
      </w:r>
    </w:p>
    <w:p w14:paraId="55A32DD8" w14:textId="77777777" w:rsidR="00572B80" w:rsidRPr="005C1F72" w:rsidRDefault="00572B80" w:rsidP="005C1F72">
      <w:pPr>
        <w:jc w:val="both"/>
        <w:rPr>
          <w:rFonts w:ascii="Verdana" w:hAnsi="Verdana" w:cstheme="minorHAnsi"/>
          <w:sz w:val="20"/>
        </w:rPr>
      </w:pPr>
      <w:r w:rsidRPr="005C1F72">
        <w:rPr>
          <w:rFonts w:ascii="Verdana" w:hAnsi="Verdana" w:cstheme="minorHAnsi"/>
          <w:sz w:val="20"/>
        </w:rPr>
        <w:t>Bezeichnung: Planungsorganisation zur Sicherstellung der Einhaltung des Zeitplans</w:t>
      </w:r>
    </w:p>
    <w:p w14:paraId="7BE21633" w14:textId="12E5D68C" w:rsidR="00572B80" w:rsidRPr="005C1F72" w:rsidRDefault="00910A56" w:rsidP="005C1F72">
      <w:pPr>
        <w:jc w:val="both"/>
        <w:rPr>
          <w:rFonts w:ascii="Verdana" w:hAnsi="Verdana" w:cstheme="minorHAnsi"/>
          <w:sz w:val="20"/>
        </w:rPr>
      </w:pPr>
      <w:r w:rsidRPr="005C1F72">
        <w:rPr>
          <w:rFonts w:ascii="Verdana" w:hAnsi="Verdana" w:cstheme="minorHAnsi"/>
          <w:sz w:val="20"/>
        </w:rPr>
        <w:t>Hinsichtlich des Wertungskriteriums „Planungsorganisation zur Sicherstellung der Einhaltung des Zeitplans“ werden insbesondere die vorgesehenen organisatorischen Maßnahmen zur termin- und qualitätsgerechten Planung und Umsetzung der Maßnahme sowie die Methodik zur Durchführung der Bauabschnitte unter Berücksichtigung des laufenden Badebetriebs beurteilt.</w:t>
      </w:r>
    </w:p>
    <w:p w14:paraId="1A05B4D9" w14:textId="77777777" w:rsidR="00910A56" w:rsidRPr="00910A56" w:rsidRDefault="00910A56" w:rsidP="00572B80">
      <w:pPr>
        <w:rPr>
          <w:rFonts w:ascii="Verdana" w:hAnsi="Verdana" w:cstheme="minorHAnsi"/>
          <w:color w:val="0070C0"/>
          <w:sz w:val="20"/>
        </w:rPr>
      </w:pPr>
    </w:p>
    <w:p w14:paraId="2B7AA6A1" w14:textId="77777777" w:rsidR="00572B80" w:rsidRPr="005C1F72" w:rsidRDefault="00572B80" w:rsidP="005C1F72">
      <w:pPr>
        <w:jc w:val="both"/>
        <w:rPr>
          <w:rFonts w:ascii="Verdana" w:hAnsi="Verdana" w:cstheme="minorHAnsi"/>
          <w:sz w:val="20"/>
        </w:rPr>
      </w:pPr>
      <w:r w:rsidRPr="005C1F72">
        <w:rPr>
          <w:rFonts w:ascii="Verdana" w:hAnsi="Verdana" w:cstheme="minorHAnsi"/>
          <w:sz w:val="20"/>
        </w:rPr>
        <w:t>Kriterium:</w:t>
      </w:r>
    </w:p>
    <w:p w14:paraId="1B572AF5" w14:textId="77777777" w:rsidR="00572B80" w:rsidRPr="005C1F72" w:rsidRDefault="00572B80" w:rsidP="005C1F72">
      <w:pPr>
        <w:jc w:val="both"/>
        <w:rPr>
          <w:rFonts w:ascii="Verdana" w:hAnsi="Verdana" w:cstheme="minorHAnsi"/>
          <w:sz w:val="20"/>
        </w:rPr>
      </w:pPr>
      <w:r w:rsidRPr="005C1F72">
        <w:rPr>
          <w:rFonts w:ascii="Verdana" w:hAnsi="Verdana" w:cstheme="minorHAnsi"/>
          <w:sz w:val="20"/>
        </w:rPr>
        <w:t>Art:3.2 Qualität</w:t>
      </w:r>
    </w:p>
    <w:p w14:paraId="7A17C2E1" w14:textId="77777777" w:rsidR="00572B80" w:rsidRPr="005C1F72" w:rsidRDefault="00572B80" w:rsidP="005C1F72">
      <w:pPr>
        <w:jc w:val="both"/>
        <w:rPr>
          <w:rFonts w:ascii="Verdana" w:hAnsi="Verdana" w:cstheme="minorHAnsi"/>
          <w:sz w:val="20"/>
        </w:rPr>
      </w:pPr>
      <w:r w:rsidRPr="005C1F72">
        <w:rPr>
          <w:rFonts w:ascii="Verdana" w:hAnsi="Verdana" w:cstheme="minorHAnsi"/>
          <w:sz w:val="20"/>
        </w:rPr>
        <w:t>Bezeichnung: Präsenz vor Ort während der Bauausführung</w:t>
      </w:r>
    </w:p>
    <w:p w14:paraId="060CBE9E" w14:textId="40F80606" w:rsidR="00910A56" w:rsidRPr="005C1F72" w:rsidRDefault="00910A56" w:rsidP="005C1F72">
      <w:pPr>
        <w:jc w:val="both"/>
        <w:rPr>
          <w:rFonts w:ascii="Verdana" w:hAnsi="Verdana" w:cstheme="minorHAnsi"/>
          <w:sz w:val="20"/>
        </w:rPr>
      </w:pPr>
      <w:r w:rsidRPr="005C1F72">
        <w:rPr>
          <w:rFonts w:ascii="Verdana" w:hAnsi="Verdana" w:cstheme="minorHAnsi"/>
          <w:sz w:val="20"/>
        </w:rPr>
        <w:t>Hinsichtlich des Wertungskriteriums „Örtliche Präsenz, Qualität, Methodik und Organisation in der Phase der Bauüberwachung“ werden für die Beurteilung herangezogen:</w:t>
      </w:r>
    </w:p>
    <w:p w14:paraId="31F975DC" w14:textId="77777777" w:rsidR="00910A56" w:rsidRPr="005C1F72" w:rsidRDefault="00910A56" w:rsidP="005C1F72">
      <w:pPr>
        <w:pStyle w:val="Listenabsatz"/>
        <w:numPr>
          <w:ilvl w:val="0"/>
          <w:numId w:val="18"/>
        </w:numPr>
        <w:jc w:val="both"/>
        <w:rPr>
          <w:rFonts w:ascii="Verdana" w:hAnsi="Verdana" w:cstheme="minorHAnsi"/>
          <w:sz w:val="20"/>
          <w:szCs w:val="20"/>
        </w:rPr>
      </w:pPr>
      <w:r w:rsidRPr="005C1F72">
        <w:rPr>
          <w:rFonts w:ascii="Verdana" w:hAnsi="Verdana" w:cstheme="minorHAnsi"/>
          <w:sz w:val="20"/>
          <w:szCs w:val="20"/>
        </w:rPr>
        <w:t>die Präsenz und die Erreichbarkeit der Bauleitung,</w:t>
      </w:r>
    </w:p>
    <w:p w14:paraId="4A2B572E" w14:textId="77777777" w:rsidR="00910A56" w:rsidRPr="005C1F72" w:rsidRDefault="00910A56" w:rsidP="005C1F72">
      <w:pPr>
        <w:pStyle w:val="Listenabsatz"/>
        <w:numPr>
          <w:ilvl w:val="0"/>
          <w:numId w:val="18"/>
        </w:numPr>
        <w:jc w:val="both"/>
        <w:rPr>
          <w:rFonts w:ascii="Verdana" w:hAnsi="Verdana" w:cstheme="minorHAnsi"/>
          <w:sz w:val="20"/>
          <w:szCs w:val="20"/>
        </w:rPr>
      </w:pPr>
      <w:r w:rsidRPr="005C1F72">
        <w:rPr>
          <w:rFonts w:ascii="Verdana" w:hAnsi="Verdana" w:cstheme="minorHAnsi"/>
          <w:sz w:val="20"/>
          <w:szCs w:val="20"/>
        </w:rPr>
        <w:t>Berufserfahrung und Qualifikation des zur Bauleitung vorgesehenen Personals,</w:t>
      </w:r>
    </w:p>
    <w:p w14:paraId="06A9E688" w14:textId="0F08532E" w:rsidR="00910A56" w:rsidRPr="005C1F72" w:rsidRDefault="00910A56" w:rsidP="005C1F72">
      <w:pPr>
        <w:pStyle w:val="Listenabsatz"/>
        <w:numPr>
          <w:ilvl w:val="0"/>
          <w:numId w:val="18"/>
        </w:numPr>
        <w:jc w:val="both"/>
        <w:rPr>
          <w:rFonts w:ascii="Verdana" w:hAnsi="Verdana" w:cstheme="minorHAnsi"/>
          <w:sz w:val="20"/>
          <w:szCs w:val="20"/>
        </w:rPr>
      </w:pPr>
      <w:r w:rsidRPr="005C1F72">
        <w:rPr>
          <w:rFonts w:ascii="Verdana" w:hAnsi="Verdana" w:cstheme="minorHAnsi"/>
          <w:sz w:val="20"/>
          <w:szCs w:val="20"/>
        </w:rPr>
        <w:t>die Methodik zur Sicherstellung einer mangelfreien und funktionsgerechten Bauausführung.</w:t>
      </w:r>
    </w:p>
    <w:p w14:paraId="3AF6D613" w14:textId="77777777" w:rsidR="00910A56" w:rsidRPr="005C1F72" w:rsidRDefault="00910A56" w:rsidP="005C1F72">
      <w:pPr>
        <w:jc w:val="both"/>
        <w:rPr>
          <w:rFonts w:ascii="Verdana" w:hAnsi="Verdana" w:cstheme="minorHAnsi"/>
          <w:sz w:val="20"/>
        </w:rPr>
      </w:pPr>
    </w:p>
    <w:p w14:paraId="0FC475D6" w14:textId="4D6BC87A" w:rsidR="00572B80" w:rsidRPr="005C1F72" w:rsidRDefault="00910A56" w:rsidP="005C1F72">
      <w:pPr>
        <w:jc w:val="both"/>
        <w:rPr>
          <w:rFonts w:ascii="Verdana" w:hAnsi="Verdana" w:cstheme="minorHAnsi"/>
          <w:sz w:val="20"/>
        </w:rPr>
      </w:pPr>
      <w:r w:rsidRPr="005C1F72">
        <w:rPr>
          <w:rFonts w:ascii="Verdana" w:hAnsi="Verdana" w:cstheme="minorHAnsi"/>
          <w:sz w:val="20"/>
        </w:rPr>
        <w:t>Eine hohe Bewertung erhält ein Angebot, mit dem eine gut qualifizierte und erreichbare Bauleitung angeboten wird und mit den vorgeschlagenen Methoden eine mangelfreie und funktionsgerechte Bauausführung mit großer Sicherheit erwartet werden kann sowie der Bauprozess lückenlos dokumentiert wird.</w:t>
      </w:r>
    </w:p>
    <w:p w14:paraId="742C50AE" w14:textId="77777777" w:rsidR="00910A56" w:rsidRPr="0047393E" w:rsidRDefault="00910A56" w:rsidP="00910A56">
      <w:pPr>
        <w:rPr>
          <w:rFonts w:ascii="Verdana" w:hAnsi="Verdana"/>
          <w:sz w:val="20"/>
        </w:rPr>
      </w:pPr>
    </w:p>
    <w:p w14:paraId="7EE93E92" w14:textId="77777777" w:rsidR="00572B80" w:rsidRPr="0047393E" w:rsidRDefault="00572B80" w:rsidP="00572B80">
      <w:pPr>
        <w:rPr>
          <w:rFonts w:ascii="Verdana" w:hAnsi="Verdana"/>
          <w:sz w:val="20"/>
        </w:rPr>
      </w:pPr>
      <w:r w:rsidRPr="0047393E">
        <w:rPr>
          <w:rFonts w:ascii="Verdana" w:hAnsi="Verdana"/>
          <w:sz w:val="20"/>
        </w:rPr>
        <w:lastRenderedPageBreak/>
        <w:t>Kriterium:</w:t>
      </w:r>
    </w:p>
    <w:p w14:paraId="55127135" w14:textId="77777777" w:rsidR="00572B80" w:rsidRPr="005C1F72" w:rsidRDefault="00572B80" w:rsidP="00572B80">
      <w:pPr>
        <w:rPr>
          <w:rFonts w:ascii="Verdana" w:hAnsi="Verdana" w:cstheme="minorHAnsi"/>
          <w:sz w:val="20"/>
        </w:rPr>
      </w:pPr>
      <w:r w:rsidRPr="005C1F72">
        <w:rPr>
          <w:rFonts w:ascii="Verdana" w:hAnsi="Verdana" w:cstheme="minorHAnsi"/>
          <w:sz w:val="20"/>
        </w:rPr>
        <w:t>Art:3.3 Qualität</w:t>
      </w:r>
    </w:p>
    <w:p w14:paraId="3F8DD5FF" w14:textId="77777777" w:rsidR="00572B80" w:rsidRPr="005C1F72" w:rsidRDefault="00572B80" w:rsidP="00572B80">
      <w:pPr>
        <w:rPr>
          <w:rFonts w:ascii="Verdana" w:hAnsi="Verdana" w:cstheme="minorHAnsi"/>
          <w:sz w:val="20"/>
        </w:rPr>
      </w:pPr>
      <w:r w:rsidRPr="005C1F72">
        <w:rPr>
          <w:rFonts w:ascii="Verdana" w:hAnsi="Verdana" w:cstheme="minorHAnsi"/>
          <w:sz w:val="20"/>
        </w:rPr>
        <w:t>Bezeichnung: Akzeptanz des Vertrages hinsichtlich der nicht preislichen Bedingungen</w:t>
      </w:r>
    </w:p>
    <w:p w14:paraId="2129BF07" w14:textId="4C3077FF" w:rsidR="004D64A0" w:rsidRPr="005C1F72" w:rsidRDefault="004D64A0" w:rsidP="00B61AFE">
      <w:pPr>
        <w:spacing w:before="120" w:line="240" w:lineRule="auto"/>
        <w:rPr>
          <w:rFonts w:ascii="Verdana" w:hAnsi="Verdana" w:cstheme="minorHAnsi"/>
          <w:sz w:val="20"/>
        </w:rPr>
      </w:pPr>
      <w:r w:rsidRPr="005C1F72">
        <w:rPr>
          <w:rFonts w:ascii="Verdana" w:hAnsi="Verdana" w:cstheme="minorHAnsi"/>
          <w:sz w:val="20"/>
        </w:rPr>
        <w:t>Sofern Angebote dieselbe Gesamtpunktzahl erreichen sollten, gelten für die Ermittlung</w:t>
      </w:r>
      <w:r w:rsidR="00BE39C9" w:rsidRPr="005C1F72">
        <w:rPr>
          <w:rFonts w:ascii="Verdana" w:hAnsi="Verdana" w:cstheme="minorHAnsi"/>
          <w:sz w:val="20"/>
        </w:rPr>
        <w:t xml:space="preserve"> </w:t>
      </w:r>
      <w:r w:rsidRPr="005C1F72">
        <w:rPr>
          <w:rFonts w:ascii="Verdana" w:hAnsi="Verdana" w:cstheme="minorHAnsi"/>
          <w:sz w:val="20"/>
        </w:rPr>
        <w:t>des wirtschaftlichsten Angebots die nachfolgenden Leitlinien</w:t>
      </w:r>
      <w:r w:rsidR="00BE39C9" w:rsidRPr="005C1F72">
        <w:rPr>
          <w:rFonts w:ascii="Verdana" w:hAnsi="Verdana" w:cstheme="minorHAnsi"/>
          <w:sz w:val="20"/>
        </w:rPr>
        <w:t>:</w:t>
      </w:r>
    </w:p>
    <w:p w14:paraId="2705E448" w14:textId="745930AE" w:rsidR="004D64A0" w:rsidRPr="005C1F72" w:rsidRDefault="004D64A0" w:rsidP="00B61AFE">
      <w:pPr>
        <w:pStyle w:val="Listenabsatz"/>
        <w:numPr>
          <w:ilvl w:val="0"/>
          <w:numId w:val="11"/>
        </w:numPr>
        <w:spacing w:before="120" w:after="120"/>
        <w:contextualSpacing w:val="0"/>
        <w:rPr>
          <w:rFonts w:ascii="Verdana" w:hAnsi="Verdana" w:cstheme="minorHAnsi"/>
          <w:sz w:val="20"/>
          <w:szCs w:val="20"/>
        </w:rPr>
      </w:pPr>
      <w:r w:rsidRPr="005C1F72">
        <w:rPr>
          <w:rFonts w:ascii="Verdana" w:hAnsi="Verdana" w:cstheme="minorHAnsi"/>
          <w:sz w:val="20"/>
          <w:szCs w:val="20"/>
        </w:rPr>
        <w:t>Haben zwei oder mehrere Angebote die höchste Gesamtpunktzahl erzielt, gewinnt</w:t>
      </w:r>
      <w:r w:rsidR="00BE39C9" w:rsidRPr="005C1F72">
        <w:rPr>
          <w:rFonts w:ascii="Verdana" w:hAnsi="Verdana" w:cstheme="minorHAnsi"/>
          <w:sz w:val="20"/>
          <w:szCs w:val="20"/>
        </w:rPr>
        <w:t xml:space="preserve"> </w:t>
      </w:r>
      <w:r w:rsidRPr="005C1F72">
        <w:rPr>
          <w:rFonts w:ascii="Verdana" w:hAnsi="Verdana" w:cstheme="minorHAnsi"/>
          <w:sz w:val="20"/>
          <w:szCs w:val="20"/>
        </w:rPr>
        <w:t>von diesen Angeboten dasjenige Angebot, das die höchste Wertung bei</w:t>
      </w:r>
      <w:r w:rsidR="00BE39C9" w:rsidRPr="005C1F72">
        <w:rPr>
          <w:rFonts w:ascii="Verdana" w:hAnsi="Verdana" w:cstheme="minorHAnsi"/>
          <w:sz w:val="20"/>
          <w:szCs w:val="20"/>
        </w:rPr>
        <w:t xml:space="preserve"> </w:t>
      </w:r>
      <w:r w:rsidRPr="005C1F72">
        <w:rPr>
          <w:rFonts w:ascii="Verdana" w:hAnsi="Verdana" w:cstheme="minorHAnsi"/>
          <w:sz w:val="20"/>
          <w:szCs w:val="20"/>
        </w:rPr>
        <w:t>den preisbezogenen Kriterien erzielt hat.</w:t>
      </w:r>
    </w:p>
    <w:p w14:paraId="4663CF2B" w14:textId="25AA74E0" w:rsidR="004D64A0" w:rsidRPr="005C1F72" w:rsidRDefault="004D64A0" w:rsidP="00B61AFE">
      <w:pPr>
        <w:pStyle w:val="Listenabsatz"/>
        <w:numPr>
          <w:ilvl w:val="0"/>
          <w:numId w:val="11"/>
        </w:numPr>
        <w:spacing w:before="120" w:after="120"/>
        <w:contextualSpacing w:val="0"/>
        <w:rPr>
          <w:rFonts w:ascii="Verdana" w:hAnsi="Verdana" w:cstheme="minorHAnsi"/>
          <w:sz w:val="20"/>
          <w:szCs w:val="20"/>
        </w:rPr>
      </w:pPr>
      <w:r w:rsidRPr="005C1F72">
        <w:rPr>
          <w:rFonts w:ascii="Verdana" w:hAnsi="Verdana" w:cstheme="minorHAnsi"/>
          <w:sz w:val="20"/>
          <w:szCs w:val="20"/>
        </w:rPr>
        <w:t>Sofern Bieter in den preisbezogenen Kriterien ebenfalls denselben Punktwert</w:t>
      </w:r>
      <w:r w:rsidR="00BE39C9" w:rsidRPr="005C1F72">
        <w:rPr>
          <w:rFonts w:ascii="Verdana" w:hAnsi="Verdana" w:cstheme="minorHAnsi"/>
          <w:sz w:val="20"/>
          <w:szCs w:val="20"/>
        </w:rPr>
        <w:t xml:space="preserve"> </w:t>
      </w:r>
      <w:r w:rsidRPr="005C1F72">
        <w:rPr>
          <w:rFonts w:ascii="Verdana" w:hAnsi="Verdana" w:cstheme="minorHAnsi"/>
          <w:sz w:val="20"/>
          <w:szCs w:val="20"/>
        </w:rPr>
        <w:t>erzielt haben, entscheidet der Auftraggeber auf Grundlage eines Losentscheids</w:t>
      </w:r>
      <w:r w:rsidR="00BE39C9" w:rsidRPr="005C1F72">
        <w:rPr>
          <w:rFonts w:ascii="Verdana" w:hAnsi="Verdana" w:cstheme="minorHAnsi"/>
          <w:sz w:val="20"/>
          <w:szCs w:val="20"/>
        </w:rPr>
        <w:t xml:space="preserve"> </w:t>
      </w:r>
      <w:r w:rsidRPr="005C1F72">
        <w:rPr>
          <w:rFonts w:ascii="Verdana" w:hAnsi="Verdana" w:cstheme="minorHAnsi"/>
          <w:sz w:val="20"/>
          <w:szCs w:val="20"/>
        </w:rPr>
        <w:t>zwischen den gleichauf liegenden Angeboten.</w:t>
      </w:r>
    </w:p>
    <w:p w14:paraId="1CB5F7DF" w14:textId="77777777" w:rsidR="000C0237" w:rsidRPr="0047393E" w:rsidRDefault="000C0237" w:rsidP="00B61AFE">
      <w:pPr>
        <w:spacing w:before="120" w:line="240" w:lineRule="auto"/>
        <w:rPr>
          <w:rFonts w:ascii="Verdana" w:hAnsi="Verdana" w:cstheme="minorHAnsi"/>
          <w:sz w:val="20"/>
          <w:lang w:eastAsia="x-none"/>
        </w:rPr>
      </w:pPr>
    </w:p>
    <w:p w14:paraId="444C6A4C" w14:textId="0AE50897" w:rsidR="00625516" w:rsidRPr="0047393E" w:rsidRDefault="00625516" w:rsidP="00B61AFE">
      <w:pPr>
        <w:pStyle w:val="berschrift6"/>
        <w:numPr>
          <w:ilvl w:val="1"/>
          <w:numId w:val="3"/>
        </w:numPr>
        <w:spacing w:before="120" w:after="120" w:line="240" w:lineRule="auto"/>
        <w:ind w:left="426"/>
        <w:rPr>
          <w:rFonts w:ascii="Verdana" w:hAnsi="Verdana" w:cstheme="minorHAnsi"/>
          <w:sz w:val="20"/>
        </w:rPr>
      </w:pPr>
      <w:bookmarkStart w:id="77" w:name="_Toc185280600"/>
      <w:r w:rsidRPr="0047393E">
        <w:rPr>
          <w:rFonts w:ascii="Verdana" w:hAnsi="Verdana" w:cstheme="minorHAnsi"/>
          <w:sz w:val="20"/>
        </w:rPr>
        <w:t>Verhandlungen</w:t>
      </w:r>
      <w:bookmarkEnd w:id="77"/>
    </w:p>
    <w:p w14:paraId="0B200245" w14:textId="33385FC1" w:rsidR="00625516" w:rsidRPr="0047393E" w:rsidRDefault="00625516" w:rsidP="005C1F72">
      <w:pPr>
        <w:spacing w:before="120" w:line="240" w:lineRule="auto"/>
        <w:jc w:val="both"/>
        <w:rPr>
          <w:rFonts w:ascii="Verdana" w:hAnsi="Verdana" w:cstheme="minorHAnsi"/>
          <w:sz w:val="20"/>
          <w:lang w:eastAsia="x-none"/>
        </w:rPr>
      </w:pPr>
      <w:r w:rsidRPr="0047393E">
        <w:rPr>
          <w:rFonts w:ascii="Verdana" w:hAnsi="Verdana" w:cstheme="minorHAnsi"/>
          <w:sz w:val="20"/>
          <w:lang w:eastAsia="x-none"/>
        </w:rPr>
        <w:t>Nach Einreichung und Prüfung der Erstangebote entscheidet der Auftraggeber, ob der Auftrag auf Basis dieser Angebote vergeben wird. Sollte dies nicht der Fall sein, werden die Bieter zu einem Verhandlungstermin eingeladen, zu dem eine separate Einladung erfolgt.</w:t>
      </w:r>
    </w:p>
    <w:p w14:paraId="524EB4D4" w14:textId="095CFF9E" w:rsidR="00625516" w:rsidRPr="0047393E" w:rsidRDefault="00625516" w:rsidP="005C1F72">
      <w:pPr>
        <w:spacing w:before="120" w:line="240" w:lineRule="auto"/>
        <w:jc w:val="both"/>
        <w:rPr>
          <w:rFonts w:ascii="Verdana" w:hAnsi="Verdana" w:cstheme="minorHAnsi"/>
          <w:sz w:val="20"/>
          <w:lang w:eastAsia="x-none"/>
        </w:rPr>
      </w:pPr>
      <w:r w:rsidRPr="0047393E">
        <w:rPr>
          <w:rFonts w:ascii="Verdana" w:hAnsi="Verdana" w:cstheme="minorHAnsi"/>
          <w:sz w:val="20"/>
          <w:lang w:eastAsia="x-none"/>
        </w:rPr>
        <w:t>Ziel der Verhandlungstermine ist es, die Angebote inhaltlich zu verbessern. Dabei kann über den gesamten Angebotsinhalt verhandelt werden, mit Ausnahme der vom Auftraggeber festgelegten</w:t>
      </w:r>
      <w:r w:rsidR="00424AE0" w:rsidRPr="0047393E">
        <w:rPr>
          <w:rFonts w:ascii="Verdana" w:hAnsi="Verdana" w:cstheme="minorHAnsi"/>
          <w:sz w:val="20"/>
          <w:lang w:eastAsia="x-none"/>
        </w:rPr>
        <w:t xml:space="preserve"> </w:t>
      </w:r>
      <w:r w:rsidRPr="0047393E">
        <w:rPr>
          <w:rFonts w:ascii="Verdana" w:hAnsi="Verdana" w:cstheme="minorHAnsi"/>
          <w:sz w:val="20"/>
          <w:lang w:eastAsia="x-none"/>
        </w:rPr>
        <w:t>Zuschlagskriterien.</w:t>
      </w:r>
    </w:p>
    <w:p w14:paraId="3598C126" w14:textId="77777777" w:rsidR="002928FD" w:rsidRPr="0047393E" w:rsidRDefault="00625516" w:rsidP="005C1F72">
      <w:pPr>
        <w:spacing w:before="120" w:line="240" w:lineRule="auto"/>
        <w:jc w:val="both"/>
        <w:rPr>
          <w:rFonts w:ascii="Verdana" w:hAnsi="Verdana" w:cstheme="minorHAnsi"/>
          <w:sz w:val="20"/>
          <w:lang w:eastAsia="x-none"/>
        </w:rPr>
      </w:pPr>
      <w:r w:rsidRPr="0047393E">
        <w:rPr>
          <w:rFonts w:ascii="Verdana" w:hAnsi="Verdana" w:cstheme="minorHAnsi"/>
          <w:sz w:val="20"/>
          <w:lang w:eastAsia="x-none"/>
        </w:rPr>
        <w:t xml:space="preserve">Nach den Verhandlungen werden die Bieter aufgefordert, ein finales Angebot abzugeben. Diese finalen Angebote müssen, ebenso wie die Erstangebote, rechtsverbindlich und ohne Vorbehalte eingereicht werden. Der Auftraggeber beabsichtigt grundsätzlich, nur einmal finale Angebote einzuholen. </w:t>
      </w:r>
    </w:p>
    <w:p w14:paraId="67A37DC4" w14:textId="1C59A196" w:rsidR="00625516" w:rsidRPr="0047393E" w:rsidRDefault="00625516" w:rsidP="005C1F72">
      <w:pPr>
        <w:spacing w:before="120" w:line="240" w:lineRule="auto"/>
        <w:jc w:val="both"/>
        <w:rPr>
          <w:rFonts w:ascii="Verdana" w:hAnsi="Verdana" w:cstheme="minorHAnsi"/>
          <w:sz w:val="20"/>
          <w:lang w:eastAsia="x-none"/>
        </w:rPr>
      </w:pPr>
      <w:r w:rsidRPr="0047393E">
        <w:rPr>
          <w:rFonts w:ascii="Verdana" w:hAnsi="Verdana" w:cstheme="minorHAnsi"/>
          <w:sz w:val="20"/>
          <w:lang w:eastAsia="x-none"/>
        </w:rPr>
        <w:t>Er behält sich jedoch das Recht vor, nach Einreichung der finalen Angebote erneut mit den Bietern zu verhandeln und gegebenenfalls weitere verbindliche Angebote anzufordern.</w:t>
      </w:r>
    </w:p>
    <w:p w14:paraId="395FBD1C" w14:textId="28E6BE9A" w:rsidR="00D30ABB" w:rsidRPr="0047393E" w:rsidRDefault="00D30ABB" w:rsidP="00B61AFE">
      <w:pPr>
        <w:spacing w:before="120" w:line="240" w:lineRule="auto"/>
        <w:rPr>
          <w:rFonts w:ascii="Verdana" w:hAnsi="Verdana"/>
          <w:sz w:val="20"/>
          <w:lang w:eastAsia="x-none"/>
        </w:rPr>
      </w:pPr>
    </w:p>
    <w:p w14:paraId="260B30CF" w14:textId="55C1479A" w:rsidR="00D30ABB" w:rsidRPr="0047393E" w:rsidRDefault="00D30ABB" w:rsidP="00017EA0">
      <w:pPr>
        <w:pStyle w:val="berschrift1"/>
        <w:numPr>
          <w:ilvl w:val="0"/>
          <w:numId w:val="1"/>
        </w:numPr>
        <w:spacing w:before="120" w:after="120"/>
        <w:ind w:left="284" w:hanging="218"/>
        <w:rPr>
          <w:rFonts w:ascii="Verdana" w:hAnsi="Verdana"/>
          <w:bCs/>
          <w:sz w:val="20"/>
          <w:lang w:val="de-DE"/>
        </w:rPr>
      </w:pPr>
      <w:bookmarkStart w:id="78" w:name="_Toc185280601"/>
      <w:r w:rsidRPr="0047393E">
        <w:rPr>
          <w:rFonts w:ascii="Verdana" w:hAnsi="Verdana"/>
          <w:sz w:val="20"/>
          <w:lang w:val="de-DE"/>
        </w:rPr>
        <w:t xml:space="preserve">Aufsichtsbehörde und </w:t>
      </w:r>
      <w:r w:rsidRPr="0047393E">
        <w:rPr>
          <w:rFonts w:ascii="Verdana" w:hAnsi="Verdana"/>
          <w:bCs/>
          <w:sz w:val="20"/>
          <w:lang w:val="de-DE"/>
        </w:rPr>
        <w:t>Nachprüfungsinstanz</w:t>
      </w:r>
      <w:bookmarkEnd w:id="78"/>
    </w:p>
    <w:p w14:paraId="72E4D388" w14:textId="4F93FA85" w:rsidR="00D30ABB" w:rsidRPr="0047393E" w:rsidRDefault="00D30ABB" w:rsidP="00017EA0">
      <w:pPr>
        <w:keepNext/>
        <w:spacing w:before="120" w:line="240" w:lineRule="auto"/>
        <w:rPr>
          <w:rFonts w:ascii="Verdana" w:hAnsi="Verdana"/>
          <w:sz w:val="20"/>
          <w:lang w:eastAsia="x-none"/>
        </w:rPr>
      </w:pPr>
    </w:p>
    <w:p w14:paraId="7BBAA412" w14:textId="77777777" w:rsidR="00D30ABB" w:rsidRPr="0047393E" w:rsidRDefault="00D30ABB" w:rsidP="00017EA0">
      <w:pPr>
        <w:keepNext/>
        <w:spacing w:before="120" w:line="240" w:lineRule="auto"/>
        <w:rPr>
          <w:rFonts w:ascii="Verdana" w:hAnsi="Verdana"/>
          <w:sz w:val="20"/>
          <w:lang w:eastAsia="x-none"/>
        </w:rPr>
      </w:pPr>
      <w:r w:rsidRPr="0047393E">
        <w:rPr>
          <w:rFonts w:ascii="Verdana" w:hAnsi="Verdana"/>
          <w:sz w:val="20"/>
          <w:lang w:eastAsia="x-none"/>
        </w:rPr>
        <w:t>Die für den Auftraggeber zuständige Aufsichtsbehörde ist:</w:t>
      </w:r>
    </w:p>
    <w:p w14:paraId="423549BD" w14:textId="77D2D155" w:rsidR="00D30ABB" w:rsidRPr="0047393E" w:rsidRDefault="00D30ABB" w:rsidP="00F93016">
      <w:pPr>
        <w:spacing w:after="0" w:line="240" w:lineRule="auto"/>
        <w:ind w:left="284"/>
        <w:rPr>
          <w:rFonts w:ascii="Verdana" w:hAnsi="Verdana"/>
          <w:sz w:val="20"/>
          <w:lang w:eastAsia="x-none"/>
        </w:rPr>
      </w:pPr>
      <w:r w:rsidRPr="0047393E">
        <w:rPr>
          <w:rFonts w:ascii="Verdana" w:hAnsi="Verdana"/>
          <w:sz w:val="20"/>
          <w:lang w:eastAsia="x-none"/>
        </w:rPr>
        <w:t xml:space="preserve">Kreisverwaltung </w:t>
      </w:r>
      <w:r w:rsidR="00A44E1A" w:rsidRPr="0047393E">
        <w:rPr>
          <w:rFonts w:ascii="Verdana" w:hAnsi="Verdana"/>
          <w:sz w:val="20"/>
          <w:lang w:eastAsia="x-none"/>
        </w:rPr>
        <w:t>Mainz-Bingen</w:t>
      </w:r>
    </w:p>
    <w:p w14:paraId="115AB39A" w14:textId="45251B1D" w:rsidR="00D30ABB" w:rsidRPr="0047393E" w:rsidRDefault="00A44E1A" w:rsidP="00F93016">
      <w:pPr>
        <w:spacing w:after="0" w:line="240" w:lineRule="auto"/>
        <w:ind w:left="284"/>
        <w:rPr>
          <w:rFonts w:ascii="Verdana" w:hAnsi="Verdana"/>
          <w:sz w:val="20"/>
          <w:lang w:eastAsia="x-none"/>
        </w:rPr>
      </w:pPr>
      <w:r w:rsidRPr="0047393E">
        <w:rPr>
          <w:rFonts w:ascii="Verdana" w:hAnsi="Verdana"/>
          <w:sz w:val="20"/>
          <w:lang w:eastAsia="x-none"/>
        </w:rPr>
        <w:t>Georg-Rückert-Straße 11</w:t>
      </w:r>
    </w:p>
    <w:p w14:paraId="7AFEB2BB" w14:textId="0800C728" w:rsidR="00D30ABB" w:rsidRPr="0047393E" w:rsidRDefault="00A44E1A" w:rsidP="00F93016">
      <w:pPr>
        <w:spacing w:after="0" w:line="240" w:lineRule="auto"/>
        <w:ind w:left="284"/>
        <w:rPr>
          <w:rFonts w:ascii="Verdana" w:hAnsi="Verdana"/>
          <w:sz w:val="20"/>
          <w:lang w:eastAsia="x-none"/>
        </w:rPr>
      </w:pPr>
      <w:r w:rsidRPr="0047393E">
        <w:rPr>
          <w:rFonts w:ascii="Verdana" w:hAnsi="Verdana"/>
          <w:sz w:val="20"/>
          <w:lang w:eastAsia="x-none"/>
        </w:rPr>
        <w:t xml:space="preserve">55218 Ingelheim </w:t>
      </w:r>
    </w:p>
    <w:p w14:paraId="454EFD6F" w14:textId="77777777" w:rsidR="00793D68" w:rsidRPr="0047393E" w:rsidRDefault="00793D68" w:rsidP="00B61AFE">
      <w:pPr>
        <w:spacing w:before="120" w:line="240" w:lineRule="auto"/>
        <w:rPr>
          <w:rFonts w:ascii="Verdana" w:hAnsi="Verdana"/>
          <w:sz w:val="20"/>
          <w:lang w:eastAsia="x-none"/>
        </w:rPr>
      </w:pPr>
    </w:p>
    <w:p w14:paraId="313283B8" w14:textId="77777777" w:rsidR="00E47124" w:rsidRPr="0047393E" w:rsidRDefault="00E47124" w:rsidP="00B61AFE">
      <w:pPr>
        <w:spacing w:before="120" w:line="240" w:lineRule="auto"/>
        <w:rPr>
          <w:rFonts w:ascii="Verdana" w:hAnsi="Verdana"/>
          <w:sz w:val="20"/>
          <w:lang w:eastAsia="x-none"/>
        </w:rPr>
      </w:pPr>
      <w:r w:rsidRPr="0047393E">
        <w:rPr>
          <w:rFonts w:ascii="Verdana" w:hAnsi="Verdana"/>
          <w:sz w:val="20"/>
          <w:lang w:eastAsia="x-none"/>
        </w:rPr>
        <w:t>Stelle zur Nachprüfung behaupteter Verstöße gegen Vergabebestimmungen ist die</w:t>
      </w:r>
    </w:p>
    <w:p w14:paraId="79F3EF73" w14:textId="77777777" w:rsidR="00E47124" w:rsidRPr="0047393E" w:rsidRDefault="00E47124" w:rsidP="00F93016">
      <w:pPr>
        <w:spacing w:after="0" w:line="240" w:lineRule="auto"/>
        <w:ind w:left="284"/>
        <w:rPr>
          <w:rFonts w:ascii="Verdana" w:hAnsi="Verdana"/>
          <w:sz w:val="20"/>
          <w:lang w:eastAsia="x-none"/>
        </w:rPr>
      </w:pPr>
      <w:r w:rsidRPr="0047393E">
        <w:rPr>
          <w:rFonts w:ascii="Verdana" w:hAnsi="Verdana"/>
          <w:sz w:val="20"/>
          <w:lang w:eastAsia="x-none"/>
        </w:rPr>
        <w:t>Vergabekammer Rheinland-Pfalz</w:t>
      </w:r>
    </w:p>
    <w:p w14:paraId="1E36052B" w14:textId="77777777" w:rsidR="00E47124" w:rsidRPr="0047393E" w:rsidRDefault="00E47124" w:rsidP="00F93016">
      <w:pPr>
        <w:spacing w:after="0" w:line="240" w:lineRule="auto"/>
        <w:ind w:left="284"/>
        <w:rPr>
          <w:rFonts w:ascii="Verdana" w:hAnsi="Verdana"/>
          <w:sz w:val="20"/>
          <w:lang w:eastAsia="x-none"/>
        </w:rPr>
      </w:pPr>
      <w:r w:rsidRPr="0047393E">
        <w:rPr>
          <w:rFonts w:ascii="Verdana" w:hAnsi="Verdana"/>
          <w:sz w:val="20"/>
          <w:lang w:eastAsia="x-none"/>
        </w:rPr>
        <w:t>Stiftstraße 9</w:t>
      </w:r>
    </w:p>
    <w:p w14:paraId="1970F5CD" w14:textId="77777777" w:rsidR="00E47124" w:rsidRPr="0047393E" w:rsidRDefault="00E47124" w:rsidP="00F93016">
      <w:pPr>
        <w:spacing w:after="0" w:line="240" w:lineRule="auto"/>
        <w:ind w:left="284"/>
        <w:rPr>
          <w:rFonts w:ascii="Verdana" w:hAnsi="Verdana"/>
          <w:sz w:val="20"/>
          <w:lang w:eastAsia="x-none"/>
        </w:rPr>
      </w:pPr>
      <w:r w:rsidRPr="0047393E">
        <w:rPr>
          <w:rFonts w:ascii="Verdana" w:hAnsi="Verdana"/>
          <w:sz w:val="20"/>
          <w:lang w:eastAsia="x-none"/>
        </w:rPr>
        <w:t>55116 Mainz</w:t>
      </w:r>
    </w:p>
    <w:p w14:paraId="1D926F46" w14:textId="77777777" w:rsidR="00E47124" w:rsidRPr="0047393E" w:rsidRDefault="00E47124" w:rsidP="00F93016">
      <w:pPr>
        <w:spacing w:after="0" w:line="240" w:lineRule="auto"/>
        <w:ind w:left="284"/>
        <w:rPr>
          <w:rFonts w:ascii="Verdana" w:hAnsi="Verdana"/>
          <w:sz w:val="20"/>
          <w:lang w:eastAsia="x-none"/>
        </w:rPr>
      </w:pPr>
      <w:r w:rsidRPr="0047393E">
        <w:rPr>
          <w:rFonts w:ascii="Verdana" w:hAnsi="Verdana"/>
          <w:sz w:val="20"/>
          <w:lang w:eastAsia="x-none"/>
        </w:rPr>
        <w:t>Telefon: 06131/162234</w:t>
      </w:r>
    </w:p>
    <w:p w14:paraId="15C393F1" w14:textId="77777777" w:rsidR="00E47124" w:rsidRPr="0047393E" w:rsidRDefault="00E47124" w:rsidP="00F93016">
      <w:pPr>
        <w:spacing w:after="0" w:line="240" w:lineRule="auto"/>
        <w:ind w:left="284"/>
        <w:rPr>
          <w:rFonts w:ascii="Verdana" w:hAnsi="Verdana"/>
          <w:sz w:val="20"/>
          <w:lang w:eastAsia="x-none"/>
        </w:rPr>
      </w:pPr>
      <w:r w:rsidRPr="0047393E">
        <w:rPr>
          <w:rFonts w:ascii="Verdana" w:hAnsi="Verdana"/>
          <w:sz w:val="20"/>
          <w:lang w:eastAsia="x-none"/>
        </w:rPr>
        <w:t>Telefax: 06131/162113</w:t>
      </w:r>
    </w:p>
    <w:p w14:paraId="0B0F5148" w14:textId="3372055F" w:rsidR="00E47124" w:rsidRPr="0047393E" w:rsidRDefault="00E47124" w:rsidP="00F93016">
      <w:pPr>
        <w:spacing w:after="0" w:line="240" w:lineRule="auto"/>
        <w:ind w:left="284"/>
        <w:rPr>
          <w:rFonts w:ascii="Verdana" w:hAnsi="Verdana"/>
          <w:sz w:val="20"/>
          <w:lang w:eastAsia="x-none"/>
        </w:rPr>
      </w:pPr>
      <w:r w:rsidRPr="0047393E">
        <w:rPr>
          <w:rFonts w:ascii="Verdana" w:hAnsi="Verdana"/>
          <w:sz w:val="20"/>
          <w:lang w:eastAsia="x-none"/>
        </w:rPr>
        <w:t xml:space="preserve">E-Mail: </w:t>
      </w:r>
      <w:hyperlink r:id="rId8" w:history="1">
        <w:r w:rsidRPr="0047393E">
          <w:rPr>
            <w:rStyle w:val="Hyperlink"/>
            <w:rFonts w:ascii="Verdana" w:hAnsi="Verdana"/>
            <w:sz w:val="20"/>
            <w:lang w:eastAsia="x-none"/>
          </w:rPr>
          <w:t>vergabekammer.rlp@mwvlw.rlp.de</w:t>
        </w:r>
      </w:hyperlink>
    </w:p>
    <w:p w14:paraId="65ADEAA1" w14:textId="1335ED87" w:rsidR="00E47124" w:rsidRPr="0047393E" w:rsidRDefault="00E47124" w:rsidP="00F93016">
      <w:pPr>
        <w:spacing w:after="0" w:line="240" w:lineRule="auto"/>
        <w:ind w:left="284"/>
        <w:rPr>
          <w:rFonts w:ascii="Verdana" w:hAnsi="Verdana"/>
          <w:sz w:val="20"/>
          <w:lang w:eastAsia="x-none"/>
        </w:rPr>
      </w:pPr>
      <w:r w:rsidRPr="0047393E">
        <w:rPr>
          <w:rFonts w:ascii="Verdana" w:hAnsi="Verdana"/>
          <w:sz w:val="20"/>
          <w:lang w:eastAsia="x-none"/>
        </w:rPr>
        <w:t xml:space="preserve">Internet: </w:t>
      </w:r>
      <w:hyperlink r:id="rId9" w:history="1">
        <w:r w:rsidRPr="0047393E">
          <w:rPr>
            <w:rStyle w:val="Hyperlink"/>
            <w:rFonts w:ascii="Verdana" w:hAnsi="Verdana"/>
            <w:sz w:val="20"/>
            <w:lang w:eastAsia="x-none"/>
          </w:rPr>
          <w:t>https://mwvlw.rlp.de</w:t>
        </w:r>
      </w:hyperlink>
    </w:p>
    <w:p w14:paraId="372AF535" w14:textId="060DD53D" w:rsidR="00D30ABB" w:rsidRPr="0047393E" w:rsidRDefault="00D30ABB" w:rsidP="00B61AFE">
      <w:pPr>
        <w:spacing w:before="120" w:line="240" w:lineRule="auto"/>
        <w:rPr>
          <w:rFonts w:ascii="Verdana" w:hAnsi="Verdana"/>
          <w:sz w:val="20"/>
          <w:lang w:eastAsia="x-none"/>
        </w:rPr>
      </w:pPr>
    </w:p>
    <w:sectPr w:rsidR="00D30ABB" w:rsidRPr="0047393E" w:rsidSect="00E14156">
      <w:headerReference w:type="default" r:id="rId10"/>
      <w:footerReference w:type="default" r:id="rId11"/>
      <w:headerReference w:type="first" r:id="rId12"/>
      <w:footerReference w:type="first" r:id="rId13"/>
      <w:pgSz w:w="11906" w:h="16838" w:code="9"/>
      <w:pgMar w:top="1843" w:right="1418" w:bottom="1418" w:left="1418" w:header="568" w:footer="28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6B2DA" w14:textId="77777777" w:rsidR="00711121" w:rsidRDefault="00711121">
      <w:r>
        <w:separator/>
      </w:r>
    </w:p>
  </w:endnote>
  <w:endnote w:type="continuationSeparator" w:id="0">
    <w:p w14:paraId="1E687726" w14:textId="77777777" w:rsidR="00711121" w:rsidRDefault="00711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IDFont+F2">
    <w:altName w:val="Calibri"/>
    <w:charset w:val="00"/>
    <w:family w:val="auto"/>
    <w:pitch w:val="default"/>
  </w:font>
  <w:font w:name="CIDFont+F1">
    <w:charset w:val="00"/>
    <w:family w:val="auto"/>
    <w:pitch w:val="default"/>
  </w:font>
  <w:font w:name="Calibri,Bold">
    <w:altName w:val="Calibri"/>
    <w:charset w:val="00"/>
    <w:family w:val="auto"/>
    <w:pitch w:val="default"/>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065775"/>
      <w:docPartObj>
        <w:docPartGallery w:val="Page Numbers (Bottom of Page)"/>
        <w:docPartUnique/>
      </w:docPartObj>
    </w:sdtPr>
    <w:sdtEndPr/>
    <w:sdtContent>
      <w:sdt>
        <w:sdtPr>
          <w:id w:val="1728636285"/>
          <w:docPartObj>
            <w:docPartGallery w:val="Page Numbers (Top of Page)"/>
            <w:docPartUnique/>
          </w:docPartObj>
        </w:sdtPr>
        <w:sdtEndPr/>
        <w:sdtContent>
          <w:p w14:paraId="47A325CB" w14:textId="48EBFC7C" w:rsidR="00A209CA" w:rsidRDefault="00A209CA">
            <w:pPr>
              <w:pStyle w:val="Fuzeile"/>
              <w:pBdr>
                <w:bottom w:val="single" w:sz="6" w:space="1" w:color="auto"/>
              </w:pBdr>
              <w:jc w:val="center"/>
              <w:rPr>
                <w:lang w:val="de-DE"/>
              </w:rPr>
            </w:pPr>
          </w:p>
          <w:p w14:paraId="58F8999B" w14:textId="664F15DE" w:rsidR="00A209CA" w:rsidRDefault="00A209CA">
            <w:pPr>
              <w:pStyle w:val="Fuzeile"/>
              <w:jc w:val="center"/>
            </w:pPr>
            <w:r w:rsidRPr="00A209CA">
              <w:rPr>
                <w:rFonts w:cstheme="minorHAnsi"/>
                <w:sz w:val="18"/>
                <w:szCs w:val="18"/>
                <w:lang w:val="de-DE"/>
              </w:rPr>
              <w:t xml:space="preserve">Seite </w:t>
            </w:r>
            <w:r w:rsidRPr="00A209CA">
              <w:rPr>
                <w:rFonts w:cstheme="minorHAnsi"/>
                <w:b/>
                <w:bCs/>
                <w:sz w:val="18"/>
                <w:szCs w:val="18"/>
              </w:rPr>
              <w:fldChar w:fldCharType="begin"/>
            </w:r>
            <w:r w:rsidRPr="00A209CA">
              <w:rPr>
                <w:rFonts w:cstheme="minorHAnsi"/>
                <w:b/>
                <w:bCs/>
                <w:sz w:val="18"/>
                <w:szCs w:val="18"/>
              </w:rPr>
              <w:instrText>PAGE</w:instrText>
            </w:r>
            <w:r w:rsidRPr="00A209CA">
              <w:rPr>
                <w:rFonts w:cstheme="minorHAnsi"/>
                <w:b/>
                <w:bCs/>
                <w:sz w:val="18"/>
                <w:szCs w:val="18"/>
              </w:rPr>
              <w:fldChar w:fldCharType="separate"/>
            </w:r>
            <w:r w:rsidR="00EF727E">
              <w:rPr>
                <w:rFonts w:cstheme="minorHAnsi"/>
                <w:b/>
                <w:bCs/>
                <w:noProof/>
                <w:sz w:val="18"/>
                <w:szCs w:val="18"/>
              </w:rPr>
              <w:t>6</w:t>
            </w:r>
            <w:r w:rsidRPr="00A209CA">
              <w:rPr>
                <w:rFonts w:cstheme="minorHAnsi"/>
                <w:b/>
                <w:bCs/>
                <w:sz w:val="18"/>
                <w:szCs w:val="18"/>
              </w:rPr>
              <w:fldChar w:fldCharType="end"/>
            </w:r>
            <w:r w:rsidRPr="00A209CA">
              <w:rPr>
                <w:rFonts w:cstheme="minorHAnsi"/>
                <w:sz w:val="18"/>
                <w:szCs w:val="18"/>
                <w:lang w:val="de-DE"/>
              </w:rPr>
              <w:t xml:space="preserve"> von </w:t>
            </w:r>
            <w:r w:rsidRPr="00A209CA">
              <w:rPr>
                <w:rFonts w:cstheme="minorHAnsi"/>
                <w:b/>
                <w:bCs/>
                <w:sz w:val="18"/>
                <w:szCs w:val="18"/>
              </w:rPr>
              <w:fldChar w:fldCharType="begin"/>
            </w:r>
            <w:r w:rsidRPr="00A209CA">
              <w:rPr>
                <w:rFonts w:cstheme="minorHAnsi"/>
                <w:b/>
                <w:bCs/>
                <w:sz w:val="18"/>
                <w:szCs w:val="18"/>
              </w:rPr>
              <w:instrText>NUMPAGES</w:instrText>
            </w:r>
            <w:r w:rsidRPr="00A209CA">
              <w:rPr>
                <w:rFonts w:cstheme="minorHAnsi"/>
                <w:b/>
                <w:bCs/>
                <w:sz w:val="18"/>
                <w:szCs w:val="18"/>
              </w:rPr>
              <w:fldChar w:fldCharType="separate"/>
            </w:r>
            <w:r w:rsidR="00EF727E">
              <w:rPr>
                <w:rFonts w:cstheme="minorHAnsi"/>
                <w:b/>
                <w:bCs/>
                <w:noProof/>
                <w:sz w:val="18"/>
                <w:szCs w:val="18"/>
              </w:rPr>
              <w:t>10</w:t>
            </w:r>
            <w:r w:rsidRPr="00A209CA">
              <w:rPr>
                <w:rFonts w:cstheme="minorHAnsi"/>
                <w:b/>
                <w:bCs/>
                <w:sz w:val="18"/>
                <w:szCs w:val="18"/>
              </w:rPr>
              <w:fldChar w:fldCharType="end"/>
            </w:r>
          </w:p>
        </w:sdtContent>
      </w:sdt>
    </w:sdtContent>
  </w:sdt>
  <w:p w14:paraId="61D9486B" w14:textId="77777777" w:rsidR="0086345C" w:rsidRDefault="008634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500"/>
      <w:gridCol w:w="4501"/>
    </w:tblGrid>
    <w:tr w:rsidR="00FD2AC6" w14:paraId="33B16BC3" w14:textId="77777777" w:rsidTr="00A44E1A">
      <w:trPr>
        <w:cantSplit/>
        <w:trHeight w:val="426"/>
      </w:trPr>
      <w:tc>
        <w:tcPr>
          <w:tcW w:w="4500" w:type="dxa"/>
        </w:tcPr>
        <w:p w14:paraId="670D2325" w14:textId="77777777" w:rsidR="00FD2AC6" w:rsidRPr="00880B45" w:rsidRDefault="00FD2AC6" w:rsidP="00FD2AC6">
          <w:pPr>
            <w:pStyle w:val="Fuzeile"/>
            <w:tabs>
              <w:tab w:val="clear" w:pos="4536"/>
            </w:tabs>
            <w:spacing w:after="0" w:line="240" w:lineRule="auto"/>
            <w:rPr>
              <w:sz w:val="14"/>
              <w:szCs w:val="14"/>
              <w:lang w:val="de-DE" w:eastAsia="de-DE"/>
            </w:rPr>
          </w:pPr>
        </w:p>
      </w:tc>
      <w:tc>
        <w:tcPr>
          <w:tcW w:w="4501" w:type="dxa"/>
        </w:tcPr>
        <w:p w14:paraId="6A720833" w14:textId="336277EE" w:rsidR="00FD2AC6" w:rsidRPr="00880B45" w:rsidRDefault="00FD2AC6" w:rsidP="00FD2AC6">
          <w:pPr>
            <w:pStyle w:val="Fuzeile"/>
            <w:tabs>
              <w:tab w:val="clear" w:pos="4536"/>
            </w:tabs>
            <w:spacing w:after="0" w:line="240" w:lineRule="auto"/>
            <w:rPr>
              <w:sz w:val="12"/>
              <w:lang w:val="de-DE" w:eastAsia="de-DE"/>
            </w:rPr>
          </w:pPr>
        </w:p>
      </w:tc>
    </w:tr>
  </w:tbl>
  <w:p w14:paraId="271C0D84" w14:textId="77777777" w:rsidR="00FD2AC6" w:rsidRDefault="00FD2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A34BD" w14:textId="77777777" w:rsidR="00711121" w:rsidRDefault="00711121">
      <w:r>
        <w:separator/>
      </w:r>
    </w:p>
  </w:footnote>
  <w:footnote w:type="continuationSeparator" w:id="0">
    <w:p w14:paraId="0ABBE2DB" w14:textId="77777777" w:rsidR="00711121" w:rsidRDefault="00711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CA8B" w14:textId="79F933C5" w:rsidR="0086345C" w:rsidRDefault="0086345C">
    <w:pPr>
      <w:framePr w:w="142" w:h="720" w:hSpace="142" w:wrap="auto" w:vAnchor="page" w:hAnchor="page" w:x="285" w:y="5955"/>
    </w:pPr>
    <w:r>
      <w:rPr>
        <w:noProof/>
      </w:rPr>
      <mc:AlternateContent>
        <mc:Choice Requires="wps">
          <w:drawing>
            <wp:anchor distT="0" distB="0" distL="114300" distR="114300" simplePos="0" relativeHeight="251658240" behindDoc="0" locked="0" layoutInCell="0" allowOverlap="1" wp14:anchorId="0D9FF158" wp14:editId="4BFA79CF">
              <wp:simplePos x="0" y="0"/>
              <wp:positionH relativeFrom="page">
                <wp:posOffset>182880</wp:posOffset>
              </wp:positionH>
              <wp:positionV relativeFrom="page">
                <wp:posOffset>3840480</wp:posOffset>
              </wp:positionV>
              <wp:extent cx="92075" cy="635"/>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58D35A" id="Line 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4pt,302.4pt" to="21.65pt,3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" o:allowincell="f" strokeweight=".5pt">
              <w10:wrap anchorx="page" anchory="page"/>
            </v:line>
          </w:pict>
        </mc:Fallback>
      </mc:AlternateContent>
    </w:r>
    <w:r>
      <w:rPr>
        <w:noProof/>
      </w:rPr>
      <mc:AlternateContent>
        <mc:Choice Requires="wps">
          <w:drawing>
            <wp:anchor distT="0" distB="0" distL="114300" distR="114300" simplePos="0" relativeHeight="251657216" behindDoc="0" locked="0" layoutInCell="0" allowOverlap="1" wp14:anchorId="631FE6EB" wp14:editId="59EAB4B7">
              <wp:simplePos x="0" y="0"/>
              <wp:positionH relativeFrom="page">
                <wp:posOffset>182880</wp:posOffset>
              </wp:positionH>
              <wp:positionV relativeFrom="page">
                <wp:posOffset>5669280</wp:posOffset>
              </wp:positionV>
              <wp:extent cx="183515" cy="635"/>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164623" id="Line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4pt,446.4pt" to="28.85pt,4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" o:allowincell="f" stroked="f">
              <w10:wrap anchorx="page" anchory="page"/>
            </v:line>
          </w:pict>
        </mc:Fallback>
      </mc:AlternateContent>
    </w:r>
  </w:p>
  <w:p w14:paraId="390F5DC4" w14:textId="77777777" w:rsidR="002931C0" w:rsidRPr="00AE0CFE" w:rsidRDefault="002931C0" w:rsidP="002931C0">
    <w:pPr>
      <w:pStyle w:val="Kopfzeile"/>
      <w:spacing w:after="0"/>
      <w:rPr>
        <w:b/>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87E7" w14:textId="6F98F62E" w:rsidR="00F5324C" w:rsidRDefault="00F5324C" w:rsidP="00495C68">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62E9E"/>
    <w:multiLevelType w:val="hybridMultilevel"/>
    <w:tmpl w:val="32287E0C"/>
    <w:lvl w:ilvl="0" w:tplc="F7726C72">
      <w:start w:val="1"/>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A6610F"/>
    <w:multiLevelType w:val="hybridMultilevel"/>
    <w:tmpl w:val="A5BA44F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 w15:restartNumberingAfterBreak="0">
    <w:nsid w:val="175F548E"/>
    <w:multiLevelType w:val="multilevel"/>
    <w:tmpl w:val="B95484C2"/>
    <w:lvl w:ilvl="0">
      <w:start w:val="1"/>
      <w:numFmt w:val="upperRoman"/>
      <w:lvlText w:val="%1."/>
      <w:lvlJc w:val="right"/>
      <w:pPr>
        <w:ind w:left="1004" w:hanging="360"/>
      </w:pPr>
    </w:lvl>
    <w:lvl w:ilvl="1">
      <w:start w:val="1"/>
      <w:numFmt w:val="decimal"/>
      <w:isLgl/>
      <w:lvlText w:val="%1.%2."/>
      <w:lvlJc w:val="left"/>
      <w:pPr>
        <w:ind w:left="1044" w:hanging="40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 w15:restartNumberingAfterBreak="0">
    <w:nsid w:val="1BA70C0A"/>
    <w:multiLevelType w:val="multilevel"/>
    <w:tmpl w:val="524CB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000DA0"/>
    <w:multiLevelType w:val="hybridMultilevel"/>
    <w:tmpl w:val="F5185490"/>
    <w:lvl w:ilvl="0" w:tplc="165AFBC8">
      <w:numFmt w:val="bullet"/>
      <w:lvlText w:val="-"/>
      <w:lvlJc w:val="left"/>
      <w:pPr>
        <w:ind w:left="1006" w:hanging="360"/>
      </w:pPr>
      <w:rPr>
        <w:rFonts w:ascii="Calibri" w:eastAsia="Times New Roman" w:hAnsi="Calibri" w:cs="Calibri" w:hint="default"/>
      </w:rPr>
    </w:lvl>
    <w:lvl w:ilvl="1" w:tplc="04070003" w:tentative="1">
      <w:start w:val="1"/>
      <w:numFmt w:val="bullet"/>
      <w:lvlText w:val="o"/>
      <w:lvlJc w:val="left"/>
      <w:pPr>
        <w:ind w:left="1726" w:hanging="360"/>
      </w:pPr>
      <w:rPr>
        <w:rFonts w:ascii="Courier New" w:hAnsi="Courier New" w:cs="Courier New" w:hint="default"/>
      </w:rPr>
    </w:lvl>
    <w:lvl w:ilvl="2" w:tplc="04070005" w:tentative="1">
      <w:start w:val="1"/>
      <w:numFmt w:val="bullet"/>
      <w:lvlText w:val=""/>
      <w:lvlJc w:val="left"/>
      <w:pPr>
        <w:ind w:left="2446" w:hanging="360"/>
      </w:pPr>
      <w:rPr>
        <w:rFonts w:ascii="Wingdings" w:hAnsi="Wingdings" w:hint="default"/>
      </w:rPr>
    </w:lvl>
    <w:lvl w:ilvl="3" w:tplc="04070001" w:tentative="1">
      <w:start w:val="1"/>
      <w:numFmt w:val="bullet"/>
      <w:lvlText w:val=""/>
      <w:lvlJc w:val="left"/>
      <w:pPr>
        <w:ind w:left="3166" w:hanging="360"/>
      </w:pPr>
      <w:rPr>
        <w:rFonts w:ascii="Symbol" w:hAnsi="Symbol" w:hint="default"/>
      </w:rPr>
    </w:lvl>
    <w:lvl w:ilvl="4" w:tplc="04070003" w:tentative="1">
      <w:start w:val="1"/>
      <w:numFmt w:val="bullet"/>
      <w:lvlText w:val="o"/>
      <w:lvlJc w:val="left"/>
      <w:pPr>
        <w:ind w:left="3886" w:hanging="360"/>
      </w:pPr>
      <w:rPr>
        <w:rFonts w:ascii="Courier New" w:hAnsi="Courier New" w:cs="Courier New" w:hint="default"/>
      </w:rPr>
    </w:lvl>
    <w:lvl w:ilvl="5" w:tplc="04070005" w:tentative="1">
      <w:start w:val="1"/>
      <w:numFmt w:val="bullet"/>
      <w:lvlText w:val=""/>
      <w:lvlJc w:val="left"/>
      <w:pPr>
        <w:ind w:left="4606" w:hanging="360"/>
      </w:pPr>
      <w:rPr>
        <w:rFonts w:ascii="Wingdings" w:hAnsi="Wingdings" w:hint="default"/>
      </w:rPr>
    </w:lvl>
    <w:lvl w:ilvl="6" w:tplc="04070001" w:tentative="1">
      <w:start w:val="1"/>
      <w:numFmt w:val="bullet"/>
      <w:lvlText w:val=""/>
      <w:lvlJc w:val="left"/>
      <w:pPr>
        <w:ind w:left="5326" w:hanging="360"/>
      </w:pPr>
      <w:rPr>
        <w:rFonts w:ascii="Symbol" w:hAnsi="Symbol" w:hint="default"/>
      </w:rPr>
    </w:lvl>
    <w:lvl w:ilvl="7" w:tplc="04070003" w:tentative="1">
      <w:start w:val="1"/>
      <w:numFmt w:val="bullet"/>
      <w:lvlText w:val="o"/>
      <w:lvlJc w:val="left"/>
      <w:pPr>
        <w:ind w:left="6046" w:hanging="360"/>
      </w:pPr>
      <w:rPr>
        <w:rFonts w:ascii="Courier New" w:hAnsi="Courier New" w:cs="Courier New" w:hint="default"/>
      </w:rPr>
    </w:lvl>
    <w:lvl w:ilvl="8" w:tplc="04070005" w:tentative="1">
      <w:start w:val="1"/>
      <w:numFmt w:val="bullet"/>
      <w:lvlText w:val=""/>
      <w:lvlJc w:val="left"/>
      <w:pPr>
        <w:ind w:left="6766" w:hanging="360"/>
      </w:pPr>
      <w:rPr>
        <w:rFonts w:ascii="Wingdings" w:hAnsi="Wingdings" w:hint="default"/>
      </w:rPr>
    </w:lvl>
  </w:abstractNum>
  <w:abstractNum w:abstractNumId="5" w15:restartNumberingAfterBreak="0">
    <w:nsid w:val="206F74C8"/>
    <w:multiLevelType w:val="hybridMultilevel"/>
    <w:tmpl w:val="F98CF9B0"/>
    <w:lvl w:ilvl="0" w:tplc="0407001B">
      <w:start w:val="1"/>
      <w:numFmt w:val="low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7A6B5F"/>
    <w:multiLevelType w:val="hybridMultilevel"/>
    <w:tmpl w:val="D9C4B840"/>
    <w:lvl w:ilvl="0" w:tplc="0407000B">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29490BE1"/>
    <w:multiLevelType w:val="hybridMultilevel"/>
    <w:tmpl w:val="06AC2FC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8F60077"/>
    <w:multiLevelType w:val="hybridMultilevel"/>
    <w:tmpl w:val="E86E8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5F0AF1"/>
    <w:multiLevelType w:val="multilevel"/>
    <w:tmpl w:val="79B0C6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3B82F92"/>
    <w:multiLevelType w:val="multilevel"/>
    <w:tmpl w:val="55CA8DA6"/>
    <w:lvl w:ilvl="0">
      <w:start w:val="1"/>
      <w:numFmt w:val="upperRoman"/>
      <w:lvlText w:val="%1."/>
      <w:lvlJc w:val="right"/>
      <w:pPr>
        <w:ind w:left="1004" w:hanging="360"/>
      </w:pPr>
      <w:rPr>
        <w:b/>
        <w:bCs/>
      </w:rPr>
    </w:lvl>
    <w:lvl w:ilvl="1">
      <w:start w:val="1"/>
      <w:numFmt w:val="decimal"/>
      <w:isLgl/>
      <w:lvlText w:val="%1.%2."/>
      <w:lvlJc w:val="left"/>
      <w:pPr>
        <w:ind w:left="1044" w:hanging="40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1" w15:restartNumberingAfterBreak="0">
    <w:nsid w:val="47F24946"/>
    <w:multiLevelType w:val="hybridMultilevel"/>
    <w:tmpl w:val="8370093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B237EA"/>
    <w:multiLevelType w:val="hybridMultilevel"/>
    <w:tmpl w:val="7584ABFC"/>
    <w:lvl w:ilvl="0" w:tplc="0407000B">
      <w:start w:val="1"/>
      <w:numFmt w:val="bullet"/>
      <w:lvlText w:val=""/>
      <w:lvlJc w:val="left"/>
      <w:pPr>
        <w:ind w:left="1080" w:hanging="360"/>
      </w:pPr>
      <w:rPr>
        <w:rFonts w:ascii="Wingdings" w:hAnsi="Wingdings"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5D780BEB"/>
    <w:multiLevelType w:val="hybridMultilevel"/>
    <w:tmpl w:val="EA2AE932"/>
    <w:lvl w:ilvl="0" w:tplc="0407000D">
      <w:start w:val="1"/>
      <w:numFmt w:val="bullet"/>
      <w:lvlText w:val=""/>
      <w:lvlJc w:val="left"/>
      <w:pPr>
        <w:ind w:left="1366" w:hanging="360"/>
      </w:pPr>
      <w:rPr>
        <w:rFonts w:ascii="Wingdings" w:hAnsi="Wingdings" w:hint="default"/>
      </w:rPr>
    </w:lvl>
    <w:lvl w:ilvl="1" w:tplc="04070003" w:tentative="1">
      <w:start w:val="1"/>
      <w:numFmt w:val="bullet"/>
      <w:lvlText w:val="o"/>
      <w:lvlJc w:val="left"/>
      <w:pPr>
        <w:ind w:left="2086" w:hanging="360"/>
      </w:pPr>
      <w:rPr>
        <w:rFonts w:ascii="Courier New" w:hAnsi="Courier New" w:cs="Courier New" w:hint="default"/>
      </w:rPr>
    </w:lvl>
    <w:lvl w:ilvl="2" w:tplc="04070005" w:tentative="1">
      <w:start w:val="1"/>
      <w:numFmt w:val="bullet"/>
      <w:lvlText w:val=""/>
      <w:lvlJc w:val="left"/>
      <w:pPr>
        <w:ind w:left="2806" w:hanging="360"/>
      </w:pPr>
      <w:rPr>
        <w:rFonts w:ascii="Wingdings" w:hAnsi="Wingdings" w:hint="default"/>
      </w:rPr>
    </w:lvl>
    <w:lvl w:ilvl="3" w:tplc="04070001" w:tentative="1">
      <w:start w:val="1"/>
      <w:numFmt w:val="bullet"/>
      <w:lvlText w:val=""/>
      <w:lvlJc w:val="left"/>
      <w:pPr>
        <w:ind w:left="3526" w:hanging="360"/>
      </w:pPr>
      <w:rPr>
        <w:rFonts w:ascii="Symbol" w:hAnsi="Symbol" w:hint="default"/>
      </w:rPr>
    </w:lvl>
    <w:lvl w:ilvl="4" w:tplc="04070003" w:tentative="1">
      <w:start w:val="1"/>
      <w:numFmt w:val="bullet"/>
      <w:lvlText w:val="o"/>
      <w:lvlJc w:val="left"/>
      <w:pPr>
        <w:ind w:left="4246" w:hanging="360"/>
      </w:pPr>
      <w:rPr>
        <w:rFonts w:ascii="Courier New" w:hAnsi="Courier New" w:cs="Courier New" w:hint="default"/>
      </w:rPr>
    </w:lvl>
    <w:lvl w:ilvl="5" w:tplc="04070005" w:tentative="1">
      <w:start w:val="1"/>
      <w:numFmt w:val="bullet"/>
      <w:lvlText w:val=""/>
      <w:lvlJc w:val="left"/>
      <w:pPr>
        <w:ind w:left="4966" w:hanging="360"/>
      </w:pPr>
      <w:rPr>
        <w:rFonts w:ascii="Wingdings" w:hAnsi="Wingdings" w:hint="default"/>
      </w:rPr>
    </w:lvl>
    <w:lvl w:ilvl="6" w:tplc="04070001" w:tentative="1">
      <w:start w:val="1"/>
      <w:numFmt w:val="bullet"/>
      <w:lvlText w:val=""/>
      <w:lvlJc w:val="left"/>
      <w:pPr>
        <w:ind w:left="5686" w:hanging="360"/>
      </w:pPr>
      <w:rPr>
        <w:rFonts w:ascii="Symbol" w:hAnsi="Symbol" w:hint="default"/>
      </w:rPr>
    </w:lvl>
    <w:lvl w:ilvl="7" w:tplc="04070003" w:tentative="1">
      <w:start w:val="1"/>
      <w:numFmt w:val="bullet"/>
      <w:lvlText w:val="o"/>
      <w:lvlJc w:val="left"/>
      <w:pPr>
        <w:ind w:left="6406" w:hanging="360"/>
      </w:pPr>
      <w:rPr>
        <w:rFonts w:ascii="Courier New" w:hAnsi="Courier New" w:cs="Courier New" w:hint="default"/>
      </w:rPr>
    </w:lvl>
    <w:lvl w:ilvl="8" w:tplc="04070005" w:tentative="1">
      <w:start w:val="1"/>
      <w:numFmt w:val="bullet"/>
      <w:lvlText w:val=""/>
      <w:lvlJc w:val="left"/>
      <w:pPr>
        <w:ind w:left="7126" w:hanging="360"/>
      </w:pPr>
      <w:rPr>
        <w:rFonts w:ascii="Wingdings" w:hAnsi="Wingdings" w:hint="default"/>
      </w:rPr>
    </w:lvl>
  </w:abstractNum>
  <w:abstractNum w:abstractNumId="14" w15:restartNumberingAfterBreak="0">
    <w:nsid w:val="613B6430"/>
    <w:multiLevelType w:val="hybridMultilevel"/>
    <w:tmpl w:val="A7E0A9AE"/>
    <w:lvl w:ilvl="0" w:tplc="04070001">
      <w:start w:val="1"/>
      <w:numFmt w:val="bullet"/>
      <w:lvlText w:val=""/>
      <w:lvlJc w:val="left"/>
      <w:pPr>
        <w:ind w:left="1364" w:hanging="360"/>
      </w:pPr>
      <w:rPr>
        <w:rFonts w:ascii="Symbol" w:hAnsi="Symbol" w:hint="default"/>
      </w:rPr>
    </w:lvl>
    <w:lvl w:ilvl="1" w:tplc="0407000B">
      <w:start w:val="1"/>
      <w:numFmt w:val="bullet"/>
      <w:lvlText w:val=""/>
      <w:lvlJc w:val="left"/>
      <w:pPr>
        <w:ind w:left="2084" w:hanging="360"/>
      </w:pPr>
      <w:rPr>
        <w:rFonts w:ascii="Wingdings" w:hAnsi="Wingdings"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15" w15:restartNumberingAfterBreak="0">
    <w:nsid w:val="662C6547"/>
    <w:multiLevelType w:val="hybridMultilevel"/>
    <w:tmpl w:val="168A2324"/>
    <w:lvl w:ilvl="0" w:tplc="04070015">
      <w:start w:val="1"/>
      <w:numFmt w:val="decimal"/>
      <w:lvlText w:val="(%1)"/>
      <w:lvlJc w:val="left"/>
      <w:pPr>
        <w:ind w:left="644" w:hanging="360"/>
      </w:pPr>
    </w:lvl>
    <w:lvl w:ilvl="1" w:tplc="2A403376">
      <w:start w:val="1"/>
      <w:numFmt w:val="bullet"/>
      <w:lvlText w:val="•"/>
      <w:lvlJc w:val="left"/>
      <w:pPr>
        <w:ind w:left="1364" w:hanging="360"/>
      </w:pPr>
      <w:rPr>
        <w:rFonts w:ascii="Calibri" w:eastAsia="Times New Roman" w:hAnsi="Calibri" w:cs="Calibri" w:hint="default"/>
      </w:rPr>
    </w:lvl>
    <w:lvl w:ilvl="2" w:tplc="62DCFB4E">
      <w:numFmt w:val="bullet"/>
      <w:lvlText w:val="-"/>
      <w:lvlJc w:val="left"/>
      <w:pPr>
        <w:ind w:left="2264" w:hanging="360"/>
      </w:pPr>
      <w:rPr>
        <w:rFonts w:ascii="Calibri" w:eastAsia="Times New Roman" w:hAnsi="Calibri" w:cs="Calibri" w:hint="default"/>
      </w:r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6" w15:restartNumberingAfterBreak="0">
    <w:nsid w:val="66F75C72"/>
    <w:multiLevelType w:val="hybridMultilevel"/>
    <w:tmpl w:val="9B885D6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0C90E3E"/>
    <w:multiLevelType w:val="multilevel"/>
    <w:tmpl w:val="428A2728"/>
    <w:lvl w:ilvl="0">
      <w:start w:val="1"/>
      <w:numFmt w:val="bullet"/>
      <w:lvlText w:val=""/>
      <w:lvlJc w:val="left"/>
      <w:pPr>
        <w:tabs>
          <w:tab w:val="num" w:pos="1780"/>
        </w:tabs>
        <w:ind w:left="1780" w:hanging="360"/>
      </w:pPr>
      <w:rPr>
        <w:rFonts w:ascii="Wingdings" w:hAnsi="Wingdings" w:hint="default"/>
        <w:sz w:val="20"/>
      </w:rPr>
    </w:lvl>
    <w:lvl w:ilvl="1" w:tentative="1">
      <w:start w:val="1"/>
      <w:numFmt w:val="bullet"/>
      <w:lvlText w:val="o"/>
      <w:lvlJc w:val="left"/>
      <w:pPr>
        <w:tabs>
          <w:tab w:val="num" w:pos="2500"/>
        </w:tabs>
        <w:ind w:left="2500" w:hanging="360"/>
      </w:pPr>
      <w:rPr>
        <w:rFonts w:ascii="Courier New" w:hAnsi="Courier New" w:hint="default"/>
        <w:sz w:val="20"/>
      </w:rPr>
    </w:lvl>
    <w:lvl w:ilvl="2" w:tentative="1">
      <w:start w:val="1"/>
      <w:numFmt w:val="bullet"/>
      <w:lvlText w:val=""/>
      <w:lvlJc w:val="left"/>
      <w:pPr>
        <w:tabs>
          <w:tab w:val="num" w:pos="3220"/>
        </w:tabs>
        <w:ind w:left="3220" w:hanging="360"/>
      </w:pPr>
      <w:rPr>
        <w:rFonts w:ascii="Wingdings" w:hAnsi="Wingdings" w:hint="default"/>
        <w:sz w:val="20"/>
      </w:rPr>
    </w:lvl>
    <w:lvl w:ilvl="3" w:tentative="1">
      <w:start w:val="1"/>
      <w:numFmt w:val="bullet"/>
      <w:lvlText w:val=""/>
      <w:lvlJc w:val="left"/>
      <w:pPr>
        <w:tabs>
          <w:tab w:val="num" w:pos="3940"/>
        </w:tabs>
        <w:ind w:left="3940" w:hanging="360"/>
      </w:pPr>
      <w:rPr>
        <w:rFonts w:ascii="Wingdings" w:hAnsi="Wingdings" w:hint="default"/>
        <w:sz w:val="20"/>
      </w:rPr>
    </w:lvl>
    <w:lvl w:ilvl="4" w:tentative="1">
      <w:start w:val="1"/>
      <w:numFmt w:val="bullet"/>
      <w:lvlText w:val=""/>
      <w:lvlJc w:val="left"/>
      <w:pPr>
        <w:tabs>
          <w:tab w:val="num" w:pos="4660"/>
        </w:tabs>
        <w:ind w:left="4660" w:hanging="360"/>
      </w:pPr>
      <w:rPr>
        <w:rFonts w:ascii="Wingdings" w:hAnsi="Wingdings" w:hint="default"/>
        <w:sz w:val="20"/>
      </w:rPr>
    </w:lvl>
    <w:lvl w:ilvl="5" w:tentative="1">
      <w:start w:val="1"/>
      <w:numFmt w:val="bullet"/>
      <w:lvlText w:val=""/>
      <w:lvlJc w:val="left"/>
      <w:pPr>
        <w:tabs>
          <w:tab w:val="num" w:pos="5380"/>
        </w:tabs>
        <w:ind w:left="5380" w:hanging="360"/>
      </w:pPr>
      <w:rPr>
        <w:rFonts w:ascii="Wingdings" w:hAnsi="Wingdings" w:hint="default"/>
        <w:sz w:val="20"/>
      </w:rPr>
    </w:lvl>
    <w:lvl w:ilvl="6" w:tentative="1">
      <w:start w:val="1"/>
      <w:numFmt w:val="bullet"/>
      <w:lvlText w:val=""/>
      <w:lvlJc w:val="left"/>
      <w:pPr>
        <w:tabs>
          <w:tab w:val="num" w:pos="6100"/>
        </w:tabs>
        <w:ind w:left="6100" w:hanging="360"/>
      </w:pPr>
      <w:rPr>
        <w:rFonts w:ascii="Wingdings" w:hAnsi="Wingdings" w:hint="default"/>
        <w:sz w:val="20"/>
      </w:rPr>
    </w:lvl>
    <w:lvl w:ilvl="7" w:tentative="1">
      <w:start w:val="1"/>
      <w:numFmt w:val="bullet"/>
      <w:lvlText w:val=""/>
      <w:lvlJc w:val="left"/>
      <w:pPr>
        <w:tabs>
          <w:tab w:val="num" w:pos="6820"/>
        </w:tabs>
        <w:ind w:left="6820" w:hanging="360"/>
      </w:pPr>
      <w:rPr>
        <w:rFonts w:ascii="Wingdings" w:hAnsi="Wingdings" w:hint="default"/>
        <w:sz w:val="20"/>
      </w:rPr>
    </w:lvl>
    <w:lvl w:ilvl="8" w:tentative="1">
      <w:start w:val="1"/>
      <w:numFmt w:val="bullet"/>
      <w:lvlText w:val=""/>
      <w:lvlJc w:val="left"/>
      <w:pPr>
        <w:tabs>
          <w:tab w:val="num" w:pos="7540"/>
        </w:tabs>
        <w:ind w:left="7540" w:hanging="360"/>
      </w:pPr>
      <w:rPr>
        <w:rFonts w:ascii="Wingdings" w:hAnsi="Wingdings" w:hint="default"/>
        <w:sz w:val="20"/>
      </w:rPr>
    </w:lvl>
  </w:abstractNum>
  <w:abstractNum w:abstractNumId="18" w15:restartNumberingAfterBreak="0">
    <w:nsid w:val="72016A75"/>
    <w:multiLevelType w:val="hybridMultilevel"/>
    <w:tmpl w:val="9C863F24"/>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2DB0FE4"/>
    <w:multiLevelType w:val="hybridMultilevel"/>
    <w:tmpl w:val="BC0C9BA8"/>
    <w:lvl w:ilvl="0" w:tplc="D67CE990">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665598694">
    <w:abstractNumId w:val="10"/>
  </w:num>
  <w:num w:numId="2" w16cid:durableId="1455372090">
    <w:abstractNumId w:val="9"/>
  </w:num>
  <w:num w:numId="3" w16cid:durableId="224607364">
    <w:abstractNumId w:val="3"/>
  </w:num>
  <w:num w:numId="4" w16cid:durableId="1168055379">
    <w:abstractNumId w:val="15"/>
  </w:num>
  <w:num w:numId="5" w16cid:durableId="2124692217">
    <w:abstractNumId w:val="14"/>
  </w:num>
  <w:num w:numId="6" w16cid:durableId="1932465080">
    <w:abstractNumId w:val="17"/>
  </w:num>
  <w:num w:numId="7" w16cid:durableId="951279518">
    <w:abstractNumId w:val="13"/>
  </w:num>
  <w:num w:numId="8" w16cid:durableId="1406804341">
    <w:abstractNumId w:val="4"/>
  </w:num>
  <w:num w:numId="9" w16cid:durableId="513497970">
    <w:abstractNumId w:val="2"/>
  </w:num>
  <w:num w:numId="10" w16cid:durableId="1944919020">
    <w:abstractNumId w:val="16"/>
  </w:num>
  <w:num w:numId="11" w16cid:durableId="1841892133">
    <w:abstractNumId w:val="11"/>
  </w:num>
  <w:num w:numId="12" w16cid:durableId="372075117">
    <w:abstractNumId w:val="18"/>
  </w:num>
  <w:num w:numId="13" w16cid:durableId="1356272426">
    <w:abstractNumId w:val="5"/>
  </w:num>
  <w:num w:numId="14" w16cid:durableId="960766070">
    <w:abstractNumId w:val="12"/>
  </w:num>
  <w:num w:numId="15" w16cid:durableId="895437671">
    <w:abstractNumId w:val="19"/>
  </w:num>
  <w:num w:numId="16" w16cid:durableId="1198396856">
    <w:abstractNumId w:val="6"/>
  </w:num>
  <w:num w:numId="17" w16cid:durableId="1787693839">
    <w:abstractNumId w:val="1"/>
  </w:num>
  <w:num w:numId="18" w16cid:durableId="1800489102">
    <w:abstractNumId w:val="8"/>
  </w:num>
  <w:num w:numId="19" w16cid:durableId="1246769685">
    <w:abstractNumId w:val="7"/>
  </w:num>
  <w:num w:numId="20" w16cid:durableId="115429707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STBStrich1" w:val="-1"/>
    <w:docVar w:name="GSTBStrich2" w:val="-3"/>
    <w:docVar w:name="GSTBStrich3" w:val="-1"/>
    <w:docVar w:name="logoGSTB" w:val="2"/>
    <w:docVar w:name="TTTDoc" w:val="0"/>
    <w:docVar w:name="TTTLogo" w:val="1"/>
  </w:docVars>
  <w:rsids>
    <w:rsidRoot w:val="00881AEE"/>
    <w:rsid w:val="00001DD7"/>
    <w:rsid w:val="00017EA0"/>
    <w:rsid w:val="0002150B"/>
    <w:rsid w:val="0002210F"/>
    <w:rsid w:val="0003295C"/>
    <w:rsid w:val="00032DD2"/>
    <w:rsid w:val="0005052F"/>
    <w:rsid w:val="00053BC3"/>
    <w:rsid w:val="00054785"/>
    <w:rsid w:val="00055536"/>
    <w:rsid w:val="00060EC7"/>
    <w:rsid w:val="00061039"/>
    <w:rsid w:val="00071D1B"/>
    <w:rsid w:val="00074912"/>
    <w:rsid w:val="00077AF3"/>
    <w:rsid w:val="00081A2B"/>
    <w:rsid w:val="00082D09"/>
    <w:rsid w:val="00082F14"/>
    <w:rsid w:val="00085EFF"/>
    <w:rsid w:val="00086B29"/>
    <w:rsid w:val="00092596"/>
    <w:rsid w:val="00096712"/>
    <w:rsid w:val="00097C93"/>
    <w:rsid w:val="000A6402"/>
    <w:rsid w:val="000A6536"/>
    <w:rsid w:val="000B6E45"/>
    <w:rsid w:val="000C0237"/>
    <w:rsid w:val="000C144C"/>
    <w:rsid w:val="000C51BB"/>
    <w:rsid w:val="000C6068"/>
    <w:rsid w:val="000C65A8"/>
    <w:rsid w:val="000C78BE"/>
    <w:rsid w:val="000D1CBB"/>
    <w:rsid w:val="000D5504"/>
    <w:rsid w:val="000D7820"/>
    <w:rsid w:val="000E1B8D"/>
    <w:rsid w:val="000E4F76"/>
    <w:rsid w:val="000F01FA"/>
    <w:rsid w:val="000F6336"/>
    <w:rsid w:val="001002A2"/>
    <w:rsid w:val="0010199C"/>
    <w:rsid w:val="00104E3D"/>
    <w:rsid w:val="00107658"/>
    <w:rsid w:val="00107B38"/>
    <w:rsid w:val="00120256"/>
    <w:rsid w:val="00120DCB"/>
    <w:rsid w:val="0012757D"/>
    <w:rsid w:val="0013346F"/>
    <w:rsid w:val="00134074"/>
    <w:rsid w:val="0013784C"/>
    <w:rsid w:val="0014279E"/>
    <w:rsid w:val="00143C22"/>
    <w:rsid w:val="001450FF"/>
    <w:rsid w:val="001451ED"/>
    <w:rsid w:val="0015220B"/>
    <w:rsid w:val="001535CB"/>
    <w:rsid w:val="00153D7F"/>
    <w:rsid w:val="00156FC0"/>
    <w:rsid w:val="0016764C"/>
    <w:rsid w:val="00171491"/>
    <w:rsid w:val="001744C0"/>
    <w:rsid w:val="00175B77"/>
    <w:rsid w:val="00177551"/>
    <w:rsid w:val="0017759D"/>
    <w:rsid w:val="00180B7F"/>
    <w:rsid w:val="001812A7"/>
    <w:rsid w:val="00181378"/>
    <w:rsid w:val="00185519"/>
    <w:rsid w:val="00186510"/>
    <w:rsid w:val="001938E9"/>
    <w:rsid w:val="001A1C2F"/>
    <w:rsid w:val="001B0DF9"/>
    <w:rsid w:val="001B102E"/>
    <w:rsid w:val="001C2EC9"/>
    <w:rsid w:val="001C3939"/>
    <w:rsid w:val="001C68A5"/>
    <w:rsid w:val="001C6F68"/>
    <w:rsid w:val="001D07FE"/>
    <w:rsid w:val="001D0F18"/>
    <w:rsid w:val="001D2504"/>
    <w:rsid w:val="001D4108"/>
    <w:rsid w:val="001D648D"/>
    <w:rsid w:val="001E28C6"/>
    <w:rsid w:val="001E5D7A"/>
    <w:rsid w:val="001E6DBE"/>
    <w:rsid w:val="001F259F"/>
    <w:rsid w:val="00207561"/>
    <w:rsid w:val="002079F9"/>
    <w:rsid w:val="00214A69"/>
    <w:rsid w:val="00216CC7"/>
    <w:rsid w:val="00224689"/>
    <w:rsid w:val="00232F97"/>
    <w:rsid w:val="0023317A"/>
    <w:rsid w:val="002346AF"/>
    <w:rsid w:val="002370AB"/>
    <w:rsid w:val="00237D02"/>
    <w:rsid w:val="002434DD"/>
    <w:rsid w:val="00247C9E"/>
    <w:rsid w:val="0025032F"/>
    <w:rsid w:val="002504D7"/>
    <w:rsid w:val="00251862"/>
    <w:rsid w:val="00254E9A"/>
    <w:rsid w:val="00256614"/>
    <w:rsid w:val="002612A7"/>
    <w:rsid w:val="00262919"/>
    <w:rsid w:val="00263C4E"/>
    <w:rsid w:val="00266A97"/>
    <w:rsid w:val="0027003A"/>
    <w:rsid w:val="00270B99"/>
    <w:rsid w:val="00270DD5"/>
    <w:rsid w:val="00275D3E"/>
    <w:rsid w:val="00280FCA"/>
    <w:rsid w:val="002835A9"/>
    <w:rsid w:val="002928FD"/>
    <w:rsid w:val="002931C0"/>
    <w:rsid w:val="002936D1"/>
    <w:rsid w:val="002949AB"/>
    <w:rsid w:val="00296DD8"/>
    <w:rsid w:val="002A362A"/>
    <w:rsid w:val="002A4439"/>
    <w:rsid w:val="002A45E7"/>
    <w:rsid w:val="002A5092"/>
    <w:rsid w:val="002A5806"/>
    <w:rsid w:val="002A6000"/>
    <w:rsid w:val="002B03BC"/>
    <w:rsid w:val="002B2CFE"/>
    <w:rsid w:val="002B378B"/>
    <w:rsid w:val="002C3B63"/>
    <w:rsid w:val="002C5431"/>
    <w:rsid w:val="002C576C"/>
    <w:rsid w:val="002C5D0E"/>
    <w:rsid w:val="002C69A5"/>
    <w:rsid w:val="002D1FA4"/>
    <w:rsid w:val="002D3D48"/>
    <w:rsid w:val="002D52EC"/>
    <w:rsid w:val="002D7DDB"/>
    <w:rsid w:val="002E1257"/>
    <w:rsid w:val="002E4555"/>
    <w:rsid w:val="002F08CD"/>
    <w:rsid w:val="002F09DC"/>
    <w:rsid w:val="002F54D5"/>
    <w:rsid w:val="00302795"/>
    <w:rsid w:val="00303371"/>
    <w:rsid w:val="0030640A"/>
    <w:rsid w:val="003109E2"/>
    <w:rsid w:val="00313CB6"/>
    <w:rsid w:val="00314D6E"/>
    <w:rsid w:val="003162C0"/>
    <w:rsid w:val="0031672B"/>
    <w:rsid w:val="0031716A"/>
    <w:rsid w:val="00327334"/>
    <w:rsid w:val="00331505"/>
    <w:rsid w:val="00334350"/>
    <w:rsid w:val="003379FB"/>
    <w:rsid w:val="003408D0"/>
    <w:rsid w:val="00344BCF"/>
    <w:rsid w:val="003477BF"/>
    <w:rsid w:val="00347E68"/>
    <w:rsid w:val="00351BFC"/>
    <w:rsid w:val="0035382D"/>
    <w:rsid w:val="00354E01"/>
    <w:rsid w:val="00361149"/>
    <w:rsid w:val="00362CD7"/>
    <w:rsid w:val="00370319"/>
    <w:rsid w:val="0037290B"/>
    <w:rsid w:val="0037758F"/>
    <w:rsid w:val="0038193B"/>
    <w:rsid w:val="0038243E"/>
    <w:rsid w:val="00383F55"/>
    <w:rsid w:val="0038794C"/>
    <w:rsid w:val="00392C6C"/>
    <w:rsid w:val="00393308"/>
    <w:rsid w:val="00393955"/>
    <w:rsid w:val="00394851"/>
    <w:rsid w:val="00397173"/>
    <w:rsid w:val="003A05D5"/>
    <w:rsid w:val="003A2744"/>
    <w:rsid w:val="003A4E36"/>
    <w:rsid w:val="003C09E5"/>
    <w:rsid w:val="003C1033"/>
    <w:rsid w:val="003C7A31"/>
    <w:rsid w:val="003D1E0E"/>
    <w:rsid w:val="003D25A3"/>
    <w:rsid w:val="003D3A2A"/>
    <w:rsid w:val="003D5429"/>
    <w:rsid w:val="003D6354"/>
    <w:rsid w:val="003E13B5"/>
    <w:rsid w:val="003E35EF"/>
    <w:rsid w:val="003E6E10"/>
    <w:rsid w:val="003F0B43"/>
    <w:rsid w:val="003F3286"/>
    <w:rsid w:val="003F409A"/>
    <w:rsid w:val="003F6631"/>
    <w:rsid w:val="00401856"/>
    <w:rsid w:val="00401867"/>
    <w:rsid w:val="00416097"/>
    <w:rsid w:val="00417479"/>
    <w:rsid w:val="00424AE0"/>
    <w:rsid w:val="004373DB"/>
    <w:rsid w:val="00440DA3"/>
    <w:rsid w:val="0044715A"/>
    <w:rsid w:val="004472B7"/>
    <w:rsid w:val="0045481E"/>
    <w:rsid w:val="00456393"/>
    <w:rsid w:val="00457AFA"/>
    <w:rsid w:val="004614F9"/>
    <w:rsid w:val="00464739"/>
    <w:rsid w:val="00465902"/>
    <w:rsid w:val="00465A3B"/>
    <w:rsid w:val="00466EC9"/>
    <w:rsid w:val="0047393E"/>
    <w:rsid w:val="004801F4"/>
    <w:rsid w:val="00480534"/>
    <w:rsid w:val="0048172E"/>
    <w:rsid w:val="004841BE"/>
    <w:rsid w:val="0048716E"/>
    <w:rsid w:val="004932EB"/>
    <w:rsid w:val="00494760"/>
    <w:rsid w:val="00495C68"/>
    <w:rsid w:val="00496A1F"/>
    <w:rsid w:val="004A1463"/>
    <w:rsid w:val="004A39AE"/>
    <w:rsid w:val="004A704B"/>
    <w:rsid w:val="004A7E01"/>
    <w:rsid w:val="004C1FD1"/>
    <w:rsid w:val="004C4857"/>
    <w:rsid w:val="004C6576"/>
    <w:rsid w:val="004D169B"/>
    <w:rsid w:val="004D1DAD"/>
    <w:rsid w:val="004D3187"/>
    <w:rsid w:val="004D64A0"/>
    <w:rsid w:val="004D6C0C"/>
    <w:rsid w:val="004E3E51"/>
    <w:rsid w:val="004E6EE5"/>
    <w:rsid w:val="004F031F"/>
    <w:rsid w:val="004F1F9C"/>
    <w:rsid w:val="004F4178"/>
    <w:rsid w:val="00502AB2"/>
    <w:rsid w:val="00504BD1"/>
    <w:rsid w:val="00506A57"/>
    <w:rsid w:val="00507241"/>
    <w:rsid w:val="005115B1"/>
    <w:rsid w:val="00512345"/>
    <w:rsid w:val="00515765"/>
    <w:rsid w:val="0052454B"/>
    <w:rsid w:val="00524760"/>
    <w:rsid w:val="0052476F"/>
    <w:rsid w:val="005337B9"/>
    <w:rsid w:val="005345E6"/>
    <w:rsid w:val="00535816"/>
    <w:rsid w:val="0053663B"/>
    <w:rsid w:val="005413C1"/>
    <w:rsid w:val="00541F67"/>
    <w:rsid w:val="00544CBB"/>
    <w:rsid w:val="00545AFB"/>
    <w:rsid w:val="005508B6"/>
    <w:rsid w:val="005518FA"/>
    <w:rsid w:val="005618D4"/>
    <w:rsid w:val="00565FB3"/>
    <w:rsid w:val="0057245D"/>
    <w:rsid w:val="00572B80"/>
    <w:rsid w:val="00573D73"/>
    <w:rsid w:val="00576F52"/>
    <w:rsid w:val="00576FFF"/>
    <w:rsid w:val="005772B7"/>
    <w:rsid w:val="00584BF7"/>
    <w:rsid w:val="0059541C"/>
    <w:rsid w:val="00596164"/>
    <w:rsid w:val="005A05CA"/>
    <w:rsid w:val="005A39BA"/>
    <w:rsid w:val="005B3F12"/>
    <w:rsid w:val="005B65CB"/>
    <w:rsid w:val="005B7FB5"/>
    <w:rsid w:val="005C1830"/>
    <w:rsid w:val="005C1F72"/>
    <w:rsid w:val="005C36E0"/>
    <w:rsid w:val="005C3F8D"/>
    <w:rsid w:val="005C565F"/>
    <w:rsid w:val="005D58D6"/>
    <w:rsid w:val="005E27BB"/>
    <w:rsid w:val="005E477A"/>
    <w:rsid w:val="005F17D4"/>
    <w:rsid w:val="005F418E"/>
    <w:rsid w:val="005F712D"/>
    <w:rsid w:val="006050D0"/>
    <w:rsid w:val="006076C6"/>
    <w:rsid w:val="006110F3"/>
    <w:rsid w:val="00612321"/>
    <w:rsid w:val="00614024"/>
    <w:rsid w:val="006140B7"/>
    <w:rsid w:val="00617E1B"/>
    <w:rsid w:val="0062511E"/>
    <w:rsid w:val="00625516"/>
    <w:rsid w:val="00625FBF"/>
    <w:rsid w:val="00630934"/>
    <w:rsid w:val="00631385"/>
    <w:rsid w:val="00632D19"/>
    <w:rsid w:val="00633462"/>
    <w:rsid w:val="00634258"/>
    <w:rsid w:val="00637F3B"/>
    <w:rsid w:val="006416B5"/>
    <w:rsid w:val="00644E35"/>
    <w:rsid w:val="0065113E"/>
    <w:rsid w:val="006534B8"/>
    <w:rsid w:val="00656D35"/>
    <w:rsid w:val="00665AFF"/>
    <w:rsid w:val="00666E89"/>
    <w:rsid w:val="006729C0"/>
    <w:rsid w:val="00673644"/>
    <w:rsid w:val="006846D0"/>
    <w:rsid w:val="0069021F"/>
    <w:rsid w:val="00690CD6"/>
    <w:rsid w:val="0069316B"/>
    <w:rsid w:val="00694B3D"/>
    <w:rsid w:val="00695480"/>
    <w:rsid w:val="00695A78"/>
    <w:rsid w:val="006A0C6E"/>
    <w:rsid w:val="006A13E8"/>
    <w:rsid w:val="006A3411"/>
    <w:rsid w:val="006A412F"/>
    <w:rsid w:val="006B262F"/>
    <w:rsid w:val="006B52B6"/>
    <w:rsid w:val="006B7CA2"/>
    <w:rsid w:val="006C1EDC"/>
    <w:rsid w:val="006C4567"/>
    <w:rsid w:val="006C6E10"/>
    <w:rsid w:val="006C7D73"/>
    <w:rsid w:val="006D07EE"/>
    <w:rsid w:val="006D0DA9"/>
    <w:rsid w:val="006D3808"/>
    <w:rsid w:val="006D4108"/>
    <w:rsid w:val="006D4D65"/>
    <w:rsid w:val="006D52B8"/>
    <w:rsid w:val="006E1427"/>
    <w:rsid w:val="006E50E6"/>
    <w:rsid w:val="006E587F"/>
    <w:rsid w:val="006E6488"/>
    <w:rsid w:val="006F5747"/>
    <w:rsid w:val="007013C5"/>
    <w:rsid w:val="00705575"/>
    <w:rsid w:val="00705E19"/>
    <w:rsid w:val="00711121"/>
    <w:rsid w:val="00711D10"/>
    <w:rsid w:val="00712B6E"/>
    <w:rsid w:val="00713213"/>
    <w:rsid w:val="0071608B"/>
    <w:rsid w:val="007161DF"/>
    <w:rsid w:val="007201CF"/>
    <w:rsid w:val="00722271"/>
    <w:rsid w:val="00722B8E"/>
    <w:rsid w:val="00730058"/>
    <w:rsid w:val="0073288D"/>
    <w:rsid w:val="00732BDD"/>
    <w:rsid w:val="00733AEA"/>
    <w:rsid w:val="00733BF4"/>
    <w:rsid w:val="00733E42"/>
    <w:rsid w:val="00735F9B"/>
    <w:rsid w:val="00736FF2"/>
    <w:rsid w:val="00737D2C"/>
    <w:rsid w:val="00742572"/>
    <w:rsid w:val="0074498E"/>
    <w:rsid w:val="00745E7C"/>
    <w:rsid w:val="007526BC"/>
    <w:rsid w:val="00752D5C"/>
    <w:rsid w:val="00753257"/>
    <w:rsid w:val="00753666"/>
    <w:rsid w:val="00753C6E"/>
    <w:rsid w:val="007556D9"/>
    <w:rsid w:val="00763FB6"/>
    <w:rsid w:val="007666AC"/>
    <w:rsid w:val="00767359"/>
    <w:rsid w:val="00771D0D"/>
    <w:rsid w:val="007767E3"/>
    <w:rsid w:val="00781441"/>
    <w:rsid w:val="00781A57"/>
    <w:rsid w:val="00781D68"/>
    <w:rsid w:val="007825B3"/>
    <w:rsid w:val="0078363A"/>
    <w:rsid w:val="007878A6"/>
    <w:rsid w:val="0079024C"/>
    <w:rsid w:val="00790669"/>
    <w:rsid w:val="00792B96"/>
    <w:rsid w:val="00793D68"/>
    <w:rsid w:val="007A2D7F"/>
    <w:rsid w:val="007A39B6"/>
    <w:rsid w:val="007A641F"/>
    <w:rsid w:val="007A6DDA"/>
    <w:rsid w:val="007B1A53"/>
    <w:rsid w:val="007C3443"/>
    <w:rsid w:val="007C4E51"/>
    <w:rsid w:val="007C7AF6"/>
    <w:rsid w:val="007C7D7D"/>
    <w:rsid w:val="007D1956"/>
    <w:rsid w:val="007D5421"/>
    <w:rsid w:val="007E0BE1"/>
    <w:rsid w:val="007E1F68"/>
    <w:rsid w:val="007E7E6F"/>
    <w:rsid w:val="007F5507"/>
    <w:rsid w:val="007F5DA6"/>
    <w:rsid w:val="00802666"/>
    <w:rsid w:val="0080597A"/>
    <w:rsid w:val="008074CE"/>
    <w:rsid w:val="00810CE1"/>
    <w:rsid w:val="00811D3E"/>
    <w:rsid w:val="00812052"/>
    <w:rsid w:val="00814D46"/>
    <w:rsid w:val="008150EA"/>
    <w:rsid w:val="00820E09"/>
    <w:rsid w:val="0082472C"/>
    <w:rsid w:val="00833B9B"/>
    <w:rsid w:val="00835E41"/>
    <w:rsid w:val="0083642D"/>
    <w:rsid w:val="00843825"/>
    <w:rsid w:val="00844203"/>
    <w:rsid w:val="00851975"/>
    <w:rsid w:val="00851C9F"/>
    <w:rsid w:val="008602AC"/>
    <w:rsid w:val="00860AB3"/>
    <w:rsid w:val="00861837"/>
    <w:rsid w:val="00862118"/>
    <w:rsid w:val="00862927"/>
    <w:rsid w:val="0086345C"/>
    <w:rsid w:val="0086547B"/>
    <w:rsid w:val="008665CA"/>
    <w:rsid w:val="00873A22"/>
    <w:rsid w:val="00874CEE"/>
    <w:rsid w:val="00880225"/>
    <w:rsid w:val="00880B45"/>
    <w:rsid w:val="00881AEE"/>
    <w:rsid w:val="00884058"/>
    <w:rsid w:val="0089139F"/>
    <w:rsid w:val="00897434"/>
    <w:rsid w:val="008A4B58"/>
    <w:rsid w:val="008A6621"/>
    <w:rsid w:val="008C10CD"/>
    <w:rsid w:val="008C1440"/>
    <w:rsid w:val="008C3ED2"/>
    <w:rsid w:val="008C6AB6"/>
    <w:rsid w:val="008C77E9"/>
    <w:rsid w:val="008D1823"/>
    <w:rsid w:val="008D29EE"/>
    <w:rsid w:val="008D31EE"/>
    <w:rsid w:val="008D553B"/>
    <w:rsid w:val="008E00A8"/>
    <w:rsid w:val="008E10D8"/>
    <w:rsid w:val="008E18B7"/>
    <w:rsid w:val="008E1A2B"/>
    <w:rsid w:val="008E295A"/>
    <w:rsid w:val="008E3D88"/>
    <w:rsid w:val="008F05B5"/>
    <w:rsid w:val="008F0EC8"/>
    <w:rsid w:val="008F4CA7"/>
    <w:rsid w:val="008F4EA6"/>
    <w:rsid w:val="008F53CB"/>
    <w:rsid w:val="008F7F7C"/>
    <w:rsid w:val="00901698"/>
    <w:rsid w:val="00903993"/>
    <w:rsid w:val="00906655"/>
    <w:rsid w:val="00910A56"/>
    <w:rsid w:val="009127A6"/>
    <w:rsid w:val="00913A9F"/>
    <w:rsid w:val="00914BE3"/>
    <w:rsid w:val="009155EB"/>
    <w:rsid w:val="00915B3F"/>
    <w:rsid w:val="00920C8D"/>
    <w:rsid w:val="00922C02"/>
    <w:rsid w:val="00930225"/>
    <w:rsid w:val="00930531"/>
    <w:rsid w:val="009333CF"/>
    <w:rsid w:val="00935926"/>
    <w:rsid w:val="009429DE"/>
    <w:rsid w:val="00943248"/>
    <w:rsid w:val="009451F6"/>
    <w:rsid w:val="009455C2"/>
    <w:rsid w:val="00950342"/>
    <w:rsid w:val="00953F78"/>
    <w:rsid w:val="009578B6"/>
    <w:rsid w:val="00960EF7"/>
    <w:rsid w:val="00963233"/>
    <w:rsid w:val="0097112E"/>
    <w:rsid w:val="00971E03"/>
    <w:rsid w:val="00974A57"/>
    <w:rsid w:val="00975F2F"/>
    <w:rsid w:val="009763C8"/>
    <w:rsid w:val="009955A7"/>
    <w:rsid w:val="00997042"/>
    <w:rsid w:val="0099784E"/>
    <w:rsid w:val="009A021C"/>
    <w:rsid w:val="009A172F"/>
    <w:rsid w:val="009A398B"/>
    <w:rsid w:val="009A4DCF"/>
    <w:rsid w:val="009B4233"/>
    <w:rsid w:val="009B4241"/>
    <w:rsid w:val="009B6A79"/>
    <w:rsid w:val="009B7617"/>
    <w:rsid w:val="009C207D"/>
    <w:rsid w:val="009C2336"/>
    <w:rsid w:val="009C3365"/>
    <w:rsid w:val="009D03CD"/>
    <w:rsid w:val="009D0634"/>
    <w:rsid w:val="009D1BC4"/>
    <w:rsid w:val="009D36FF"/>
    <w:rsid w:val="009D3E00"/>
    <w:rsid w:val="009D665A"/>
    <w:rsid w:val="009E24ED"/>
    <w:rsid w:val="009E7933"/>
    <w:rsid w:val="009F13A7"/>
    <w:rsid w:val="009F3942"/>
    <w:rsid w:val="009F4879"/>
    <w:rsid w:val="00A00D41"/>
    <w:rsid w:val="00A074F3"/>
    <w:rsid w:val="00A07B45"/>
    <w:rsid w:val="00A12B68"/>
    <w:rsid w:val="00A13A59"/>
    <w:rsid w:val="00A17089"/>
    <w:rsid w:val="00A209CA"/>
    <w:rsid w:val="00A215CF"/>
    <w:rsid w:val="00A23CF2"/>
    <w:rsid w:val="00A333A4"/>
    <w:rsid w:val="00A3361F"/>
    <w:rsid w:val="00A3591B"/>
    <w:rsid w:val="00A41EF2"/>
    <w:rsid w:val="00A4300C"/>
    <w:rsid w:val="00A44660"/>
    <w:rsid w:val="00A44E1A"/>
    <w:rsid w:val="00A47C61"/>
    <w:rsid w:val="00A54874"/>
    <w:rsid w:val="00A5596A"/>
    <w:rsid w:val="00A560D9"/>
    <w:rsid w:val="00A6041D"/>
    <w:rsid w:val="00A60664"/>
    <w:rsid w:val="00A64C17"/>
    <w:rsid w:val="00A70790"/>
    <w:rsid w:val="00A80458"/>
    <w:rsid w:val="00A86BB3"/>
    <w:rsid w:val="00A87D62"/>
    <w:rsid w:val="00A9569A"/>
    <w:rsid w:val="00A96197"/>
    <w:rsid w:val="00A97EE3"/>
    <w:rsid w:val="00AA1BA8"/>
    <w:rsid w:val="00AA2C21"/>
    <w:rsid w:val="00AA6B2E"/>
    <w:rsid w:val="00AA76D8"/>
    <w:rsid w:val="00AB21E4"/>
    <w:rsid w:val="00AB2E4F"/>
    <w:rsid w:val="00AB64F4"/>
    <w:rsid w:val="00AB6A38"/>
    <w:rsid w:val="00AB7BD7"/>
    <w:rsid w:val="00AC1A39"/>
    <w:rsid w:val="00AC4AA4"/>
    <w:rsid w:val="00AC61D6"/>
    <w:rsid w:val="00AD55E2"/>
    <w:rsid w:val="00AD6F26"/>
    <w:rsid w:val="00AE019E"/>
    <w:rsid w:val="00AE0BEE"/>
    <w:rsid w:val="00AE0CFE"/>
    <w:rsid w:val="00AE1D57"/>
    <w:rsid w:val="00AE56AD"/>
    <w:rsid w:val="00AF22EB"/>
    <w:rsid w:val="00AF3078"/>
    <w:rsid w:val="00AF371F"/>
    <w:rsid w:val="00AF4EF7"/>
    <w:rsid w:val="00B02102"/>
    <w:rsid w:val="00B02854"/>
    <w:rsid w:val="00B06930"/>
    <w:rsid w:val="00B079B2"/>
    <w:rsid w:val="00B10F8B"/>
    <w:rsid w:val="00B11582"/>
    <w:rsid w:val="00B174AF"/>
    <w:rsid w:val="00B25386"/>
    <w:rsid w:val="00B3244B"/>
    <w:rsid w:val="00B3246E"/>
    <w:rsid w:val="00B400CB"/>
    <w:rsid w:val="00B4501E"/>
    <w:rsid w:val="00B47D61"/>
    <w:rsid w:val="00B53DE4"/>
    <w:rsid w:val="00B6037C"/>
    <w:rsid w:val="00B61AFE"/>
    <w:rsid w:val="00B65768"/>
    <w:rsid w:val="00B81D54"/>
    <w:rsid w:val="00B8243F"/>
    <w:rsid w:val="00B941AD"/>
    <w:rsid w:val="00B9522C"/>
    <w:rsid w:val="00B9590A"/>
    <w:rsid w:val="00BA2A24"/>
    <w:rsid w:val="00BA3190"/>
    <w:rsid w:val="00BA3443"/>
    <w:rsid w:val="00BA396B"/>
    <w:rsid w:val="00BB1D3B"/>
    <w:rsid w:val="00BB2889"/>
    <w:rsid w:val="00BB3E30"/>
    <w:rsid w:val="00BB6209"/>
    <w:rsid w:val="00BB771F"/>
    <w:rsid w:val="00BC0540"/>
    <w:rsid w:val="00BC2AB0"/>
    <w:rsid w:val="00BC3F5E"/>
    <w:rsid w:val="00BD1338"/>
    <w:rsid w:val="00BD2550"/>
    <w:rsid w:val="00BD3123"/>
    <w:rsid w:val="00BD49B0"/>
    <w:rsid w:val="00BE113B"/>
    <w:rsid w:val="00BE1650"/>
    <w:rsid w:val="00BE39C9"/>
    <w:rsid w:val="00BE6503"/>
    <w:rsid w:val="00BF0BD0"/>
    <w:rsid w:val="00BF3F00"/>
    <w:rsid w:val="00BF4DF4"/>
    <w:rsid w:val="00C00CBD"/>
    <w:rsid w:val="00C048F6"/>
    <w:rsid w:val="00C0551E"/>
    <w:rsid w:val="00C0652C"/>
    <w:rsid w:val="00C116F0"/>
    <w:rsid w:val="00C15D52"/>
    <w:rsid w:val="00C16C76"/>
    <w:rsid w:val="00C20153"/>
    <w:rsid w:val="00C208DB"/>
    <w:rsid w:val="00C210B6"/>
    <w:rsid w:val="00C22549"/>
    <w:rsid w:val="00C23A45"/>
    <w:rsid w:val="00C26E9B"/>
    <w:rsid w:val="00C3198E"/>
    <w:rsid w:val="00C348D7"/>
    <w:rsid w:val="00C34D1C"/>
    <w:rsid w:val="00C3510E"/>
    <w:rsid w:val="00C36631"/>
    <w:rsid w:val="00C36DA2"/>
    <w:rsid w:val="00C47132"/>
    <w:rsid w:val="00C504C3"/>
    <w:rsid w:val="00C53727"/>
    <w:rsid w:val="00C605B1"/>
    <w:rsid w:val="00C63C33"/>
    <w:rsid w:val="00C66A2B"/>
    <w:rsid w:val="00C670DF"/>
    <w:rsid w:val="00C704AB"/>
    <w:rsid w:val="00C73C63"/>
    <w:rsid w:val="00C75614"/>
    <w:rsid w:val="00C75B65"/>
    <w:rsid w:val="00C8440D"/>
    <w:rsid w:val="00C84C23"/>
    <w:rsid w:val="00C90B96"/>
    <w:rsid w:val="00C97952"/>
    <w:rsid w:val="00CA0682"/>
    <w:rsid w:val="00CA6FA1"/>
    <w:rsid w:val="00CB474D"/>
    <w:rsid w:val="00CB6385"/>
    <w:rsid w:val="00CB7F23"/>
    <w:rsid w:val="00CC55D1"/>
    <w:rsid w:val="00CD5C13"/>
    <w:rsid w:val="00CE4203"/>
    <w:rsid w:val="00CF6F9F"/>
    <w:rsid w:val="00D037CD"/>
    <w:rsid w:val="00D05388"/>
    <w:rsid w:val="00D142D4"/>
    <w:rsid w:val="00D15351"/>
    <w:rsid w:val="00D301DC"/>
    <w:rsid w:val="00D30ABB"/>
    <w:rsid w:val="00D333F8"/>
    <w:rsid w:val="00D33F9D"/>
    <w:rsid w:val="00D34F0B"/>
    <w:rsid w:val="00D37390"/>
    <w:rsid w:val="00D621EA"/>
    <w:rsid w:val="00D64946"/>
    <w:rsid w:val="00D6733F"/>
    <w:rsid w:val="00D73F38"/>
    <w:rsid w:val="00D7409E"/>
    <w:rsid w:val="00D742DA"/>
    <w:rsid w:val="00D759A6"/>
    <w:rsid w:val="00D76321"/>
    <w:rsid w:val="00D770ED"/>
    <w:rsid w:val="00D80845"/>
    <w:rsid w:val="00D86543"/>
    <w:rsid w:val="00D87643"/>
    <w:rsid w:val="00D9277C"/>
    <w:rsid w:val="00DA0CA8"/>
    <w:rsid w:val="00DA78D7"/>
    <w:rsid w:val="00DB13FE"/>
    <w:rsid w:val="00DB4B37"/>
    <w:rsid w:val="00DB53A3"/>
    <w:rsid w:val="00DB5524"/>
    <w:rsid w:val="00DB5B88"/>
    <w:rsid w:val="00DC3587"/>
    <w:rsid w:val="00DC676F"/>
    <w:rsid w:val="00DD2007"/>
    <w:rsid w:val="00DD4922"/>
    <w:rsid w:val="00DE03A8"/>
    <w:rsid w:val="00DF1FE6"/>
    <w:rsid w:val="00E0601B"/>
    <w:rsid w:val="00E06048"/>
    <w:rsid w:val="00E11544"/>
    <w:rsid w:val="00E119AA"/>
    <w:rsid w:val="00E14156"/>
    <w:rsid w:val="00E17C7F"/>
    <w:rsid w:val="00E236AF"/>
    <w:rsid w:val="00E24E7B"/>
    <w:rsid w:val="00E26D95"/>
    <w:rsid w:val="00E26E52"/>
    <w:rsid w:val="00E30F20"/>
    <w:rsid w:val="00E343AA"/>
    <w:rsid w:val="00E35748"/>
    <w:rsid w:val="00E358FD"/>
    <w:rsid w:val="00E419CF"/>
    <w:rsid w:val="00E42F38"/>
    <w:rsid w:val="00E432B3"/>
    <w:rsid w:val="00E436E0"/>
    <w:rsid w:val="00E47124"/>
    <w:rsid w:val="00E509D0"/>
    <w:rsid w:val="00E60BA2"/>
    <w:rsid w:val="00E618C2"/>
    <w:rsid w:val="00E64F86"/>
    <w:rsid w:val="00E71EBA"/>
    <w:rsid w:val="00E72E04"/>
    <w:rsid w:val="00E77035"/>
    <w:rsid w:val="00E81230"/>
    <w:rsid w:val="00E8733F"/>
    <w:rsid w:val="00E9095B"/>
    <w:rsid w:val="00E94DD8"/>
    <w:rsid w:val="00E976BF"/>
    <w:rsid w:val="00EA393A"/>
    <w:rsid w:val="00EA4BC3"/>
    <w:rsid w:val="00EA697C"/>
    <w:rsid w:val="00EB482D"/>
    <w:rsid w:val="00EB5E1F"/>
    <w:rsid w:val="00EC4774"/>
    <w:rsid w:val="00ED4311"/>
    <w:rsid w:val="00EE17E3"/>
    <w:rsid w:val="00EE1F67"/>
    <w:rsid w:val="00EE33B2"/>
    <w:rsid w:val="00EE37E0"/>
    <w:rsid w:val="00EE6E9F"/>
    <w:rsid w:val="00EF59B3"/>
    <w:rsid w:val="00EF5E18"/>
    <w:rsid w:val="00EF727E"/>
    <w:rsid w:val="00F0208D"/>
    <w:rsid w:val="00F0675D"/>
    <w:rsid w:val="00F079B3"/>
    <w:rsid w:val="00F100E6"/>
    <w:rsid w:val="00F10ADF"/>
    <w:rsid w:val="00F11D8A"/>
    <w:rsid w:val="00F154CB"/>
    <w:rsid w:val="00F174AC"/>
    <w:rsid w:val="00F21A47"/>
    <w:rsid w:val="00F23DF3"/>
    <w:rsid w:val="00F23FE8"/>
    <w:rsid w:val="00F25118"/>
    <w:rsid w:val="00F32799"/>
    <w:rsid w:val="00F34BEA"/>
    <w:rsid w:val="00F3608B"/>
    <w:rsid w:val="00F4181B"/>
    <w:rsid w:val="00F45F04"/>
    <w:rsid w:val="00F46496"/>
    <w:rsid w:val="00F46993"/>
    <w:rsid w:val="00F478C5"/>
    <w:rsid w:val="00F4791B"/>
    <w:rsid w:val="00F5261D"/>
    <w:rsid w:val="00F5324C"/>
    <w:rsid w:val="00F538E0"/>
    <w:rsid w:val="00F53DAE"/>
    <w:rsid w:val="00F64B0A"/>
    <w:rsid w:val="00F7364A"/>
    <w:rsid w:val="00F740A4"/>
    <w:rsid w:val="00F74746"/>
    <w:rsid w:val="00F76E76"/>
    <w:rsid w:val="00F77A6E"/>
    <w:rsid w:val="00F817D9"/>
    <w:rsid w:val="00F826E3"/>
    <w:rsid w:val="00F82EE8"/>
    <w:rsid w:val="00F8678C"/>
    <w:rsid w:val="00F87158"/>
    <w:rsid w:val="00F93016"/>
    <w:rsid w:val="00F9438A"/>
    <w:rsid w:val="00F977F8"/>
    <w:rsid w:val="00FA0E25"/>
    <w:rsid w:val="00FA1646"/>
    <w:rsid w:val="00FA3F2F"/>
    <w:rsid w:val="00FA6A48"/>
    <w:rsid w:val="00FA6D79"/>
    <w:rsid w:val="00FA7F0C"/>
    <w:rsid w:val="00FB1BCA"/>
    <w:rsid w:val="00FB1D65"/>
    <w:rsid w:val="00FB320F"/>
    <w:rsid w:val="00FB4187"/>
    <w:rsid w:val="00FB5D57"/>
    <w:rsid w:val="00FC0A39"/>
    <w:rsid w:val="00FC12B6"/>
    <w:rsid w:val="00FC4759"/>
    <w:rsid w:val="00FC5923"/>
    <w:rsid w:val="00FC7789"/>
    <w:rsid w:val="00FD0B7C"/>
    <w:rsid w:val="00FD2AC6"/>
    <w:rsid w:val="00FD471A"/>
    <w:rsid w:val="00FD4B17"/>
    <w:rsid w:val="00FD5BA9"/>
    <w:rsid w:val="00FD5D25"/>
    <w:rsid w:val="00FE36A3"/>
    <w:rsid w:val="00FF0C2E"/>
    <w:rsid w:val="00FF3FE0"/>
    <w:rsid w:val="00FF44FF"/>
    <w:rsid w:val="00FF4DEF"/>
    <w:rsid w:val="00FF7D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076AF"/>
  <w15:chartTrackingRefBased/>
  <w15:docId w15:val="{FC5B11EC-8ED7-4FD0-B703-AB7F79E29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4279E"/>
    <w:pPr>
      <w:spacing w:after="120" w:line="264" w:lineRule="auto"/>
    </w:pPr>
    <w:rPr>
      <w:rFonts w:asciiTheme="minorHAnsi" w:hAnsiTheme="minorHAnsi"/>
      <w:sz w:val="22"/>
    </w:rPr>
  </w:style>
  <w:style w:type="paragraph" w:styleId="berschrift1">
    <w:name w:val="heading 1"/>
    <w:basedOn w:val="Standard"/>
    <w:next w:val="Standard"/>
    <w:link w:val="berschrift1Zchn"/>
    <w:qFormat/>
    <w:rsid w:val="0053663B"/>
    <w:pPr>
      <w:keepNext/>
      <w:tabs>
        <w:tab w:val="num" w:pos="1004"/>
      </w:tabs>
      <w:spacing w:after="0" w:line="240" w:lineRule="auto"/>
      <w:ind w:left="284"/>
      <w:outlineLvl w:val="0"/>
    </w:pPr>
    <w:rPr>
      <w:rFonts w:asciiTheme="majorHAnsi" w:hAnsiTheme="majorHAnsi"/>
      <w:b/>
      <w:color w:val="000080"/>
      <w:sz w:val="28"/>
      <w:lang w:val="x-none" w:eastAsia="x-none"/>
    </w:rPr>
  </w:style>
  <w:style w:type="paragraph" w:styleId="berschrift2">
    <w:name w:val="heading 2"/>
    <w:basedOn w:val="Standard"/>
    <w:next w:val="Standard"/>
    <w:link w:val="berschrift2Zchn"/>
    <w:semiHidden/>
    <w:unhideWhenUsed/>
    <w:qFormat/>
    <w:rsid w:val="00705575"/>
    <w:pPr>
      <w:keepNext/>
      <w:tabs>
        <w:tab w:val="num" w:pos="1080"/>
      </w:tabs>
      <w:spacing w:before="240" w:after="60" w:line="240" w:lineRule="auto"/>
      <w:ind w:left="720"/>
      <w:outlineLvl w:val="1"/>
    </w:pPr>
    <w:rPr>
      <w:b/>
      <w:i/>
      <w:sz w:val="24"/>
      <w:lang w:val="x-none" w:eastAsia="x-none"/>
    </w:rPr>
  </w:style>
  <w:style w:type="paragraph" w:styleId="berschrift4">
    <w:name w:val="heading 4"/>
    <w:basedOn w:val="Standard"/>
    <w:next w:val="Standard"/>
    <w:link w:val="berschrift4Zchn"/>
    <w:semiHidden/>
    <w:unhideWhenUsed/>
    <w:qFormat/>
    <w:rsid w:val="00705575"/>
    <w:pPr>
      <w:keepNext/>
      <w:tabs>
        <w:tab w:val="num" w:pos="2520"/>
      </w:tabs>
      <w:spacing w:before="240" w:after="60" w:line="240" w:lineRule="auto"/>
      <w:ind w:left="2160"/>
      <w:outlineLvl w:val="3"/>
    </w:pPr>
    <w:rPr>
      <w:b/>
      <w:sz w:val="24"/>
      <w:lang w:val="x-none" w:eastAsia="x-none"/>
    </w:rPr>
  </w:style>
  <w:style w:type="paragraph" w:styleId="berschrift5">
    <w:name w:val="heading 5"/>
    <w:basedOn w:val="Standard"/>
    <w:next w:val="Standard"/>
    <w:link w:val="berschrift5Zchn"/>
    <w:semiHidden/>
    <w:unhideWhenUsed/>
    <w:qFormat/>
    <w:rsid w:val="00705575"/>
    <w:pPr>
      <w:tabs>
        <w:tab w:val="num" w:pos="3240"/>
      </w:tabs>
      <w:spacing w:before="240" w:after="60" w:line="240" w:lineRule="auto"/>
      <w:ind w:left="2880"/>
      <w:outlineLvl w:val="4"/>
    </w:pPr>
    <w:rPr>
      <w:rFonts w:ascii="Times New Roman" w:hAnsi="Times New Roman"/>
      <w:lang w:val="x-none" w:eastAsia="x-none"/>
    </w:rPr>
  </w:style>
  <w:style w:type="paragraph" w:styleId="berschrift6">
    <w:name w:val="heading 6"/>
    <w:basedOn w:val="Standard"/>
    <w:next w:val="Standard"/>
    <w:qFormat/>
    <w:rsid w:val="00061039"/>
    <w:pPr>
      <w:spacing w:before="240" w:after="60"/>
      <w:outlineLvl w:val="5"/>
    </w:pPr>
    <w:rPr>
      <w:rFonts w:asciiTheme="majorHAnsi" w:hAnsiTheme="majorHAnsi"/>
      <w:b/>
    </w:rPr>
  </w:style>
  <w:style w:type="paragraph" w:styleId="berschrift7">
    <w:name w:val="heading 7"/>
    <w:basedOn w:val="Standard"/>
    <w:next w:val="Standard"/>
    <w:link w:val="berschrift7Zchn"/>
    <w:semiHidden/>
    <w:unhideWhenUsed/>
    <w:qFormat/>
    <w:rsid w:val="00705575"/>
    <w:pPr>
      <w:tabs>
        <w:tab w:val="num" w:pos="4680"/>
      </w:tabs>
      <w:spacing w:before="240" w:after="60" w:line="240" w:lineRule="auto"/>
      <w:ind w:left="4320"/>
      <w:outlineLvl w:val="6"/>
    </w:pPr>
    <w:rPr>
      <w:sz w:val="20"/>
      <w:lang w:val="x-none" w:eastAsia="x-none"/>
    </w:rPr>
  </w:style>
  <w:style w:type="paragraph" w:styleId="berschrift8">
    <w:name w:val="heading 8"/>
    <w:basedOn w:val="Standard"/>
    <w:next w:val="Standard"/>
    <w:link w:val="berschrift8Zchn"/>
    <w:semiHidden/>
    <w:unhideWhenUsed/>
    <w:qFormat/>
    <w:rsid w:val="00705575"/>
    <w:pPr>
      <w:tabs>
        <w:tab w:val="num" w:pos="5400"/>
      </w:tabs>
      <w:spacing w:before="240" w:after="60" w:line="240" w:lineRule="auto"/>
      <w:ind w:left="5040"/>
      <w:outlineLvl w:val="7"/>
    </w:pPr>
    <w:rPr>
      <w:i/>
      <w:sz w:val="20"/>
      <w:lang w:val="x-none" w:eastAsia="x-none"/>
    </w:rPr>
  </w:style>
  <w:style w:type="paragraph" w:styleId="berschrift9">
    <w:name w:val="heading 9"/>
    <w:basedOn w:val="Standard"/>
    <w:next w:val="Standard"/>
    <w:link w:val="berschrift9Zchn"/>
    <w:semiHidden/>
    <w:unhideWhenUsed/>
    <w:qFormat/>
    <w:rsid w:val="00705575"/>
    <w:pPr>
      <w:tabs>
        <w:tab w:val="num" w:pos="6120"/>
      </w:tabs>
      <w:spacing w:before="240" w:after="60" w:line="240" w:lineRule="auto"/>
      <w:ind w:left="5760"/>
      <w:outlineLvl w:val="8"/>
    </w:pPr>
    <w:rPr>
      <w:b/>
      <w:i/>
      <w:sz w:val="18"/>
      <w:lang w:val="x-none" w:eastAsia="x-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Dokumentstruktur">
    <w:name w:val="Document Map"/>
    <w:basedOn w:val="Standard"/>
    <w:semiHidden/>
    <w:pPr>
      <w:shd w:val="clear" w:color="auto" w:fill="000080"/>
    </w:pPr>
  </w:style>
  <w:style w:type="character" w:styleId="Hervorhebung">
    <w:name w:val="Emphasis"/>
    <w:qFormat/>
    <w:rPr>
      <w:rFonts w:ascii="Arial" w:hAnsi="Arial"/>
    </w:rPr>
  </w:style>
  <w:style w:type="character" w:styleId="Endnotenzeichen">
    <w:name w:val="endnote reference"/>
    <w:semiHidden/>
    <w:rPr>
      <w:rFonts w:ascii="Arial" w:hAnsi="Arial"/>
      <w:vertAlign w:val="superscript"/>
    </w:rPr>
  </w:style>
  <w:style w:type="character" w:styleId="Funotenzeichen">
    <w:name w:val="footnote reference"/>
    <w:semiHidden/>
    <w:rPr>
      <w:rFonts w:ascii="Arial" w:hAnsi="Arial"/>
      <w:vertAlign w:val="superscript"/>
    </w:rPr>
  </w:style>
  <w:style w:type="character" w:customStyle="1" w:styleId="BesuchterHyperlink">
    <w:name w:val="BesuchterHyperlink"/>
    <w:rPr>
      <w:rFonts w:ascii="Arial" w:hAnsi="Arial"/>
      <w:color w:val="800080"/>
      <w:u w:val="single"/>
    </w:rPr>
  </w:style>
  <w:style w:type="character" w:styleId="Hyperlink">
    <w:name w:val="Hyperlink"/>
    <w:uiPriority w:val="99"/>
    <w:rPr>
      <w:rFonts w:ascii="Arial" w:hAnsi="Arial"/>
      <w:color w:val="0000FF"/>
      <w:u w:val="single"/>
    </w:rPr>
  </w:style>
  <w:style w:type="character" w:styleId="Kommentarzeichen">
    <w:name w:val="annotation reference"/>
    <w:semiHidden/>
    <w:rPr>
      <w:rFonts w:ascii="Arial" w:hAnsi="Arial"/>
      <w:sz w:val="16"/>
    </w:rPr>
  </w:style>
  <w:style w:type="paragraph" w:styleId="NurText">
    <w:name w:val="Plain Text"/>
    <w:basedOn w:val="Standard"/>
    <w:rPr>
      <w:sz w:val="20"/>
    </w:rPr>
  </w:style>
  <w:style w:type="character" w:styleId="Seitenzahl">
    <w:name w:val="page number"/>
    <w:rPr>
      <w:rFonts w:ascii="Arial" w:hAnsi="Arial"/>
    </w:rPr>
  </w:style>
  <w:style w:type="character" w:styleId="Fett">
    <w:name w:val="Strong"/>
    <w:qFormat/>
    <w:rPr>
      <w:rFonts w:ascii="Arial" w:hAnsi="Arial"/>
      <w:b/>
    </w:rPr>
  </w:style>
  <w:style w:type="character" w:styleId="Zeilennummer">
    <w:name w:val="line number"/>
    <w:rPr>
      <w:rFonts w:ascii="Arial" w:hAnsi="Arial"/>
    </w:rPr>
  </w:style>
  <w:style w:type="paragraph" w:styleId="Rechtsgrundlagenverzeichnis">
    <w:name w:val="table of authorities"/>
    <w:basedOn w:val="Standard"/>
    <w:next w:val="Standard"/>
    <w:semiHidden/>
    <w:pPr>
      <w:ind w:left="220" w:hanging="220"/>
    </w:pPr>
  </w:style>
  <w:style w:type="paragraph" w:styleId="Fuzeile">
    <w:name w:val="footer"/>
    <w:basedOn w:val="Standard"/>
    <w:link w:val="FuzeileZchn"/>
    <w:uiPriority w:val="99"/>
    <w:pPr>
      <w:tabs>
        <w:tab w:val="center" w:pos="4536"/>
        <w:tab w:val="right" w:pos="9072"/>
      </w:tabs>
    </w:pPr>
    <w:rPr>
      <w:lang w:val="x-none" w:eastAsia="x-none"/>
    </w:rPr>
  </w:style>
  <w:style w:type="paragraph" w:customStyle="1" w:styleId="Hinweis">
    <w:name w:val="Hinweis"/>
    <w:basedOn w:val="Standard"/>
    <w:pPr>
      <w:spacing w:before="60" w:after="60" w:line="240" w:lineRule="auto"/>
    </w:pPr>
    <w:rPr>
      <w:b/>
      <w:i/>
    </w:rPr>
  </w:style>
  <w:style w:type="paragraph" w:customStyle="1" w:styleId="Absender">
    <w:name w:val="Absender"/>
    <w:basedOn w:val="Hinweis"/>
    <w:pPr>
      <w:ind w:left="567" w:hanging="567"/>
    </w:pPr>
    <w:rPr>
      <w:b w:val="0"/>
      <w:i w:val="0"/>
      <w:spacing w:val="-4"/>
      <w:sz w:val="12"/>
    </w:rPr>
  </w:style>
  <w:style w:type="paragraph" w:customStyle="1" w:styleId="Adresse">
    <w:name w:val="Adresse"/>
    <w:basedOn w:val="Hinweis"/>
    <w:rPr>
      <w:b w:val="0"/>
      <w:i w:val="0"/>
    </w:rPr>
  </w:style>
  <w:style w:type="paragraph" w:styleId="Anrede">
    <w:name w:val="Salutation"/>
    <w:basedOn w:val="Standard"/>
    <w:pPr>
      <w:spacing w:before="720" w:line="240" w:lineRule="auto"/>
    </w:pPr>
    <w:rPr>
      <w:snapToGrid w:val="0"/>
    </w:rPr>
  </w:style>
  <w:style w:type="paragraph" w:customStyle="1" w:styleId="Betreff">
    <w:name w:val="Betreff"/>
    <w:basedOn w:val="Standard"/>
    <w:pPr>
      <w:spacing w:after="0" w:line="240" w:lineRule="auto"/>
    </w:pPr>
    <w:rPr>
      <w:b/>
      <w:snapToGrid w:val="0"/>
    </w:rPr>
  </w:style>
  <w:style w:type="paragraph" w:customStyle="1" w:styleId="Gruss">
    <w:name w:val="Gruss"/>
    <w:basedOn w:val="Standard"/>
    <w:pPr>
      <w:keepLines/>
      <w:tabs>
        <w:tab w:val="left" w:pos="3402"/>
      </w:tabs>
      <w:spacing w:line="240" w:lineRule="auto"/>
    </w:pPr>
    <w:rPr>
      <w:snapToGrid w:val="0"/>
    </w:rPr>
  </w:style>
  <w:style w:type="paragraph" w:styleId="Sprechblasentext">
    <w:name w:val="Balloon Text"/>
    <w:basedOn w:val="Standard"/>
    <w:link w:val="SprechblasentextZchn"/>
    <w:rsid w:val="009451F6"/>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rsid w:val="009451F6"/>
    <w:rPr>
      <w:rFonts w:ascii="Tahoma" w:hAnsi="Tahoma" w:cs="Tahoma"/>
      <w:sz w:val="16"/>
      <w:szCs w:val="16"/>
    </w:rPr>
  </w:style>
  <w:style w:type="character" w:customStyle="1" w:styleId="FuzeileZchn">
    <w:name w:val="Fußzeile Zchn"/>
    <w:link w:val="Fuzeile"/>
    <w:uiPriority w:val="99"/>
    <w:rsid w:val="007161DF"/>
    <w:rPr>
      <w:rFonts w:ascii="Arial" w:hAnsi="Arial"/>
      <w:sz w:val="22"/>
    </w:rPr>
  </w:style>
  <w:style w:type="character" w:customStyle="1" w:styleId="berschrift1Zchn">
    <w:name w:val="Überschrift 1 Zchn"/>
    <w:link w:val="berschrift1"/>
    <w:rsid w:val="0053663B"/>
    <w:rPr>
      <w:rFonts w:asciiTheme="majorHAnsi" w:hAnsiTheme="majorHAnsi"/>
      <w:b/>
      <w:color w:val="000080"/>
      <w:sz w:val="28"/>
      <w:lang w:val="x-none" w:eastAsia="x-none"/>
    </w:rPr>
  </w:style>
  <w:style w:type="character" w:customStyle="1" w:styleId="berschrift2Zchn">
    <w:name w:val="Überschrift 2 Zchn"/>
    <w:link w:val="berschrift2"/>
    <w:semiHidden/>
    <w:rsid w:val="00705575"/>
    <w:rPr>
      <w:rFonts w:ascii="Arial" w:hAnsi="Arial"/>
      <w:b/>
      <w:i/>
      <w:sz w:val="24"/>
    </w:rPr>
  </w:style>
  <w:style w:type="character" w:customStyle="1" w:styleId="berschrift4Zchn">
    <w:name w:val="Überschrift 4 Zchn"/>
    <w:link w:val="berschrift4"/>
    <w:semiHidden/>
    <w:rsid w:val="00705575"/>
    <w:rPr>
      <w:rFonts w:ascii="Arial" w:hAnsi="Arial"/>
      <w:b/>
      <w:sz w:val="24"/>
    </w:rPr>
  </w:style>
  <w:style w:type="character" w:customStyle="1" w:styleId="berschrift5Zchn">
    <w:name w:val="Überschrift 5 Zchn"/>
    <w:link w:val="berschrift5"/>
    <w:semiHidden/>
    <w:rsid w:val="00705575"/>
    <w:rPr>
      <w:sz w:val="22"/>
    </w:rPr>
  </w:style>
  <w:style w:type="character" w:customStyle="1" w:styleId="berschrift7Zchn">
    <w:name w:val="Überschrift 7 Zchn"/>
    <w:link w:val="berschrift7"/>
    <w:semiHidden/>
    <w:rsid w:val="00705575"/>
    <w:rPr>
      <w:rFonts w:ascii="Arial" w:hAnsi="Arial"/>
    </w:rPr>
  </w:style>
  <w:style w:type="character" w:customStyle="1" w:styleId="berschrift8Zchn">
    <w:name w:val="Überschrift 8 Zchn"/>
    <w:link w:val="berschrift8"/>
    <w:semiHidden/>
    <w:rsid w:val="00705575"/>
    <w:rPr>
      <w:rFonts w:ascii="Arial" w:hAnsi="Arial"/>
      <w:i/>
    </w:rPr>
  </w:style>
  <w:style w:type="character" w:customStyle="1" w:styleId="berschrift9Zchn">
    <w:name w:val="Überschrift 9 Zchn"/>
    <w:link w:val="berschrift9"/>
    <w:semiHidden/>
    <w:rsid w:val="00705575"/>
    <w:rPr>
      <w:rFonts w:ascii="Arial" w:hAnsi="Arial"/>
      <w:b/>
      <w:i/>
      <w:sz w:val="18"/>
    </w:rPr>
  </w:style>
  <w:style w:type="paragraph" w:styleId="Verzeichnis1">
    <w:name w:val="toc 1"/>
    <w:basedOn w:val="Standard"/>
    <w:next w:val="Standard"/>
    <w:autoRedefine/>
    <w:uiPriority w:val="39"/>
    <w:unhideWhenUsed/>
    <w:rsid w:val="006076C6"/>
    <w:pPr>
      <w:spacing w:before="120"/>
    </w:pPr>
    <w:rPr>
      <w:rFonts w:cstheme="minorHAnsi"/>
      <w:b/>
      <w:bCs/>
      <w:caps/>
      <w:sz w:val="20"/>
    </w:rPr>
  </w:style>
  <w:style w:type="paragraph" w:styleId="Verzeichnis2">
    <w:name w:val="toc 2"/>
    <w:basedOn w:val="Standard"/>
    <w:next w:val="Standard"/>
    <w:autoRedefine/>
    <w:uiPriority w:val="39"/>
    <w:unhideWhenUsed/>
    <w:rsid w:val="00705575"/>
    <w:pPr>
      <w:spacing w:after="0"/>
      <w:ind w:left="220"/>
    </w:pPr>
    <w:rPr>
      <w:rFonts w:cstheme="minorHAnsi"/>
      <w:smallCaps/>
      <w:sz w:val="20"/>
    </w:rPr>
  </w:style>
  <w:style w:type="character" w:customStyle="1" w:styleId="Textkrper-ZeileneinzugZchn">
    <w:name w:val="Textkörper-Zeileneinzug Zchn"/>
    <w:aliases w:val="Textkörper-Einzug Zchn"/>
    <w:link w:val="Textkrper-Zeileneinzug"/>
    <w:locked/>
    <w:rsid w:val="00705575"/>
    <w:rPr>
      <w:rFonts w:ascii="Arial" w:hAnsi="Arial" w:cs="Arial"/>
      <w:sz w:val="22"/>
    </w:rPr>
  </w:style>
  <w:style w:type="paragraph" w:styleId="Textkrper-Zeileneinzug">
    <w:name w:val="Body Text Indent"/>
    <w:aliases w:val="Textkörper-Einzug"/>
    <w:basedOn w:val="Standard"/>
    <w:link w:val="Textkrper-ZeileneinzugZchn"/>
    <w:unhideWhenUsed/>
    <w:rsid w:val="00705575"/>
    <w:pPr>
      <w:spacing w:after="0" w:line="240" w:lineRule="auto"/>
      <w:ind w:left="709"/>
      <w:jc w:val="both"/>
    </w:pPr>
    <w:rPr>
      <w:lang w:val="x-none" w:eastAsia="x-none"/>
    </w:rPr>
  </w:style>
  <w:style w:type="character" w:customStyle="1" w:styleId="Textkrper-ZeileneinzugZchn1">
    <w:name w:val="Textkörper-Zeileneinzug Zchn1"/>
    <w:rsid w:val="00705575"/>
    <w:rPr>
      <w:rFonts w:ascii="Arial" w:hAnsi="Arial"/>
      <w:sz w:val="22"/>
    </w:rPr>
  </w:style>
  <w:style w:type="paragraph" w:styleId="Listenabsatz">
    <w:name w:val="List Paragraph"/>
    <w:basedOn w:val="Standard"/>
    <w:uiPriority w:val="34"/>
    <w:qFormat/>
    <w:rsid w:val="002434DD"/>
    <w:pPr>
      <w:spacing w:after="0" w:line="240" w:lineRule="auto"/>
      <w:ind w:left="720"/>
      <w:contextualSpacing/>
    </w:pPr>
    <w:rPr>
      <w:rFonts w:ascii="Times New Roman" w:hAnsi="Times New Roman"/>
      <w:sz w:val="24"/>
      <w:szCs w:val="24"/>
    </w:rPr>
  </w:style>
  <w:style w:type="table" w:styleId="Tabellenraster">
    <w:name w:val="Table Grid"/>
    <w:basedOn w:val="NormaleTabelle"/>
    <w:uiPriority w:val="59"/>
    <w:rsid w:val="002434D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B53DE4"/>
    <w:rPr>
      <w:color w:val="605E5C"/>
      <w:shd w:val="clear" w:color="auto" w:fill="E1DFDD"/>
    </w:rPr>
  </w:style>
  <w:style w:type="character" w:styleId="Platzhaltertext">
    <w:name w:val="Placeholder Text"/>
    <w:basedOn w:val="Absatz-Standardschriftart"/>
    <w:uiPriority w:val="99"/>
    <w:semiHidden/>
    <w:rsid w:val="00733E42"/>
    <w:rPr>
      <w:color w:val="808080"/>
    </w:rPr>
  </w:style>
  <w:style w:type="character" w:customStyle="1" w:styleId="NichtaufgelsteErwhnung2">
    <w:name w:val="Nicht aufgelöste Erwähnung2"/>
    <w:basedOn w:val="Absatz-Standardschriftart"/>
    <w:uiPriority w:val="99"/>
    <w:semiHidden/>
    <w:unhideWhenUsed/>
    <w:rsid w:val="00C75B65"/>
    <w:rPr>
      <w:color w:val="605E5C"/>
      <w:shd w:val="clear" w:color="auto" w:fill="E1DFDD"/>
    </w:rPr>
  </w:style>
  <w:style w:type="paragraph" w:styleId="Untertitel">
    <w:name w:val="Subtitle"/>
    <w:basedOn w:val="Standard"/>
    <w:next w:val="Standard"/>
    <w:link w:val="UntertitelZchn"/>
    <w:qFormat/>
    <w:rsid w:val="008D31EE"/>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rsid w:val="008D31EE"/>
    <w:rPr>
      <w:rFonts w:asciiTheme="minorHAnsi" w:eastAsiaTheme="minorEastAsia" w:hAnsiTheme="minorHAnsi" w:cstheme="minorBidi"/>
      <w:color w:val="5A5A5A" w:themeColor="text1" w:themeTint="A5"/>
      <w:spacing w:val="15"/>
      <w:sz w:val="22"/>
      <w:szCs w:val="22"/>
    </w:rPr>
  </w:style>
  <w:style w:type="paragraph" w:styleId="Inhaltsverzeichnisberschrift">
    <w:name w:val="TOC Heading"/>
    <w:basedOn w:val="berschrift1"/>
    <w:next w:val="Standard"/>
    <w:uiPriority w:val="39"/>
    <w:unhideWhenUsed/>
    <w:qFormat/>
    <w:rsid w:val="008D31EE"/>
    <w:pPr>
      <w:keepLines/>
      <w:tabs>
        <w:tab w:val="clear" w:pos="1004"/>
      </w:tabs>
      <w:spacing w:before="240" w:line="259" w:lineRule="auto"/>
      <w:ind w:left="0"/>
      <w:outlineLvl w:val="9"/>
    </w:pPr>
    <w:rPr>
      <w:rFonts w:eastAsiaTheme="majorEastAsia" w:cstheme="majorBidi"/>
      <w:b w:val="0"/>
      <w:color w:val="2E74B5" w:themeColor="accent1" w:themeShade="BF"/>
      <w:sz w:val="32"/>
      <w:szCs w:val="32"/>
      <w:lang w:val="de-DE" w:eastAsia="de-DE"/>
    </w:rPr>
  </w:style>
  <w:style w:type="paragraph" w:styleId="Verzeichnis3">
    <w:name w:val="toc 3"/>
    <w:basedOn w:val="Standard"/>
    <w:next w:val="Standard"/>
    <w:autoRedefine/>
    <w:uiPriority w:val="39"/>
    <w:unhideWhenUsed/>
    <w:rsid w:val="008D31EE"/>
    <w:pPr>
      <w:spacing w:after="0"/>
      <w:ind w:left="440"/>
    </w:pPr>
    <w:rPr>
      <w:rFonts w:cstheme="minorHAnsi"/>
      <w:i/>
      <w:iCs/>
      <w:sz w:val="20"/>
    </w:rPr>
  </w:style>
  <w:style w:type="paragraph" w:styleId="Titel">
    <w:name w:val="Title"/>
    <w:basedOn w:val="Standard"/>
    <w:next w:val="Standard"/>
    <w:link w:val="TitelZchn"/>
    <w:qFormat/>
    <w:rsid w:val="008D31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8D31EE"/>
    <w:rPr>
      <w:rFonts w:asciiTheme="majorHAnsi" w:eastAsiaTheme="majorEastAsia" w:hAnsiTheme="majorHAnsi" w:cstheme="majorBidi"/>
      <w:spacing w:val="-10"/>
      <w:kern w:val="28"/>
      <w:sz w:val="56"/>
      <w:szCs w:val="56"/>
    </w:rPr>
  </w:style>
  <w:style w:type="paragraph" w:customStyle="1" w:styleId="Default">
    <w:name w:val="Default"/>
    <w:rsid w:val="0082472C"/>
    <w:pPr>
      <w:autoSpaceDE w:val="0"/>
      <w:autoSpaceDN w:val="0"/>
      <w:adjustRightInd w:val="0"/>
    </w:pPr>
    <w:rPr>
      <w:rFonts w:ascii="Arial" w:hAnsi="Arial" w:cs="Arial"/>
      <w:color w:val="000000"/>
      <w:sz w:val="24"/>
      <w:szCs w:val="24"/>
    </w:rPr>
  </w:style>
  <w:style w:type="paragraph" w:styleId="StandardWeb">
    <w:name w:val="Normal (Web)"/>
    <w:basedOn w:val="Standard"/>
    <w:uiPriority w:val="99"/>
    <w:rsid w:val="00081A2B"/>
    <w:rPr>
      <w:rFonts w:ascii="Times New Roman" w:hAnsi="Times New Roman"/>
      <w:sz w:val="24"/>
      <w:szCs w:val="24"/>
    </w:rPr>
  </w:style>
  <w:style w:type="paragraph" w:styleId="Verzeichnis4">
    <w:name w:val="toc 4"/>
    <w:basedOn w:val="Standard"/>
    <w:next w:val="Standard"/>
    <w:autoRedefine/>
    <w:rsid w:val="00F8678C"/>
    <w:pPr>
      <w:spacing w:after="0"/>
      <w:ind w:left="660"/>
    </w:pPr>
    <w:rPr>
      <w:rFonts w:cstheme="minorHAnsi"/>
      <w:sz w:val="18"/>
      <w:szCs w:val="18"/>
    </w:rPr>
  </w:style>
  <w:style w:type="paragraph" w:styleId="Verzeichnis5">
    <w:name w:val="toc 5"/>
    <w:basedOn w:val="Standard"/>
    <w:next w:val="Standard"/>
    <w:autoRedefine/>
    <w:rsid w:val="00F8678C"/>
    <w:pPr>
      <w:spacing w:after="0"/>
      <w:ind w:left="880"/>
    </w:pPr>
    <w:rPr>
      <w:rFonts w:cstheme="minorHAnsi"/>
      <w:sz w:val="18"/>
      <w:szCs w:val="18"/>
    </w:rPr>
  </w:style>
  <w:style w:type="paragraph" w:styleId="Verzeichnis6">
    <w:name w:val="toc 6"/>
    <w:basedOn w:val="Standard"/>
    <w:next w:val="Standard"/>
    <w:autoRedefine/>
    <w:uiPriority w:val="39"/>
    <w:rsid w:val="00F8678C"/>
    <w:pPr>
      <w:spacing w:after="0"/>
      <w:ind w:left="1100"/>
    </w:pPr>
    <w:rPr>
      <w:rFonts w:cstheme="minorHAnsi"/>
      <w:sz w:val="18"/>
      <w:szCs w:val="18"/>
    </w:rPr>
  </w:style>
  <w:style w:type="paragraph" w:styleId="Verzeichnis7">
    <w:name w:val="toc 7"/>
    <w:basedOn w:val="Standard"/>
    <w:next w:val="Standard"/>
    <w:autoRedefine/>
    <w:rsid w:val="00F8678C"/>
    <w:pPr>
      <w:spacing w:after="0"/>
      <w:ind w:left="1320"/>
    </w:pPr>
    <w:rPr>
      <w:rFonts w:cstheme="minorHAnsi"/>
      <w:sz w:val="18"/>
      <w:szCs w:val="18"/>
    </w:rPr>
  </w:style>
  <w:style w:type="paragraph" w:styleId="Verzeichnis8">
    <w:name w:val="toc 8"/>
    <w:basedOn w:val="Standard"/>
    <w:next w:val="Standard"/>
    <w:autoRedefine/>
    <w:rsid w:val="00F8678C"/>
    <w:pPr>
      <w:spacing w:after="0"/>
      <w:ind w:left="1540"/>
    </w:pPr>
    <w:rPr>
      <w:rFonts w:cstheme="minorHAnsi"/>
      <w:sz w:val="18"/>
      <w:szCs w:val="18"/>
    </w:rPr>
  </w:style>
  <w:style w:type="paragraph" w:styleId="Verzeichnis9">
    <w:name w:val="toc 9"/>
    <w:basedOn w:val="Standard"/>
    <w:next w:val="Standard"/>
    <w:autoRedefine/>
    <w:rsid w:val="00F8678C"/>
    <w:pPr>
      <w:spacing w:after="0"/>
      <w:ind w:left="1760"/>
    </w:pPr>
    <w:rPr>
      <w:rFonts w:cstheme="minorHAnsi"/>
      <w:sz w:val="18"/>
      <w:szCs w:val="18"/>
    </w:rPr>
  </w:style>
  <w:style w:type="character" w:customStyle="1" w:styleId="label">
    <w:name w:val="label"/>
    <w:basedOn w:val="Absatz-Standardschriftart"/>
    <w:rsid w:val="002F08CD"/>
  </w:style>
  <w:style w:type="character" w:customStyle="1" w:styleId="data">
    <w:name w:val="data"/>
    <w:basedOn w:val="Absatz-Standardschriftart"/>
    <w:rsid w:val="002F08CD"/>
  </w:style>
  <w:style w:type="paragraph" w:customStyle="1" w:styleId="TableContents">
    <w:name w:val="Table Contents"/>
    <w:basedOn w:val="Standard"/>
    <w:rsid w:val="00370319"/>
    <w:pPr>
      <w:suppressLineNumbers/>
      <w:suppressAutoHyphens/>
      <w:autoSpaceDN w:val="0"/>
      <w:spacing w:after="0" w:line="240" w:lineRule="auto"/>
      <w:textAlignment w:val="baseline"/>
    </w:pPr>
    <w:rPr>
      <w:rFonts w:ascii="Garamond" w:hAnsi="Garamond"/>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0752">
      <w:bodyDiv w:val="1"/>
      <w:marLeft w:val="0"/>
      <w:marRight w:val="0"/>
      <w:marTop w:val="0"/>
      <w:marBottom w:val="0"/>
      <w:divBdr>
        <w:top w:val="none" w:sz="0" w:space="0" w:color="auto"/>
        <w:left w:val="none" w:sz="0" w:space="0" w:color="auto"/>
        <w:bottom w:val="none" w:sz="0" w:space="0" w:color="auto"/>
        <w:right w:val="none" w:sz="0" w:space="0" w:color="auto"/>
      </w:divBdr>
    </w:div>
    <w:div w:id="83302277">
      <w:bodyDiv w:val="1"/>
      <w:marLeft w:val="0"/>
      <w:marRight w:val="0"/>
      <w:marTop w:val="0"/>
      <w:marBottom w:val="0"/>
      <w:divBdr>
        <w:top w:val="none" w:sz="0" w:space="0" w:color="auto"/>
        <w:left w:val="none" w:sz="0" w:space="0" w:color="auto"/>
        <w:bottom w:val="none" w:sz="0" w:space="0" w:color="auto"/>
        <w:right w:val="none" w:sz="0" w:space="0" w:color="auto"/>
      </w:divBdr>
    </w:div>
    <w:div w:id="98255056">
      <w:bodyDiv w:val="1"/>
      <w:marLeft w:val="0"/>
      <w:marRight w:val="0"/>
      <w:marTop w:val="0"/>
      <w:marBottom w:val="0"/>
      <w:divBdr>
        <w:top w:val="none" w:sz="0" w:space="0" w:color="auto"/>
        <w:left w:val="none" w:sz="0" w:space="0" w:color="auto"/>
        <w:bottom w:val="none" w:sz="0" w:space="0" w:color="auto"/>
        <w:right w:val="none" w:sz="0" w:space="0" w:color="auto"/>
      </w:divBdr>
    </w:div>
    <w:div w:id="207572707">
      <w:bodyDiv w:val="1"/>
      <w:marLeft w:val="0"/>
      <w:marRight w:val="0"/>
      <w:marTop w:val="0"/>
      <w:marBottom w:val="0"/>
      <w:divBdr>
        <w:top w:val="none" w:sz="0" w:space="0" w:color="auto"/>
        <w:left w:val="none" w:sz="0" w:space="0" w:color="auto"/>
        <w:bottom w:val="none" w:sz="0" w:space="0" w:color="auto"/>
        <w:right w:val="none" w:sz="0" w:space="0" w:color="auto"/>
      </w:divBdr>
    </w:div>
    <w:div w:id="220022291">
      <w:bodyDiv w:val="1"/>
      <w:marLeft w:val="0"/>
      <w:marRight w:val="0"/>
      <w:marTop w:val="0"/>
      <w:marBottom w:val="0"/>
      <w:divBdr>
        <w:top w:val="none" w:sz="0" w:space="0" w:color="auto"/>
        <w:left w:val="none" w:sz="0" w:space="0" w:color="auto"/>
        <w:bottom w:val="none" w:sz="0" w:space="0" w:color="auto"/>
        <w:right w:val="none" w:sz="0" w:space="0" w:color="auto"/>
      </w:divBdr>
    </w:div>
    <w:div w:id="237254592">
      <w:bodyDiv w:val="1"/>
      <w:marLeft w:val="0"/>
      <w:marRight w:val="0"/>
      <w:marTop w:val="0"/>
      <w:marBottom w:val="0"/>
      <w:divBdr>
        <w:top w:val="none" w:sz="0" w:space="0" w:color="auto"/>
        <w:left w:val="none" w:sz="0" w:space="0" w:color="auto"/>
        <w:bottom w:val="none" w:sz="0" w:space="0" w:color="auto"/>
        <w:right w:val="none" w:sz="0" w:space="0" w:color="auto"/>
      </w:divBdr>
    </w:div>
    <w:div w:id="240724543">
      <w:bodyDiv w:val="1"/>
      <w:marLeft w:val="0"/>
      <w:marRight w:val="0"/>
      <w:marTop w:val="0"/>
      <w:marBottom w:val="0"/>
      <w:divBdr>
        <w:top w:val="none" w:sz="0" w:space="0" w:color="auto"/>
        <w:left w:val="none" w:sz="0" w:space="0" w:color="auto"/>
        <w:bottom w:val="none" w:sz="0" w:space="0" w:color="auto"/>
        <w:right w:val="none" w:sz="0" w:space="0" w:color="auto"/>
      </w:divBdr>
    </w:div>
    <w:div w:id="347147960">
      <w:bodyDiv w:val="1"/>
      <w:marLeft w:val="0"/>
      <w:marRight w:val="0"/>
      <w:marTop w:val="0"/>
      <w:marBottom w:val="0"/>
      <w:divBdr>
        <w:top w:val="none" w:sz="0" w:space="0" w:color="auto"/>
        <w:left w:val="none" w:sz="0" w:space="0" w:color="auto"/>
        <w:bottom w:val="none" w:sz="0" w:space="0" w:color="auto"/>
        <w:right w:val="none" w:sz="0" w:space="0" w:color="auto"/>
      </w:divBdr>
    </w:div>
    <w:div w:id="440028874">
      <w:bodyDiv w:val="1"/>
      <w:marLeft w:val="0"/>
      <w:marRight w:val="0"/>
      <w:marTop w:val="0"/>
      <w:marBottom w:val="0"/>
      <w:divBdr>
        <w:top w:val="none" w:sz="0" w:space="0" w:color="auto"/>
        <w:left w:val="none" w:sz="0" w:space="0" w:color="auto"/>
        <w:bottom w:val="none" w:sz="0" w:space="0" w:color="auto"/>
        <w:right w:val="none" w:sz="0" w:space="0" w:color="auto"/>
      </w:divBdr>
    </w:div>
    <w:div w:id="618924314">
      <w:bodyDiv w:val="1"/>
      <w:marLeft w:val="0"/>
      <w:marRight w:val="0"/>
      <w:marTop w:val="0"/>
      <w:marBottom w:val="0"/>
      <w:divBdr>
        <w:top w:val="none" w:sz="0" w:space="0" w:color="auto"/>
        <w:left w:val="none" w:sz="0" w:space="0" w:color="auto"/>
        <w:bottom w:val="none" w:sz="0" w:space="0" w:color="auto"/>
        <w:right w:val="none" w:sz="0" w:space="0" w:color="auto"/>
      </w:divBdr>
      <w:divsChild>
        <w:div w:id="1282300331">
          <w:marLeft w:val="30"/>
          <w:marRight w:val="0"/>
          <w:marTop w:val="0"/>
          <w:marBottom w:val="0"/>
          <w:divBdr>
            <w:top w:val="none" w:sz="0" w:space="0" w:color="auto"/>
            <w:left w:val="none" w:sz="0" w:space="0" w:color="auto"/>
            <w:bottom w:val="none" w:sz="0" w:space="0" w:color="auto"/>
            <w:right w:val="none" w:sz="0" w:space="0" w:color="auto"/>
          </w:divBdr>
        </w:div>
      </w:divsChild>
    </w:div>
    <w:div w:id="619530846">
      <w:bodyDiv w:val="1"/>
      <w:marLeft w:val="0"/>
      <w:marRight w:val="0"/>
      <w:marTop w:val="0"/>
      <w:marBottom w:val="0"/>
      <w:divBdr>
        <w:top w:val="none" w:sz="0" w:space="0" w:color="auto"/>
        <w:left w:val="none" w:sz="0" w:space="0" w:color="auto"/>
        <w:bottom w:val="none" w:sz="0" w:space="0" w:color="auto"/>
        <w:right w:val="none" w:sz="0" w:space="0" w:color="auto"/>
      </w:divBdr>
      <w:divsChild>
        <w:div w:id="1757240257">
          <w:marLeft w:val="30"/>
          <w:marRight w:val="0"/>
          <w:marTop w:val="0"/>
          <w:marBottom w:val="0"/>
          <w:divBdr>
            <w:top w:val="none" w:sz="0" w:space="0" w:color="auto"/>
            <w:left w:val="none" w:sz="0" w:space="0" w:color="auto"/>
            <w:bottom w:val="none" w:sz="0" w:space="0" w:color="auto"/>
            <w:right w:val="none" w:sz="0" w:space="0" w:color="auto"/>
          </w:divBdr>
        </w:div>
      </w:divsChild>
    </w:div>
    <w:div w:id="638344127">
      <w:bodyDiv w:val="1"/>
      <w:marLeft w:val="0"/>
      <w:marRight w:val="0"/>
      <w:marTop w:val="0"/>
      <w:marBottom w:val="0"/>
      <w:divBdr>
        <w:top w:val="none" w:sz="0" w:space="0" w:color="auto"/>
        <w:left w:val="none" w:sz="0" w:space="0" w:color="auto"/>
        <w:bottom w:val="none" w:sz="0" w:space="0" w:color="auto"/>
        <w:right w:val="none" w:sz="0" w:space="0" w:color="auto"/>
      </w:divBdr>
    </w:div>
    <w:div w:id="672338173">
      <w:bodyDiv w:val="1"/>
      <w:marLeft w:val="0"/>
      <w:marRight w:val="0"/>
      <w:marTop w:val="0"/>
      <w:marBottom w:val="0"/>
      <w:divBdr>
        <w:top w:val="none" w:sz="0" w:space="0" w:color="auto"/>
        <w:left w:val="none" w:sz="0" w:space="0" w:color="auto"/>
        <w:bottom w:val="none" w:sz="0" w:space="0" w:color="auto"/>
        <w:right w:val="none" w:sz="0" w:space="0" w:color="auto"/>
      </w:divBdr>
    </w:div>
    <w:div w:id="773672819">
      <w:bodyDiv w:val="1"/>
      <w:marLeft w:val="0"/>
      <w:marRight w:val="0"/>
      <w:marTop w:val="0"/>
      <w:marBottom w:val="0"/>
      <w:divBdr>
        <w:top w:val="none" w:sz="0" w:space="0" w:color="auto"/>
        <w:left w:val="none" w:sz="0" w:space="0" w:color="auto"/>
        <w:bottom w:val="none" w:sz="0" w:space="0" w:color="auto"/>
        <w:right w:val="none" w:sz="0" w:space="0" w:color="auto"/>
      </w:divBdr>
    </w:div>
    <w:div w:id="774398402">
      <w:bodyDiv w:val="1"/>
      <w:marLeft w:val="0"/>
      <w:marRight w:val="0"/>
      <w:marTop w:val="0"/>
      <w:marBottom w:val="0"/>
      <w:divBdr>
        <w:top w:val="none" w:sz="0" w:space="0" w:color="auto"/>
        <w:left w:val="none" w:sz="0" w:space="0" w:color="auto"/>
        <w:bottom w:val="none" w:sz="0" w:space="0" w:color="auto"/>
        <w:right w:val="none" w:sz="0" w:space="0" w:color="auto"/>
      </w:divBdr>
    </w:div>
    <w:div w:id="840702657">
      <w:bodyDiv w:val="1"/>
      <w:marLeft w:val="0"/>
      <w:marRight w:val="0"/>
      <w:marTop w:val="0"/>
      <w:marBottom w:val="0"/>
      <w:divBdr>
        <w:top w:val="none" w:sz="0" w:space="0" w:color="auto"/>
        <w:left w:val="none" w:sz="0" w:space="0" w:color="auto"/>
        <w:bottom w:val="none" w:sz="0" w:space="0" w:color="auto"/>
        <w:right w:val="none" w:sz="0" w:space="0" w:color="auto"/>
      </w:divBdr>
    </w:div>
    <w:div w:id="850877072">
      <w:bodyDiv w:val="1"/>
      <w:marLeft w:val="0"/>
      <w:marRight w:val="0"/>
      <w:marTop w:val="0"/>
      <w:marBottom w:val="0"/>
      <w:divBdr>
        <w:top w:val="none" w:sz="0" w:space="0" w:color="auto"/>
        <w:left w:val="none" w:sz="0" w:space="0" w:color="auto"/>
        <w:bottom w:val="none" w:sz="0" w:space="0" w:color="auto"/>
        <w:right w:val="none" w:sz="0" w:space="0" w:color="auto"/>
      </w:divBdr>
    </w:div>
    <w:div w:id="901868906">
      <w:bodyDiv w:val="1"/>
      <w:marLeft w:val="0"/>
      <w:marRight w:val="0"/>
      <w:marTop w:val="0"/>
      <w:marBottom w:val="0"/>
      <w:divBdr>
        <w:top w:val="none" w:sz="0" w:space="0" w:color="auto"/>
        <w:left w:val="none" w:sz="0" w:space="0" w:color="auto"/>
        <w:bottom w:val="none" w:sz="0" w:space="0" w:color="auto"/>
        <w:right w:val="none" w:sz="0" w:space="0" w:color="auto"/>
      </w:divBdr>
    </w:div>
    <w:div w:id="905841308">
      <w:bodyDiv w:val="1"/>
      <w:marLeft w:val="0"/>
      <w:marRight w:val="0"/>
      <w:marTop w:val="0"/>
      <w:marBottom w:val="0"/>
      <w:divBdr>
        <w:top w:val="none" w:sz="0" w:space="0" w:color="auto"/>
        <w:left w:val="none" w:sz="0" w:space="0" w:color="auto"/>
        <w:bottom w:val="none" w:sz="0" w:space="0" w:color="auto"/>
        <w:right w:val="none" w:sz="0" w:space="0" w:color="auto"/>
      </w:divBdr>
    </w:div>
    <w:div w:id="1005328373">
      <w:bodyDiv w:val="1"/>
      <w:marLeft w:val="0"/>
      <w:marRight w:val="0"/>
      <w:marTop w:val="0"/>
      <w:marBottom w:val="0"/>
      <w:divBdr>
        <w:top w:val="none" w:sz="0" w:space="0" w:color="auto"/>
        <w:left w:val="none" w:sz="0" w:space="0" w:color="auto"/>
        <w:bottom w:val="none" w:sz="0" w:space="0" w:color="auto"/>
        <w:right w:val="none" w:sz="0" w:space="0" w:color="auto"/>
      </w:divBdr>
    </w:div>
    <w:div w:id="1009673146">
      <w:bodyDiv w:val="1"/>
      <w:marLeft w:val="0"/>
      <w:marRight w:val="0"/>
      <w:marTop w:val="0"/>
      <w:marBottom w:val="0"/>
      <w:divBdr>
        <w:top w:val="none" w:sz="0" w:space="0" w:color="auto"/>
        <w:left w:val="none" w:sz="0" w:space="0" w:color="auto"/>
        <w:bottom w:val="none" w:sz="0" w:space="0" w:color="auto"/>
        <w:right w:val="none" w:sz="0" w:space="0" w:color="auto"/>
      </w:divBdr>
    </w:div>
    <w:div w:id="1057125354">
      <w:bodyDiv w:val="1"/>
      <w:marLeft w:val="0"/>
      <w:marRight w:val="0"/>
      <w:marTop w:val="0"/>
      <w:marBottom w:val="0"/>
      <w:divBdr>
        <w:top w:val="none" w:sz="0" w:space="0" w:color="auto"/>
        <w:left w:val="none" w:sz="0" w:space="0" w:color="auto"/>
        <w:bottom w:val="none" w:sz="0" w:space="0" w:color="auto"/>
        <w:right w:val="none" w:sz="0" w:space="0" w:color="auto"/>
      </w:divBdr>
    </w:div>
    <w:div w:id="1089077497">
      <w:bodyDiv w:val="1"/>
      <w:marLeft w:val="0"/>
      <w:marRight w:val="0"/>
      <w:marTop w:val="0"/>
      <w:marBottom w:val="0"/>
      <w:divBdr>
        <w:top w:val="none" w:sz="0" w:space="0" w:color="auto"/>
        <w:left w:val="none" w:sz="0" w:space="0" w:color="auto"/>
        <w:bottom w:val="none" w:sz="0" w:space="0" w:color="auto"/>
        <w:right w:val="none" w:sz="0" w:space="0" w:color="auto"/>
      </w:divBdr>
    </w:div>
    <w:div w:id="1119682895">
      <w:bodyDiv w:val="1"/>
      <w:marLeft w:val="0"/>
      <w:marRight w:val="0"/>
      <w:marTop w:val="0"/>
      <w:marBottom w:val="0"/>
      <w:divBdr>
        <w:top w:val="none" w:sz="0" w:space="0" w:color="auto"/>
        <w:left w:val="none" w:sz="0" w:space="0" w:color="auto"/>
        <w:bottom w:val="none" w:sz="0" w:space="0" w:color="auto"/>
        <w:right w:val="none" w:sz="0" w:space="0" w:color="auto"/>
      </w:divBdr>
    </w:div>
    <w:div w:id="1135758005">
      <w:bodyDiv w:val="1"/>
      <w:marLeft w:val="0"/>
      <w:marRight w:val="0"/>
      <w:marTop w:val="0"/>
      <w:marBottom w:val="0"/>
      <w:divBdr>
        <w:top w:val="none" w:sz="0" w:space="0" w:color="auto"/>
        <w:left w:val="none" w:sz="0" w:space="0" w:color="auto"/>
        <w:bottom w:val="none" w:sz="0" w:space="0" w:color="auto"/>
        <w:right w:val="none" w:sz="0" w:space="0" w:color="auto"/>
      </w:divBdr>
    </w:div>
    <w:div w:id="1164392262">
      <w:bodyDiv w:val="1"/>
      <w:marLeft w:val="0"/>
      <w:marRight w:val="0"/>
      <w:marTop w:val="0"/>
      <w:marBottom w:val="0"/>
      <w:divBdr>
        <w:top w:val="none" w:sz="0" w:space="0" w:color="auto"/>
        <w:left w:val="none" w:sz="0" w:space="0" w:color="auto"/>
        <w:bottom w:val="none" w:sz="0" w:space="0" w:color="auto"/>
        <w:right w:val="none" w:sz="0" w:space="0" w:color="auto"/>
      </w:divBdr>
    </w:div>
    <w:div w:id="1267494174">
      <w:bodyDiv w:val="1"/>
      <w:marLeft w:val="0"/>
      <w:marRight w:val="0"/>
      <w:marTop w:val="0"/>
      <w:marBottom w:val="0"/>
      <w:divBdr>
        <w:top w:val="none" w:sz="0" w:space="0" w:color="auto"/>
        <w:left w:val="none" w:sz="0" w:space="0" w:color="auto"/>
        <w:bottom w:val="none" w:sz="0" w:space="0" w:color="auto"/>
        <w:right w:val="none" w:sz="0" w:space="0" w:color="auto"/>
      </w:divBdr>
    </w:div>
    <w:div w:id="1311397105">
      <w:bodyDiv w:val="1"/>
      <w:marLeft w:val="0"/>
      <w:marRight w:val="0"/>
      <w:marTop w:val="0"/>
      <w:marBottom w:val="0"/>
      <w:divBdr>
        <w:top w:val="none" w:sz="0" w:space="0" w:color="auto"/>
        <w:left w:val="none" w:sz="0" w:space="0" w:color="auto"/>
        <w:bottom w:val="none" w:sz="0" w:space="0" w:color="auto"/>
        <w:right w:val="none" w:sz="0" w:space="0" w:color="auto"/>
      </w:divBdr>
    </w:div>
    <w:div w:id="1419643272">
      <w:bodyDiv w:val="1"/>
      <w:marLeft w:val="0"/>
      <w:marRight w:val="0"/>
      <w:marTop w:val="0"/>
      <w:marBottom w:val="0"/>
      <w:divBdr>
        <w:top w:val="none" w:sz="0" w:space="0" w:color="auto"/>
        <w:left w:val="none" w:sz="0" w:space="0" w:color="auto"/>
        <w:bottom w:val="none" w:sz="0" w:space="0" w:color="auto"/>
        <w:right w:val="none" w:sz="0" w:space="0" w:color="auto"/>
      </w:divBdr>
      <w:divsChild>
        <w:div w:id="1053578872">
          <w:marLeft w:val="0"/>
          <w:marRight w:val="0"/>
          <w:marTop w:val="0"/>
          <w:marBottom w:val="0"/>
          <w:divBdr>
            <w:top w:val="none" w:sz="0" w:space="0" w:color="auto"/>
            <w:left w:val="none" w:sz="0" w:space="0" w:color="auto"/>
            <w:bottom w:val="none" w:sz="0" w:space="0" w:color="auto"/>
            <w:right w:val="none" w:sz="0" w:space="0" w:color="auto"/>
          </w:divBdr>
          <w:divsChild>
            <w:div w:id="1062018549">
              <w:marLeft w:val="0"/>
              <w:marRight w:val="0"/>
              <w:marTop w:val="0"/>
              <w:marBottom w:val="0"/>
              <w:divBdr>
                <w:top w:val="none" w:sz="0" w:space="0" w:color="auto"/>
                <w:left w:val="none" w:sz="0" w:space="0" w:color="auto"/>
                <w:bottom w:val="none" w:sz="0" w:space="0" w:color="auto"/>
                <w:right w:val="none" w:sz="0" w:space="0" w:color="auto"/>
              </w:divBdr>
              <w:divsChild>
                <w:div w:id="487088807">
                  <w:marLeft w:val="0"/>
                  <w:marRight w:val="0"/>
                  <w:marTop w:val="0"/>
                  <w:marBottom w:val="0"/>
                  <w:divBdr>
                    <w:top w:val="none" w:sz="0" w:space="0" w:color="auto"/>
                    <w:left w:val="none" w:sz="0" w:space="0" w:color="auto"/>
                    <w:bottom w:val="none" w:sz="0" w:space="0" w:color="auto"/>
                    <w:right w:val="none" w:sz="0" w:space="0" w:color="auto"/>
                  </w:divBdr>
                  <w:divsChild>
                    <w:div w:id="875238919">
                      <w:marLeft w:val="0"/>
                      <w:marRight w:val="0"/>
                      <w:marTop w:val="0"/>
                      <w:marBottom w:val="0"/>
                      <w:divBdr>
                        <w:top w:val="none" w:sz="0" w:space="0" w:color="auto"/>
                        <w:left w:val="none" w:sz="0" w:space="0" w:color="auto"/>
                        <w:bottom w:val="none" w:sz="0" w:space="0" w:color="auto"/>
                        <w:right w:val="none" w:sz="0" w:space="0" w:color="auto"/>
                      </w:divBdr>
                      <w:divsChild>
                        <w:div w:id="1266579552">
                          <w:marLeft w:val="0"/>
                          <w:marRight w:val="0"/>
                          <w:marTop w:val="0"/>
                          <w:marBottom w:val="0"/>
                          <w:divBdr>
                            <w:top w:val="none" w:sz="0" w:space="0" w:color="auto"/>
                            <w:left w:val="none" w:sz="0" w:space="0" w:color="auto"/>
                            <w:bottom w:val="none" w:sz="0" w:space="0" w:color="auto"/>
                            <w:right w:val="none" w:sz="0" w:space="0" w:color="auto"/>
                          </w:divBdr>
                          <w:divsChild>
                            <w:div w:id="1896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202941">
      <w:bodyDiv w:val="1"/>
      <w:marLeft w:val="0"/>
      <w:marRight w:val="0"/>
      <w:marTop w:val="0"/>
      <w:marBottom w:val="0"/>
      <w:divBdr>
        <w:top w:val="none" w:sz="0" w:space="0" w:color="auto"/>
        <w:left w:val="none" w:sz="0" w:space="0" w:color="auto"/>
        <w:bottom w:val="none" w:sz="0" w:space="0" w:color="auto"/>
        <w:right w:val="none" w:sz="0" w:space="0" w:color="auto"/>
      </w:divBdr>
    </w:div>
    <w:div w:id="1646272734">
      <w:bodyDiv w:val="1"/>
      <w:marLeft w:val="0"/>
      <w:marRight w:val="0"/>
      <w:marTop w:val="0"/>
      <w:marBottom w:val="0"/>
      <w:divBdr>
        <w:top w:val="none" w:sz="0" w:space="0" w:color="auto"/>
        <w:left w:val="none" w:sz="0" w:space="0" w:color="auto"/>
        <w:bottom w:val="none" w:sz="0" w:space="0" w:color="auto"/>
        <w:right w:val="none" w:sz="0" w:space="0" w:color="auto"/>
      </w:divBdr>
    </w:div>
    <w:div w:id="1747606755">
      <w:bodyDiv w:val="1"/>
      <w:marLeft w:val="0"/>
      <w:marRight w:val="0"/>
      <w:marTop w:val="0"/>
      <w:marBottom w:val="0"/>
      <w:divBdr>
        <w:top w:val="none" w:sz="0" w:space="0" w:color="auto"/>
        <w:left w:val="none" w:sz="0" w:space="0" w:color="auto"/>
        <w:bottom w:val="none" w:sz="0" w:space="0" w:color="auto"/>
        <w:right w:val="none" w:sz="0" w:space="0" w:color="auto"/>
      </w:divBdr>
    </w:div>
    <w:div w:id="1778333420">
      <w:bodyDiv w:val="1"/>
      <w:marLeft w:val="0"/>
      <w:marRight w:val="0"/>
      <w:marTop w:val="0"/>
      <w:marBottom w:val="0"/>
      <w:divBdr>
        <w:top w:val="none" w:sz="0" w:space="0" w:color="auto"/>
        <w:left w:val="none" w:sz="0" w:space="0" w:color="auto"/>
        <w:bottom w:val="none" w:sz="0" w:space="0" w:color="auto"/>
        <w:right w:val="none" w:sz="0" w:space="0" w:color="auto"/>
      </w:divBdr>
    </w:div>
    <w:div w:id="1852908665">
      <w:bodyDiv w:val="1"/>
      <w:marLeft w:val="0"/>
      <w:marRight w:val="0"/>
      <w:marTop w:val="0"/>
      <w:marBottom w:val="0"/>
      <w:divBdr>
        <w:top w:val="none" w:sz="0" w:space="0" w:color="auto"/>
        <w:left w:val="none" w:sz="0" w:space="0" w:color="auto"/>
        <w:bottom w:val="none" w:sz="0" w:space="0" w:color="auto"/>
        <w:right w:val="none" w:sz="0" w:space="0" w:color="auto"/>
      </w:divBdr>
    </w:div>
    <w:div w:id="1919292982">
      <w:bodyDiv w:val="1"/>
      <w:marLeft w:val="0"/>
      <w:marRight w:val="0"/>
      <w:marTop w:val="0"/>
      <w:marBottom w:val="0"/>
      <w:divBdr>
        <w:top w:val="none" w:sz="0" w:space="0" w:color="auto"/>
        <w:left w:val="none" w:sz="0" w:space="0" w:color="auto"/>
        <w:bottom w:val="none" w:sz="0" w:space="0" w:color="auto"/>
        <w:right w:val="none" w:sz="0" w:space="0" w:color="auto"/>
      </w:divBdr>
    </w:div>
    <w:div w:id="1921985591">
      <w:bodyDiv w:val="1"/>
      <w:marLeft w:val="0"/>
      <w:marRight w:val="0"/>
      <w:marTop w:val="0"/>
      <w:marBottom w:val="0"/>
      <w:divBdr>
        <w:top w:val="none" w:sz="0" w:space="0" w:color="auto"/>
        <w:left w:val="none" w:sz="0" w:space="0" w:color="auto"/>
        <w:bottom w:val="none" w:sz="0" w:space="0" w:color="auto"/>
        <w:right w:val="none" w:sz="0" w:space="0" w:color="auto"/>
      </w:divBdr>
    </w:div>
    <w:div w:id="1963532841">
      <w:bodyDiv w:val="1"/>
      <w:marLeft w:val="0"/>
      <w:marRight w:val="0"/>
      <w:marTop w:val="0"/>
      <w:marBottom w:val="0"/>
      <w:divBdr>
        <w:top w:val="none" w:sz="0" w:space="0" w:color="auto"/>
        <w:left w:val="none" w:sz="0" w:space="0" w:color="auto"/>
        <w:bottom w:val="none" w:sz="0" w:space="0" w:color="auto"/>
        <w:right w:val="none" w:sz="0" w:space="0" w:color="auto"/>
      </w:divBdr>
    </w:div>
    <w:div w:id="1969163748">
      <w:bodyDiv w:val="1"/>
      <w:marLeft w:val="0"/>
      <w:marRight w:val="0"/>
      <w:marTop w:val="0"/>
      <w:marBottom w:val="0"/>
      <w:divBdr>
        <w:top w:val="none" w:sz="0" w:space="0" w:color="auto"/>
        <w:left w:val="none" w:sz="0" w:space="0" w:color="auto"/>
        <w:bottom w:val="none" w:sz="0" w:space="0" w:color="auto"/>
        <w:right w:val="none" w:sz="0" w:space="0" w:color="auto"/>
      </w:divBdr>
    </w:div>
    <w:div w:id="1981376948">
      <w:bodyDiv w:val="1"/>
      <w:marLeft w:val="0"/>
      <w:marRight w:val="0"/>
      <w:marTop w:val="0"/>
      <w:marBottom w:val="0"/>
      <w:divBdr>
        <w:top w:val="none" w:sz="0" w:space="0" w:color="auto"/>
        <w:left w:val="none" w:sz="0" w:space="0" w:color="auto"/>
        <w:bottom w:val="none" w:sz="0" w:space="0" w:color="auto"/>
        <w:right w:val="none" w:sz="0" w:space="0" w:color="auto"/>
      </w:divBdr>
    </w:div>
    <w:div w:id="2027242701">
      <w:bodyDiv w:val="1"/>
      <w:marLeft w:val="0"/>
      <w:marRight w:val="0"/>
      <w:marTop w:val="0"/>
      <w:marBottom w:val="0"/>
      <w:divBdr>
        <w:top w:val="none" w:sz="0" w:space="0" w:color="auto"/>
        <w:left w:val="none" w:sz="0" w:space="0" w:color="auto"/>
        <w:bottom w:val="none" w:sz="0" w:space="0" w:color="auto"/>
        <w:right w:val="none" w:sz="0" w:space="0" w:color="auto"/>
      </w:divBdr>
    </w:div>
    <w:div w:id="2092310738">
      <w:bodyDiv w:val="1"/>
      <w:marLeft w:val="0"/>
      <w:marRight w:val="0"/>
      <w:marTop w:val="0"/>
      <w:marBottom w:val="0"/>
      <w:divBdr>
        <w:top w:val="none" w:sz="0" w:space="0" w:color="auto"/>
        <w:left w:val="none" w:sz="0" w:space="0" w:color="auto"/>
        <w:bottom w:val="none" w:sz="0" w:space="0" w:color="auto"/>
        <w:right w:val="none" w:sz="0" w:space="0" w:color="auto"/>
      </w:divBdr>
    </w:div>
    <w:div w:id="2093886880">
      <w:bodyDiv w:val="1"/>
      <w:marLeft w:val="0"/>
      <w:marRight w:val="0"/>
      <w:marTop w:val="0"/>
      <w:marBottom w:val="0"/>
      <w:divBdr>
        <w:top w:val="none" w:sz="0" w:space="0" w:color="auto"/>
        <w:left w:val="none" w:sz="0" w:space="0" w:color="auto"/>
        <w:bottom w:val="none" w:sz="0" w:space="0" w:color="auto"/>
        <w:right w:val="none" w:sz="0" w:space="0" w:color="auto"/>
      </w:divBdr>
    </w:div>
    <w:div w:id="211211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gabekammer.rlp@mwvlw.rlp.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wvlw.rlp.d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Vorlagen\GeKom%20Brief.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EC7D1-DCC8-4943-B07C-38C0DFA36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GeKom Brief.dot</Template>
  <TotalTime>0</TotalTime>
  <Pages>11</Pages>
  <Words>3099</Words>
  <Characters>22997</Characters>
  <Application>Microsoft Office Word</Application>
  <DocSecurity>0</DocSecurity>
  <Lines>191</Lines>
  <Paragraphs>52</Paragraphs>
  <ScaleCrop>false</ScaleCrop>
  <HeadingPairs>
    <vt:vector size="2" baseType="variant">
      <vt:variant>
        <vt:lpstr>Titel</vt:lpstr>
      </vt:variant>
      <vt:variant>
        <vt:i4>1</vt:i4>
      </vt:variant>
    </vt:vector>
  </HeadingPairs>
  <TitlesOfParts>
    <vt:vector size="1" baseType="lpstr">
      <vt:lpstr>Geschäftsbrief GStB</vt:lpstr>
    </vt:vector>
  </TitlesOfParts>
  <Company>Gemeinde- und Städtebund Rheinland-Pfalz</Company>
  <LinksUpToDate>false</LinksUpToDate>
  <CharactersWithSpaces>26044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Geschäftsbrief GStB</dc:title>
  <dc:subject/>
  <dc:creator>regisafeinstall</dc:creator>
  <cp:keywords/>
  <cp:lastModifiedBy>Menges, Vanessa</cp:lastModifiedBy>
  <cp:revision>12</cp:revision>
  <cp:lastPrinted>2024-12-27T11:19:00Z</cp:lastPrinted>
  <dcterms:created xsi:type="dcterms:W3CDTF">2026-08-03T12:14:00Z</dcterms:created>
  <dcterms:modified xsi:type="dcterms:W3CDTF">2026-08-20T10:00:00Z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TTDoc">
    <vt:bool>true</vt:bool>
  </property>
</Properties>
</file>