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1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eschaffung Geräteträg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Neubeschaffung Geräteträger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