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ZV 21_26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Neubeschaffung Geräteträger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Neubeschaffung Geräteträger 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