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347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einer Kleinkehrmaschine 3,5 t mit Elektroantrieb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einer Kleinkehrmaschine 3,5 t mit Elektroantrieb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