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202609161000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 (Inliner) in fünf Straßen des Stadtgebietes - Umsetzung Paket 11 des Kanalsanierungskonzeptes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Kanalsanierung mittels Schlauchrelining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