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2026-033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Rahmenvertrag zur Beschaffung von Dienstfahrrädern für die Kreisverwaltung Rhein-Hunsrück-Kreis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Leistungsgegenstand ist die Bereitstellung von Fahrrädern und Pedelecs (im Weiteren:
Fahrräder) im Wege des Leasings (Teilamortisierungsleasing) gemäß TV-Fahrradleasing und § 2
Landesbesoldungsgesetz RLP zum Zwecke der Überlassung an Tarifbeschäftigte und
verbeamtete Personen zur dienstlichen und privaten Nutzung einschließlich Versicherungs-,
Schulungs- und Serviceleistungen (insbesondere Abwicklung der Bestell-, Rückgabe- und
Schadenabwicklungsprozesse, Wartung und Reparatur, Störfallmanagement und Bereitstellung
eines Online-Portals).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