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Rahmenvertrag zur Beschaffung von Dienstfahrrädern für die Kreisverwaltung Rhein-Hunsrück-Kreis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2026-033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Leistungsgegenstand ist die Bereitstellung von Fahrrädern und Pedelecs (im Weiteren:
Fahrräder) im Wege des Leasings (Teilamortisierungsleasing) gemäß TV-Fahrradleasing und § 2
Landesbesoldungsgesetz RLP zum Zwecke der Überlassung an Tarifbeschäftigte und
verbeamtete Personen zur dienstlichen und privaten Nutzung einschließlich Versicherungs-,
Schulungs- und Serviceleistungen (insbesondere Abwicklung der Bestell-, Rückgabe- und
Schadenabwicklungsprozesse, Wartung und Reparatur, Störfallmanagement und Bereitstellung
eines Online-Portals).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