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C74640" w14:textId="77777777" w:rsidR="00AC5F7D" w:rsidRDefault="00AC5F7D" w:rsidP="00AC5F7D">
      <w:pPr>
        <w:spacing w:line="240" w:lineRule="auto"/>
        <w:jc w:val="center"/>
        <w:rPr>
          <w:rFonts w:ascii="Tahoma" w:hAnsi="Tahoma" w:cs="Tahoma"/>
          <w:b/>
          <w:bCs/>
          <w:sz w:val="48"/>
        </w:rPr>
      </w:pPr>
    </w:p>
    <w:p w14:paraId="32F9E264" w14:textId="77777777" w:rsidR="00AC5F7D" w:rsidRDefault="00AC5F7D" w:rsidP="00AC5F7D">
      <w:pPr>
        <w:spacing w:line="240" w:lineRule="auto"/>
        <w:jc w:val="center"/>
        <w:rPr>
          <w:rFonts w:ascii="Tahoma" w:hAnsi="Tahoma" w:cs="Tahoma"/>
          <w:b/>
          <w:bCs/>
          <w:sz w:val="48"/>
        </w:rPr>
      </w:pPr>
    </w:p>
    <w:p w14:paraId="1A0EE478" w14:textId="376ED51E" w:rsidR="00AC5F7D" w:rsidRDefault="00AC5F7D" w:rsidP="00AC5F7D">
      <w:pPr>
        <w:spacing w:line="240" w:lineRule="auto"/>
        <w:jc w:val="center"/>
        <w:rPr>
          <w:rFonts w:ascii="Tahoma" w:hAnsi="Tahoma" w:cs="Tahoma"/>
          <w:b/>
          <w:bCs/>
          <w:sz w:val="48"/>
        </w:rPr>
      </w:pPr>
      <w:r w:rsidRPr="00AC5F7D">
        <w:rPr>
          <w:rFonts w:ascii="Tahoma" w:hAnsi="Tahoma" w:cs="Tahoma"/>
          <w:b/>
          <w:bCs/>
          <w:sz w:val="48"/>
        </w:rPr>
        <w:t>Bewerbungsbedingungen</w:t>
      </w:r>
    </w:p>
    <w:p w14:paraId="31F2C1FB" w14:textId="77777777" w:rsidR="00AC5F7D" w:rsidRPr="00AC5F7D" w:rsidRDefault="00AC5F7D" w:rsidP="00AC5F7D">
      <w:pPr>
        <w:spacing w:line="240" w:lineRule="auto"/>
        <w:jc w:val="center"/>
        <w:rPr>
          <w:rFonts w:ascii="Tahoma" w:hAnsi="Tahoma" w:cs="Tahoma"/>
          <w:b/>
          <w:bCs/>
          <w:sz w:val="48"/>
        </w:rPr>
      </w:pPr>
    </w:p>
    <w:p w14:paraId="3B3875A5" w14:textId="77777777" w:rsidR="00BF1C3A" w:rsidRDefault="00AC5F7D" w:rsidP="00AC5F7D">
      <w:pPr>
        <w:spacing w:line="240" w:lineRule="auto"/>
        <w:jc w:val="center"/>
        <w:rPr>
          <w:rFonts w:ascii="Tahoma" w:hAnsi="Tahoma" w:cs="Tahoma"/>
          <w:b/>
          <w:bCs/>
        </w:rPr>
      </w:pPr>
      <w:r w:rsidRPr="00AC5F7D">
        <w:rPr>
          <w:rFonts w:ascii="Tahoma" w:hAnsi="Tahoma" w:cs="Tahoma"/>
          <w:b/>
          <w:bCs/>
        </w:rPr>
        <w:t xml:space="preserve">für die </w:t>
      </w:r>
    </w:p>
    <w:p w14:paraId="03A8B639" w14:textId="4F03BE51" w:rsidR="00BF1C3A" w:rsidRDefault="00BF1C3A" w:rsidP="00AC5F7D">
      <w:pPr>
        <w:spacing w:line="240" w:lineRule="auto"/>
        <w:jc w:val="center"/>
        <w:rPr>
          <w:rFonts w:ascii="Tahoma" w:hAnsi="Tahoma" w:cs="Tahoma"/>
          <w:b/>
          <w:bCs/>
        </w:rPr>
      </w:pPr>
      <w:bookmarkStart w:id="0" w:name="_Hlk232687412"/>
      <w:r w:rsidRPr="00BF1C3A">
        <w:rPr>
          <w:rFonts w:ascii="Tahoma" w:hAnsi="Tahoma" w:cs="Tahoma"/>
          <w:b/>
          <w:bCs/>
        </w:rPr>
        <w:t xml:space="preserve">Beschaffung von drei </w:t>
      </w:r>
      <w:r w:rsidR="00590DC1">
        <w:rPr>
          <w:rFonts w:ascii="Tahoma" w:hAnsi="Tahoma" w:cs="Tahoma"/>
          <w:b/>
          <w:bCs/>
        </w:rPr>
        <w:t xml:space="preserve">Feuerwehrfahrzeugen </w:t>
      </w:r>
      <w:r w:rsidRPr="00BF1C3A">
        <w:rPr>
          <w:rFonts w:ascii="Tahoma" w:hAnsi="Tahoma" w:cs="Tahoma"/>
          <w:b/>
          <w:bCs/>
        </w:rPr>
        <w:t xml:space="preserve">TSF-W </w:t>
      </w:r>
    </w:p>
    <w:p w14:paraId="09E02D5C" w14:textId="755E4D08" w:rsidR="00AC5F7D" w:rsidRPr="00AC5F7D" w:rsidRDefault="00BF1C3A" w:rsidP="00AC5F7D">
      <w:pPr>
        <w:spacing w:line="240" w:lineRule="auto"/>
        <w:jc w:val="center"/>
        <w:rPr>
          <w:rFonts w:ascii="Tahoma" w:hAnsi="Tahoma" w:cs="Tahoma"/>
          <w:b/>
          <w:bCs/>
        </w:rPr>
      </w:pPr>
      <w:r w:rsidRPr="00BF1C3A">
        <w:rPr>
          <w:rFonts w:ascii="Tahoma" w:hAnsi="Tahoma" w:cs="Tahoma"/>
          <w:b/>
          <w:bCs/>
        </w:rPr>
        <w:t>(Tragkraftspritzenfahrzeug</w:t>
      </w:r>
      <w:bookmarkStart w:id="1" w:name="_GoBack"/>
      <w:bookmarkEnd w:id="1"/>
      <w:r w:rsidRPr="00BF1C3A">
        <w:rPr>
          <w:rFonts w:ascii="Tahoma" w:hAnsi="Tahoma" w:cs="Tahoma"/>
          <w:b/>
          <w:bCs/>
        </w:rPr>
        <w:t xml:space="preserve"> mit Wasser)</w:t>
      </w:r>
    </w:p>
    <w:bookmarkEnd w:id="0"/>
    <w:p w14:paraId="5C0171A1" w14:textId="336BC87F" w:rsidR="00AC5F7D" w:rsidRDefault="00AC5F7D" w:rsidP="00AC5F7D">
      <w:pPr>
        <w:spacing w:line="240" w:lineRule="auto"/>
        <w:jc w:val="both"/>
        <w:rPr>
          <w:rFonts w:ascii="Tahoma" w:hAnsi="Tahoma" w:cs="Tahoma"/>
          <w:bCs/>
        </w:rPr>
      </w:pPr>
    </w:p>
    <w:p w14:paraId="48F78A20" w14:textId="5B7ACD3B" w:rsidR="00AC5F7D" w:rsidRDefault="00AC5F7D" w:rsidP="00AC5F7D">
      <w:pPr>
        <w:spacing w:line="240" w:lineRule="auto"/>
        <w:jc w:val="both"/>
        <w:rPr>
          <w:rFonts w:ascii="Tahoma" w:hAnsi="Tahoma" w:cs="Tahoma"/>
          <w:bCs/>
        </w:rPr>
      </w:pPr>
    </w:p>
    <w:p w14:paraId="112047F3" w14:textId="1E74DDE4" w:rsidR="00AC5F7D" w:rsidRDefault="00AC5F7D" w:rsidP="00AC5F7D">
      <w:pPr>
        <w:spacing w:line="240" w:lineRule="auto"/>
        <w:jc w:val="both"/>
        <w:rPr>
          <w:rFonts w:ascii="Tahoma" w:hAnsi="Tahoma" w:cs="Tahoma"/>
          <w:bCs/>
        </w:rPr>
      </w:pPr>
    </w:p>
    <w:p w14:paraId="0471388B" w14:textId="77777777" w:rsidR="00AC5F7D" w:rsidRPr="00BF1C3A" w:rsidRDefault="00AC5F7D" w:rsidP="00AC5F7D">
      <w:pPr>
        <w:spacing w:line="240" w:lineRule="auto"/>
        <w:jc w:val="both"/>
        <w:rPr>
          <w:rFonts w:ascii="Tahoma" w:hAnsi="Tahoma" w:cs="Tahoma"/>
          <w:bCs/>
        </w:rPr>
      </w:pPr>
    </w:p>
    <w:sdt>
      <w:sdtPr>
        <w:rPr>
          <w:rFonts w:ascii="Tahoma" w:eastAsiaTheme="minorHAnsi" w:hAnsi="Tahoma" w:cs="Tahoma"/>
          <w:bCs/>
          <w:color w:val="auto"/>
          <w:kern w:val="2"/>
          <w:sz w:val="24"/>
          <w:szCs w:val="24"/>
          <w:lang w:eastAsia="en-US"/>
          <w14:ligatures w14:val="standardContextual"/>
        </w:rPr>
        <w:id w:val="-3286210"/>
        <w:docPartObj>
          <w:docPartGallery w:val="Table of Contents"/>
          <w:docPartUnique/>
        </w:docPartObj>
      </w:sdtPr>
      <w:sdtEndPr/>
      <w:sdtContent>
        <w:p w14:paraId="3B472B75" w14:textId="4746D733" w:rsidR="00AC5F7D" w:rsidRPr="00A973C9" w:rsidRDefault="00AC5F7D" w:rsidP="00AC5F7D">
          <w:pPr>
            <w:pStyle w:val="Inhaltsverzeichnisberschrift"/>
            <w:rPr>
              <w:rFonts w:ascii="Tahoma" w:hAnsi="Tahoma" w:cs="Tahoma"/>
              <w:b/>
              <w:color w:val="auto"/>
              <w:sz w:val="24"/>
              <w:szCs w:val="24"/>
            </w:rPr>
          </w:pPr>
          <w:r w:rsidRPr="00A973C9">
            <w:rPr>
              <w:rFonts w:ascii="Tahoma" w:hAnsi="Tahoma" w:cs="Tahoma"/>
              <w:b/>
              <w:color w:val="auto"/>
              <w:sz w:val="24"/>
              <w:szCs w:val="24"/>
            </w:rPr>
            <w:t>Inhaltsverzeichnis</w:t>
          </w:r>
        </w:p>
        <w:p w14:paraId="03BA8E35" w14:textId="77777777" w:rsidR="00AC5F7D" w:rsidRPr="00BF1C3A" w:rsidRDefault="00AC5F7D" w:rsidP="00AC5F7D">
          <w:pPr>
            <w:rPr>
              <w:rFonts w:ascii="Tahoma" w:hAnsi="Tahoma" w:cs="Tahoma"/>
              <w:bCs/>
              <w:lang w:eastAsia="de-DE"/>
            </w:rPr>
          </w:pPr>
        </w:p>
        <w:p w14:paraId="2E1E58E9" w14:textId="086EE893" w:rsidR="00BF1C3A" w:rsidRPr="00BF1C3A" w:rsidRDefault="00AC5F7D">
          <w:pPr>
            <w:pStyle w:val="Verzeichnis1"/>
            <w:tabs>
              <w:tab w:val="right" w:leader="dot" w:pos="9062"/>
            </w:tabs>
            <w:rPr>
              <w:rFonts w:ascii="Tahoma" w:eastAsiaTheme="minorEastAsia" w:hAnsi="Tahoma" w:cs="Tahoma"/>
              <w:bCs/>
              <w:noProof/>
              <w:lang w:eastAsia="de-DE"/>
            </w:rPr>
          </w:pPr>
          <w:r w:rsidRPr="00BF1C3A">
            <w:rPr>
              <w:rFonts w:ascii="Tahoma" w:hAnsi="Tahoma" w:cs="Tahoma"/>
              <w:bCs/>
            </w:rPr>
            <w:fldChar w:fldCharType="begin"/>
          </w:r>
          <w:r w:rsidRPr="00BF1C3A">
            <w:rPr>
              <w:rFonts w:ascii="Tahoma" w:hAnsi="Tahoma" w:cs="Tahoma"/>
              <w:bCs/>
            </w:rPr>
            <w:instrText xml:space="preserve"> TOC \o "1-3" \h \z \u </w:instrText>
          </w:r>
          <w:r w:rsidRPr="00BF1C3A">
            <w:rPr>
              <w:rFonts w:ascii="Tahoma" w:hAnsi="Tahoma" w:cs="Tahoma"/>
              <w:bCs/>
            </w:rPr>
            <w:fldChar w:fldCharType="separate"/>
          </w:r>
          <w:hyperlink w:anchor="_Toc232686141" w:history="1">
            <w:r w:rsidR="00BF1C3A" w:rsidRPr="00BF1C3A">
              <w:rPr>
                <w:rStyle w:val="Hyperlink"/>
                <w:rFonts w:ascii="Tahoma" w:hAnsi="Tahoma" w:cs="Tahoma"/>
                <w:bCs/>
                <w:noProof/>
              </w:rPr>
              <w:t>1. Angebot</w:t>
            </w:r>
            <w:r w:rsidR="00BF1C3A" w:rsidRPr="00BF1C3A">
              <w:rPr>
                <w:rFonts w:ascii="Tahoma" w:hAnsi="Tahoma" w:cs="Tahoma"/>
                <w:bCs/>
                <w:noProof/>
                <w:webHidden/>
              </w:rPr>
              <w:tab/>
            </w:r>
            <w:r w:rsidR="00BF1C3A" w:rsidRPr="00BF1C3A">
              <w:rPr>
                <w:rFonts w:ascii="Tahoma" w:hAnsi="Tahoma" w:cs="Tahoma"/>
                <w:bCs/>
                <w:noProof/>
                <w:webHidden/>
              </w:rPr>
              <w:fldChar w:fldCharType="begin"/>
            </w:r>
            <w:r w:rsidR="00BF1C3A" w:rsidRPr="00BF1C3A">
              <w:rPr>
                <w:rFonts w:ascii="Tahoma" w:hAnsi="Tahoma" w:cs="Tahoma"/>
                <w:bCs/>
                <w:noProof/>
                <w:webHidden/>
              </w:rPr>
              <w:instrText xml:space="preserve"> PAGEREF _Toc232686141 \h </w:instrText>
            </w:r>
            <w:r w:rsidR="00BF1C3A" w:rsidRPr="00BF1C3A">
              <w:rPr>
                <w:rFonts w:ascii="Tahoma" w:hAnsi="Tahoma" w:cs="Tahoma"/>
                <w:bCs/>
                <w:noProof/>
                <w:webHidden/>
              </w:rPr>
            </w:r>
            <w:r w:rsidR="00BF1C3A" w:rsidRPr="00BF1C3A">
              <w:rPr>
                <w:rFonts w:ascii="Tahoma" w:hAnsi="Tahoma" w:cs="Tahoma"/>
                <w:bCs/>
                <w:noProof/>
                <w:webHidden/>
              </w:rPr>
              <w:fldChar w:fldCharType="separate"/>
            </w:r>
            <w:r w:rsidR="00A973C9">
              <w:rPr>
                <w:rFonts w:ascii="Tahoma" w:hAnsi="Tahoma" w:cs="Tahoma"/>
                <w:bCs/>
                <w:noProof/>
                <w:webHidden/>
              </w:rPr>
              <w:t>2</w:t>
            </w:r>
            <w:r w:rsidR="00BF1C3A" w:rsidRPr="00BF1C3A">
              <w:rPr>
                <w:rFonts w:ascii="Tahoma" w:hAnsi="Tahoma" w:cs="Tahoma"/>
                <w:bCs/>
                <w:noProof/>
                <w:webHidden/>
              </w:rPr>
              <w:fldChar w:fldCharType="end"/>
            </w:r>
          </w:hyperlink>
        </w:p>
        <w:p w14:paraId="5D45BE6E" w14:textId="3CF00D17" w:rsidR="00BF1C3A" w:rsidRPr="00BF1C3A" w:rsidRDefault="006D25B1">
          <w:pPr>
            <w:pStyle w:val="Verzeichnis1"/>
            <w:tabs>
              <w:tab w:val="left" w:pos="720"/>
              <w:tab w:val="right" w:leader="dot" w:pos="9062"/>
            </w:tabs>
            <w:rPr>
              <w:rFonts w:ascii="Tahoma" w:eastAsiaTheme="minorEastAsia" w:hAnsi="Tahoma" w:cs="Tahoma"/>
              <w:bCs/>
              <w:noProof/>
              <w:lang w:eastAsia="de-DE"/>
            </w:rPr>
          </w:pPr>
          <w:hyperlink w:anchor="_Toc232686142" w:history="1">
            <w:r w:rsidR="00BF1C3A" w:rsidRPr="00BF1C3A">
              <w:rPr>
                <w:rStyle w:val="Hyperlink"/>
                <w:rFonts w:ascii="Tahoma" w:hAnsi="Tahoma" w:cs="Tahoma"/>
                <w:bCs/>
                <w:noProof/>
              </w:rPr>
              <w:t>2. Kommunikation und Bieterfragen</w:t>
            </w:r>
            <w:r w:rsidR="00BF1C3A" w:rsidRPr="00BF1C3A">
              <w:rPr>
                <w:rFonts w:ascii="Tahoma" w:hAnsi="Tahoma" w:cs="Tahoma"/>
                <w:bCs/>
                <w:noProof/>
                <w:webHidden/>
              </w:rPr>
              <w:tab/>
            </w:r>
            <w:r w:rsidR="00BF1C3A" w:rsidRPr="00BF1C3A">
              <w:rPr>
                <w:rFonts w:ascii="Tahoma" w:hAnsi="Tahoma" w:cs="Tahoma"/>
                <w:bCs/>
                <w:noProof/>
                <w:webHidden/>
              </w:rPr>
              <w:fldChar w:fldCharType="begin"/>
            </w:r>
            <w:r w:rsidR="00BF1C3A" w:rsidRPr="00BF1C3A">
              <w:rPr>
                <w:rFonts w:ascii="Tahoma" w:hAnsi="Tahoma" w:cs="Tahoma"/>
                <w:bCs/>
                <w:noProof/>
                <w:webHidden/>
              </w:rPr>
              <w:instrText xml:space="preserve"> PAGEREF _Toc232686142 \h </w:instrText>
            </w:r>
            <w:r w:rsidR="00BF1C3A" w:rsidRPr="00BF1C3A">
              <w:rPr>
                <w:rFonts w:ascii="Tahoma" w:hAnsi="Tahoma" w:cs="Tahoma"/>
                <w:bCs/>
                <w:noProof/>
                <w:webHidden/>
              </w:rPr>
            </w:r>
            <w:r w:rsidR="00BF1C3A" w:rsidRPr="00BF1C3A">
              <w:rPr>
                <w:rFonts w:ascii="Tahoma" w:hAnsi="Tahoma" w:cs="Tahoma"/>
                <w:bCs/>
                <w:noProof/>
                <w:webHidden/>
              </w:rPr>
              <w:fldChar w:fldCharType="separate"/>
            </w:r>
            <w:r w:rsidR="00A973C9">
              <w:rPr>
                <w:rFonts w:ascii="Tahoma" w:hAnsi="Tahoma" w:cs="Tahoma"/>
                <w:bCs/>
                <w:noProof/>
                <w:webHidden/>
              </w:rPr>
              <w:t>3</w:t>
            </w:r>
            <w:r w:rsidR="00BF1C3A" w:rsidRPr="00BF1C3A">
              <w:rPr>
                <w:rFonts w:ascii="Tahoma" w:hAnsi="Tahoma" w:cs="Tahoma"/>
                <w:bCs/>
                <w:noProof/>
                <w:webHidden/>
              </w:rPr>
              <w:fldChar w:fldCharType="end"/>
            </w:r>
          </w:hyperlink>
        </w:p>
        <w:p w14:paraId="57A76F5B" w14:textId="714FE8DB" w:rsidR="00BF1C3A" w:rsidRPr="00BF1C3A" w:rsidRDefault="006D25B1">
          <w:pPr>
            <w:pStyle w:val="Verzeichnis1"/>
            <w:tabs>
              <w:tab w:val="right" w:leader="dot" w:pos="9062"/>
            </w:tabs>
            <w:rPr>
              <w:rFonts w:ascii="Tahoma" w:eastAsiaTheme="minorEastAsia" w:hAnsi="Tahoma" w:cs="Tahoma"/>
              <w:bCs/>
              <w:noProof/>
              <w:lang w:eastAsia="de-DE"/>
            </w:rPr>
          </w:pPr>
          <w:hyperlink w:anchor="_Toc232686143" w:history="1">
            <w:r w:rsidR="00BF1C3A" w:rsidRPr="00BF1C3A">
              <w:rPr>
                <w:rStyle w:val="Hyperlink"/>
                <w:rFonts w:ascii="Tahoma" w:hAnsi="Tahoma" w:cs="Tahoma"/>
                <w:bCs/>
                <w:noProof/>
              </w:rPr>
              <w:t>3. Eignungskriterien und Eignungsnachweise</w:t>
            </w:r>
            <w:r w:rsidR="00BF1C3A" w:rsidRPr="00BF1C3A">
              <w:rPr>
                <w:rFonts w:ascii="Tahoma" w:hAnsi="Tahoma" w:cs="Tahoma"/>
                <w:bCs/>
                <w:noProof/>
                <w:webHidden/>
              </w:rPr>
              <w:tab/>
            </w:r>
            <w:r w:rsidR="00BF1C3A" w:rsidRPr="00BF1C3A">
              <w:rPr>
                <w:rFonts w:ascii="Tahoma" w:hAnsi="Tahoma" w:cs="Tahoma"/>
                <w:bCs/>
                <w:noProof/>
                <w:webHidden/>
              </w:rPr>
              <w:fldChar w:fldCharType="begin"/>
            </w:r>
            <w:r w:rsidR="00BF1C3A" w:rsidRPr="00BF1C3A">
              <w:rPr>
                <w:rFonts w:ascii="Tahoma" w:hAnsi="Tahoma" w:cs="Tahoma"/>
                <w:bCs/>
                <w:noProof/>
                <w:webHidden/>
              </w:rPr>
              <w:instrText xml:space="preserve"> PAGEREF _Toc232686143 \h </w:instrText>
            </w:r>
            <w:r w:rsidR="00BF1C3A" w:rsidRPr="00BF1C3A">
              <w:rPr>
                <w:rFonts w:ascii="Tahoma" w:hAnsi="Tahoma" w:cs="Tahoma"/>
                <w:bCs/>
                <w:noProof/>
                <w:webHidden/>
              </w:rPr>
            </w:r>
            <w:r w:rsidR="00BF1C3A" w:rsidRPr="00BF1C3A">
              <w:rPr>
                <w:rFonts w:ascii="Tahoma" w:hAnsi="Tahoma" w:cs="Tahoma"/>
                <w:bCs/>
                <w:noProof/>
                <w:webHidden/>
              </w:rPr>
              <w:fldChar w:fldCharType="separate"/>
            </w:r>
            <w:r w:rsidR="00A973C9">
              <w:rPr>
                <w:rFonts w:ascii="Tahoma" w:hAnsi="Tahoma" w:cs="Tahoma"/>
                <w:bCs/>
                <w:noProof/>
                <w:webHidden/>
              </w:rPr>
              <w:t>4</w:t>
            </w:r>
            <w:r w:rsidR="00BF1C3A" w:rsidRPr="00BF1C3A">
              <w:rPr>
                <w:rFonts w:ascii="Tahoma" w:hAnsi="Tahoma" w:cs="Tahoma"/>
                <w:bCs/>
                <w:noProof/>
                <w:webHidden/>
              </w:rPr>
              <w:fldChar w:fldCharType="end"/>
            </w:r>
          </w:hyperlink>
        </w:p>
        <w:p w14:paraId="4D67D764" w14:textId="0AA7FB06" w:rsidR="00BF1C3A" w:rsidRPr="00BF1C3A" w:rsidRDefault="006D25B1">
          <w:pPr>
            <w:pStyle w:val="Verzeichnis1"/>
            <w:tabs>
              <w:tab w:val="left" w:pos="720"/>
              <w:tab w:val="right" w:leader="dot" w:pos="9062"/>
            </w:tabs>
            <w:rPr>
              <w:rFonts w:ascii="Tahoma" w:eastAsiaTheme="minorEastAsia" w:hAnsi="Tahoma" w:cs="Tahoma"/>
              <w:bCs/>
              <w:noProof/>
              <w:lang w:eastAsia="de-DE"/>
            </w:rPr>
          </w:pPr>
          <w:hyperlink w:anchor="_Toc232686144" w:history="1">
            <w:r w:rsidR="00BF1C3A" w:rsidRPr="00BF1C3A">
              <w:rPr>
                <w:rStyle w:val="Hyperlink"/>
                <w:rFonts w:ascii="Tahoma" w:hAnsi="Tahoma" w:cs="Tahoma"/>
                <w:bCs/>
                <w:noProof/>
              </w:rPr>
              <w:t>4. Ausschlussgründe</w:t>
            </w:r>
            <w:r w:rsidR="00BF1C3A" w:rsidRPr="00BF1C3A">
              <w:rPr>
                <w:rFonts w:ascii="Tahoma" w:hAnsi="Tahoma" w:cs="Tahoma"/>
                <w:bCs/>
                <w:noProof/>
                <w:webHidden/>
              </w:rPr>
              <w:tab/>
            </w:r>
            <w:r w:rsidR="00BF1C3A" w:rsidRPr="00BF1C3A">
              <w:rPr>
                <w:rFonts w:ascii="Tahoma" w:hAnsi="Tahoma" w:cs="Tahoma"/>
                <w:bCs/>
                <w:noProof/>
                <w:webHidden/>
              </w:rPr>
              <w:fldChar w:fldCharType="begin"/>
            </w:r>
            <w:r w:rsidR="00BF1C3A" w:rsidRPr="00BF1C3A">
              <w:rPr>
                <w:rFonts w:ascii="Tahoma" w:hAnsi="Tahoma" w:cs="Tahoma"/>
                <w:bCs/>
                <w:noProof/>
                <w:webHidden/>
              </w:rPr>
              <w:instrText xml:space="preserve"> PAGEREF _Toc232686144 \h </w:instrText>
            </w:r>
            <w:r w:rsidR="00BF1C3A" w:rsidRPr="00BF1C3A">
              <w:rPr>
                <w:rFonts w:ascii="Tahoma" w:hAnsi="Tahoma" w:cs="Tahoma"/>
                <w:bCs/>
                <w:noProof/>
                <w:webHidden/>
              </w:rPr>
            </w:r>
            <w:r w:rsidR="00BF1C3A" w:rsidRPr="00BF1C3A">
              <w:rPr>
                <w:rFonts w:ascii="Tahoma" w:hAnsi="Tahoma" w:cs="Tahoma"/>
                <w:bCs/>
                <w:noProof/>
                <w:webHidden/>
              </w:rPr>
              <w:fldChar w:fldCharType="separate"/>
            </w:r>
            <w:r w:rsidR="00A973C9">
              <w:rPr>
                <w:rFonts w:ascii="Tahoma" w:hAnsi="Tahoma" w:cs="Tahoma"/>
                <w:bCs/>
                <w:noProof/>
                <w:webHidden/>
              </w:rPr>
              <w:t>5</w:t>
            </w:r>
            <w:r w:rsidR="00BF1C3A" w:rsidRPr="00BF1C3A">
              <w:rPr>
                <w:rFonts w:ascii="Tahoma" w:hAnsi="Tahoma" w:cs="Tahoma"/>
                <w:bCs/>
                <w:noProof/>
                <w:webHidden/>
              </w:rPr>
              <w:fldChar w:fldCharType="end"/>
            </w:r>
          </w:hyperlink>
        </w:p>
        <w:p w14:paraId="23BEEF4C" w14:textId="225BAEF0" w:rsidR="00BF1C3A" w:rsidRPr="00BF1C3A" w:rsidRDefault="006D25B1">
          <w:pPr>
            <w:pStyle w:val="Verzeichnis1"/>
            <w:tabs>
              <w:tab w:val="left" w:pos="720"/>
              <w:tab w:val="right" w:leader="dot" w:pos="9062"/>
            </w:tabs>
            <w:rPr>
              <w:rFonts w:ascii="Tahoma" w:eastAsiaTheme="minorEastAsia" w:hAnsi="Tahoma" w:cs="Tahoma"/>
              <w:bCs/>
              <w:noProof/>
              <w:lang w:eastAsia="de-DE"/>
            </w:rPr>
          </w:pPr>
          <w:hyperlink w:anchor="_Toc232686145" w:history="1">
            <w:r w:rsidR="00BF1C3A" w:rsidRPr="00BF1C3A">
              <w:rPr>
                <w:rStyle w:val="Hyperlink"/>
                <w:rFonts w:ascii="Tahoma" w:hAnsi="Tahoma" w:cs="Tahoma"/>
                <w:bCs/>
                <w:noProof/>
              </w:rPr>
              <w:t>5. Wertung der Angebote</w:t>
            </w:r>
            <w:r w:rsidR="00BF1C3A" w:rsidRPr="00BF1C3A">
              <w:rPr>
                <w:rFonts w:ascii="Tahoma" w:hAnsi="Tahoma" w:cs="Tahoma"/>
                <w:bCs/>
                <w:noProof/>
                <w:webHidden/>
              </w:rPr>
              <w:tab/>
            </w:r>
            <w:r w:rsidR="00BF1C3A" w:rsidRPr="00BF1C3A">
              <w:rPr>
                <w:rFonts w:ascii="Tahoma" w:hAnsi="Tahoma" w:cs="Tahoma"/>
                <w:bCs/>
                <w:noProof/>
                <w:webHidden/>
              </w:rPr>
              <w:fldChar w:fldCharType="begin"/>
            </w:r>
            <w:r w:rsidR="00BF1C3A" w:rsidRPr="00BF1C3A">
              <w:rPr>
                <w:rFonts w:ascii="Tahoma" w:hAnsi="Tahoma" w:cs="Tahoma"/>
                <w:bCs/>
                <w:noProof/>
                <w:webHidden/>
              </w:rPr>
              <w:instrText xml:space="preserve"> PAGEREF _Toc232686145 \h </w:instrText>
            </w:r>
            <w:r w:rsidR="00BF1C3A" w:rsidRPr="00BF1C3A">
              <w:rPr>
                <w:rFonts w:ascii="Tahoma" w:hAnsi="Tahoma" w:cs="Tahoma"/>
                <w:bCs/>
                <w:noProof/>
                <w:webHidden/>
              </w:rPr>
            </w:r>
            <w:r w:rsidR="00BF1C3A" w:rsidRPr="00BF1C3A">
              <w:rPr>
                <w:rFonts w:ascii="Tahoma" w:hAnsi="Tahoma" w:cs="Tahoma"/>
                <w:bCs/>
                <w:noProof/>
                <w:webHidden/>
              </w:rPr>
              <w:fldChar w:fldCharType="separate"/>
            </w:r>
            <w:r w:rsidR="00A973C9">
              <w:rPr>
                <w:rFonts w:ascii="Tahoma" w:hAnsi="Tahoma" w:cs="Tahoma"/>
                <w:bCs/>
                <w:noProof/>
                <w:webHidden/>
              </w:rPr>
              <w:t>5</w:t>
            </w:r>
            <w:r w:rsidR="00BF1C3A" w:rsidRPr="00BF1C3A">
              <w:rPr>
                <w:rFonts w:ascii="Tahoma" w:hAnsi="Tahoma" w:cs="Tahoma"/>
                <w:bCs/>
                <w:noProof/>
                <w:webHidden/>
              </w:rPr>
              <w:fldChar w:fldCharType="end"/>
            </w:r>
          </w:hyperlink>
        </w:p>
        <w:p w14:paraId="25FE2A2F" w14:textId="6EEEF386" w:rsidR="00AC5F7D" w:rsidRPr="00BF1C3A" w:rsidRDefault="00AC5F7D" w:rsidP="00AC5F7D">
          <w:pPr>
            <w:rPr>
              <w:rFonts w:ascii="Tahoma" w:hAnsi="Tahoma" w:cs="Tahoma"/>
              <w:bCs/>
            </w:rPr>
          </w:pPr>
          <w:r w:rsidRPr="00BF1C3A">
            <w:rPr>
              <w:rFonts w:ascii="Tahoma" w:hAnsi="Tahoma" w:cs="Tahoma"/>
              <w:bCs/>
            </w:rPr>
            <w:fldChar w:fldCharType="end"/>
          </w:r>
        </w:p>
      </w:sdtContent>
    </w:sdt>
    <w:p w14:paraId="13AB56BD" w14:textId="7505863B" w:rsidR="00AC5F7D" w:rsidRPr="00BF1C3A" w:rsidRDefault="00AC5F7D">
      <w:pPr>
        <w:rPr>
          <w:rFonts w:ascii="Tahoma" w:hAnsi="Tahoma" w:cs="Tahoma"/>
          <w:bCs/>
        </w:rPr>
      </w:pPr>
      <w:r w:rsidRPr="00BF1C3A">
        <w:rPr>
          <w:rFonts w:ascii="Tahoma" w:hAnsi="Tahoma" w:cs="Tahoma"/>
          <w:bCs/>
        </w:rPr>
        <w:br w:type="page"/>
      </w:r>
    </w:p>
    <w:p w14:paraId="7838D61F" w14:textId="77777777" w:rsidR="00AC5F7D" w:rsidRPr="00AC5F7D" w:rsidRDefault="00AC5F7D" w:rsidP="00AC5F7D">
      <w:pPr>
        <w:pStyle w:val="berschrift1"/>
        <w:rPr>
          <w:rFonts w:ascii="Tahoma" w:hAnsi="Tahoma" w:cs="Tahoma"/>
          <w:b/>
          <w:color w:val="auto"/>
          <w:sz w:val="24"/>
          <w:szCs w:val="24"/>
        </w:rPr>
      </w:pPr>
      <w:bookmarkStart w:id="2" w:name="_Toc232686141"/>
      <w:r w:rsidRPr="00AC5F7D">
        <w:rPr>
          <w:rFonts w:ascii="Tahoma" w:hAnsi="Tahoma" w:cs="Tahoma"/>
          <w:b/>
          <w:color w:val="auto"/>
          <w:sz w:val="24"/>
          <w:szCs w:val="24"/>
        </w:rPr>
        <w:lastRenderedPageBreak/>
        <w:t>1. Angebot</w:t>
      </w:r>
      <w:bookmarkEnd w:id="2"/>
    </w:p>
    <w:p w14:paraId="377B49D7" w14:textId="49088B1B" w:rsidR="00AC5F7D" w:rsidRPr="00B007BC" w:rsidRDefault="00AC5F7D" w:rsidP="00AC5F7D">
      <w:pPr>
        <w:spacing w:line="240" w:lineRule="auto"/>
        <w:jc w:val="both"/>
        <w:rPr>
          <w:rFonts w:ascii="Tahoma" w:hAnsi="Tahoma" w:cs="Tahoma"/>
          <w:b/>
        </w:rPr>
      </w:pPr>
      <w:r w:rsidRPr="00B007BC">
        <w:rPr>
          <w:rFonts w:ascii="Tahoma" w:hAnsi="Tahoma" w:cs="Tahoma"/>
          <w:b/>
        </w:rPr>
        <w:t xml:space="preserve">1.1 </w:t>
      </w:r>
      <w:r w:rsidRPr="00B007BC">
        <w:rPr>
          <w:rFonts w:ascii="Tahoma" w:hAnsi="Tahoma" w:cs="Tahoma"/>
          <w:b/>
        </w:rPr>
        <w:tab/>
        <w:t>Verwendung der Vergabeunterlagen</w:t>
      </w:r>
    </w:p>
    <w:p w14:paraId="0FCC8A36" w14:textId="77777777" w:rsidR="00AC5F7D" w:rsidRPr="00AC5F7D" w:rsidRDefault="00AC5F7D" w:rsidP="00AC5F7D">
      <w:pPr>
        <w:spacing w:line="240" w:lineRule="auto"/>
        <w:ind w:left="708"/>
        <w:jc w:val="both"/>
        <w:rPr>
          <w:rFonts w:ascii="Tahoma" w:hAnsi="Tahoma" w:cs="Tahoma"/>
          <w:bCs/>
        </w:rPr>
      </w:pPr>
      <w:r w:rsidRPr="00AC5F7D">
        <w:rPr>
          <w:rFonts w:ascii="Tahoma" w:hAnsi="Tahoma" w:cs="Tahoma"/>
          <w:bCs/>
        </w:rPr>
        <w:t>Für die Angebotsabgabe sind ausschließlich die von der Vergabestelle über die Vergabeplattform bereitgestellten Vergabeunterlagen zu verwenden.</w:t>
      </w:r>
    </w:p>
    <w:p w14:paraId="34DEE993" w14:textId="77777777" w:rsidR="00AC5F7D" w:rsidRPr="00AC5F7D" w:rsidRDefault="00AC5F7D" w:rsidP="00AC5F7D">
      <w:pPr>
        <w:spacing w:line="240" w:lineRule="auto"/>
        <w:ind w:left="708"/>
        <w:jc w:val="both"/>
        <w:rPr>
          <w:rFonts w:ascii="Tahoma" w:hAnsi="Tahoma" w:cs="Tahoma"/>
          <w:bCs/>
        </w:rPr>
      </w:pPr>
      <w:r w:rsidRPr="00AC5F7D">
        <w:rPr>
          <w:rFonts w:ascii="Tahoma" w:hAnsi="Tahoma" w:cs="Tahoma"/>
          <w:bCs/>
        </w:rPr>
        <w:t>Änderungen oder Ergänzungen an den Vergabeunterlagen durch den Bieter sind unzulässig.</w:t>
      </w:r>
    </w:p>
    <w:p w14:paraId="66B36978" w14:textId="77777777" w:rsidR="00AC5F7D" w:rsidRPr="00AC5F7D" w:rsidRDefault="00AC5F7D" w:rsidP="00AC5F7D">
      <w:pPr>
        <w:spacing w:line="240" w:lineRule="auto"/>
        <w:ind w:left="708"/>
        <w:jc w:val="both"/>
        <w:rPr>
          <w:rFonts w:ascii="Tahoma" w:hAnsi="Tahoma" w:cs="Tahoma"/>
          <w:bCs/>
        </w:rPr>
      </w:pPr>
      <w:r w:rsidRPr="00AC5F7D">
        <w:rPr>
          <w:rFonts w:ascii="Tahoma" w:hAnsi="Tahoma" w:cs="Tahoma"/>
          <w:bCs/>
        </w:rPr>
        <w:t>Werden Vergabeunterlagen an Dritte weitergegeben, trägt der Empfänger die Verantwortung für die vollständige und unveränderte Weitergabe einschließlich aller über die Vergabeplattform veröffentlichten Ergänzungen, Berichtigungen und Bieterinformationen.</w:t>
      </w:r>
    </w:p>
    <w:p w14:paraId="7787E389" w14:textId="67CD6B3D" w:rsidR="00AC5F7D" w:rsidRPr="00B007BC" w:rsidRDefault="00AC5F7D" w:rsidP="00AC5F7D">
      <w:pPr>
        <w:spacing w:line="240" w:lineRule="auto"/>
        <w:jc w:val="both"/>
        <w:rPr>
          <w:rFonts w:ascii="Tahoma" w:hAnsi="Tahoma" w:cs="Tahoma"/>
          <w:b/>
        </w:rPr>
      </w:pPr>
      <w:r w:rsidRPr="00B007BC">
        <w:rPr>
          <w:rFonts w:ascii="Tahoma" w:hAnsi="Tahoma" w:cs="Tahoma"/>
          <w:b/>
        </w:rPr>
        <w:t>1.2</w:t>
      </w:r>
      <w:r w:rsidRPr="00B007BC">
        <w:rPr>
          <w:rFonts w:ascii="Tahoma" w:hAnsi="Tahoma" w:cs="Tahoma"/>
          <w:b/>
        </w:rPr>
        <w:tab/>
        <w:t xml:space="preserve"> Angebotssprache</w:t>
      </w:r>
    </w:p>
    <w:p w14:paraId="3330FCF3" w14:textId="77777777" w:rsidR="00AC5F7D" w:rsidRPr="00AC5F7D" w:rsidRDefault="00AC5F7D" w:rsidP="00AC5F7D">
      <w:pPr>
        <w:spacing w:line="240" w:lineRule="auto"/>
        <w:ind w:left="708"/>
        <w:jc w:val="both"/>
        <w:rPr>
          <w:rFonts w:ascii="Tahoma" w:hAnsi="Tahoma" w:cs="Tahoma"/>
          <w:bCs/>
        </w:rPr>
      </w:pPr>
      <w:r w:rsidRPr="00AC5F7D">
        <w:rPr>
          <w:rFonts w:ascii="Tahoma" w:hAnsi="Tahoma" w:cs="Tahoma"/>
          <w:bCs/>
        </w:rPr>
        <w:t>Das Angebot sowie sämtliche Erklärungen und Nachweise sind in deutscher Sprache einzureichen.</w:t>
      </w:r>
    </w:p>
    <w:p w14:paraId="17834924" w14:textId="4E97FA98" w:rsidR="00AC5F7D" w:rsidRPr="00B007BC" w:rsidRDefault="00AC5F7D" w:rsidP="00AC5F7D">
      <w:pPr>
        <w:spacing w:line="240" w:lineRule="auto"/>
        <w:jc w:val="both"/>
        <w:rPr>
          <w:rFonts w:ascii="Tahoma" w:hAnsi="Tahoma" w:cs="Tahoma"/>
          <w:b/>
        </w:rPr>
      </w:pPr>
      <w:r w:rsidRPr="00B007BC">
        <w:rPr>
          <w:rFonts w:ascii="Tahoma" w:hAnsi="Tahoma" w:cs="Tahoma"/>
          <w:b/>
        </w:rPr>
        <w:t xml:space="preserve">1.3 </w:t>
      </w:r>
      <w:r w:rsidRPr="00B007BC">
        <w:rPr>
          <w:rFonts w:ascii="Tahoma" w:hAnsi="Tahoma" w:cs="Tahoma"/>
          <w:b/>
        </w:rPr>
        <w:tab/>
        <w:t>Angebotsabgabe</w:t>
      </w:r>
    </w:p>
    <w:p w14:paraId="2299AFC3" w14:textId="77777777" w:rsidR="00AC5F7D" w:rsidRPr="00AC5F7D" w:rsidRDefault="00AC5F7D" w:rsidP="00AC5F7D">
      <w:pPr>
        <w:spacing w:line="240" w:lineRule="auto"/>
        <w:ind w:left="708"/>
        <w:jc w:val="both"/>
        <w:rPr>
          <w:rFonts w:ascii="Tahoma" w:hAnsi="Tahoma" w:cs="Tahoma"/>
          <w:bCs/>
        </w:rPr>
      </w:pPr>
      <w:r w:rsidRPr="00AC5F7D">
        <w:rPr>
          <w:rFonts w:ascii="Tahoma" w:hAnsi="Tahoma" w:cs="Tahoma"/>
          <w:bCs/>
        </w:rPr>
        <w:t>Die Angebotsabgabe erfolgt ausschließlich elektronisch über die Vergabeplattform.</w:t>
      </w:r>
    </w:p>
    <w:p w14:paraId="7CF8A2D4" w14:textId="77777777" w:rsidR="00AC5F7D" w:rsidRPr="00AC5F7D" w:rsidRDefault="00AC5F7D" w:rsidP="00AC5F7D">
      <w:pPr>
        <w:spacing w:line="240" w:lineRule="auto"/>
        <w:ind w:firstLine="708"/>
        <w:jc w:val="both"/>
        <w:rPr>
          <w:rFonts w:ascii="Tahoma" w:hAnsi="Tahoma" w:cs="Tahoma"/>
          <w:bCs/>
        </w:rPr>
      </w:pPr>
      <w:r w:rsidRPr="00AC5F7D">
        <w:rPr>
          <w:rFonts w:ascii="Tahoma" w:hAnsi="Tahoma" w:cs="Tahoma"/>
          <w:bCs/>
        </w:rPr>
        <w:t>Angebote per E-Mail, Telefax oder in Papierform sind nicht zugelassen.</w:t>
      </w:r>
    </w:p>
    <w:p w14:paraId="698B9ACC" w14:textId="77777777" w:rsidR="00AC5F7D" w:rsidRPr="00AC5F7D" w:rsidRDefault="00AC5F7D" w:rsidP="00AC5F7D">
      <w:pPr>
        <w:spacing w:line="240" w:lineRule="auto"/>
        <w:ind w:left="708"/>
        <w:jc w:val="both"/>
        <w:rPr>
          <w:rFonts w:ascii="Tahoma" w:hAnsi="Tahoma" w:cs="Tahoma"/>
          <w:bCs/>
        </w:rPr>
      </w:pPr>
      <w:r w:rsidRPr="00AC5F7D">
        <w:rPr>
          <w:rFonts w:ascii="Tahoma" w:hAnsi="Tahoma" w:cs="Tahoma"/>
          <w:bCs/>
        </w:rPr>
        <w:t>Soweit in den Vergabeunterlagen nichts anderes bestimmt ist, genügt die Textform gemäß § 126b BGB.</w:t>
      </w:r>
    </w:p>
    <w:p w14:paraId="418E804B" w14:textId="37758797" w:rsidR="00AC5F7D" w:rsidRPr="00B007BC" w:rsidRDefault="00AC5F7D" w:rsidP="00AC5F7D">
      <w:pPr>
        <w:spacing w:line="240" w:lineRule="auto"/>
        <w:jc w:val="both"/>
        <w:rPr>
          <w:rFonts w:ascii="Tahoma" w:hAnsi="Tahoma" w:cs="Tahoma"/>
          <w:b/>
        </w:rPr>
      </w:pPr>
      <w:r w:rsidRPr="00B007BC">
        <w:rPr>
          <w:rFonts w:ascii="Tahoma" w:hAnsi="Tahoma" w:cs="Tahoma"/>
          <w:b/>
        </w:rPr>
        <w:t xml:space="preserve">1.4 </w:t>
      </w:r>
      <w:r w:rsidRPr="00B007BC">
        <w:rPr>
          <w:rFonts w:ascii="Tahoma" w:hAnsi="Tahoma" w:cs="Tahoma"/>
          <w:b/>
        </w:rPr>
        <w:tab/>
        <w:t>Mit dem Angebot vorzulegende Unterlagen</w:t>
      </w:r>
    </w:p>
    <w:p w14:paraId="12DC9BBC" w14:textId="77777777" w:rsidR="00AC5F7D" w:rsidRPr="00AC5F7D" w:rsidRDefault="00AC5F7D" w:rsidP="00AC5F7D">
      <w:pPr>
        <w:spacing w:line="240" w:lineRule="auto"/>
        <w:ind w:firstLine="708"/>
        <w:jc w:val="both"/>
        <w:rPr>
          <w:rFonts w:ascii="Tahoma" w:hAnsi="Tahoma" w:cs="Tahoma"/>
          <w:bCs/>
        </w:rPr>
      </w:pPr>
      <w:r w:rsidRPr="00AC5F7D">
        <w:rPr>
          <w:rFonts w:ascii="Tahoma" w:hAnsi="Tahoma" w:cs="Tahoma"/>
          <w:bCs/>
        </w:rPr>
        <w:t>Mit dem Angebot sind mindestens folgende Unterlagen einzureichen:</w:t>
      </w:r>
    </w:p>
    <w:p w14:paraId="344F30A6" w14:textId="404957A3" w:rsidR="00AC5F7D" w:rsidRPr="00AC5F7D" w:rsidRDefault="00AC5F7D" w:rsidP="00AC5F7D">
      <w:pPr>
        <w:pStyle w:val="Listenabsatz"/>
        <w:numPr>
          <w:ilvl w:val="0"/>
          <w:numId w:val="10"/>
        </w:numPr>
        <w:spacing w:line="240" w:lineRule="auto"/>
        <w:jc w:val="both"/>
        <w:rPr>
          <w:rFonts w:ascii="Tahoma" w:hAnsi="Tahoma" w:cs="Tahoma"/>
          <w:bCs/>
        </w:rPr>
      </w:pPr>
      <w:r w:rsidRPr="00AC5F7D">
        <w:rPr>
          <w:rFonts w:ascii="Tahoma" w:hAnsi="Tahoma" w:cs="Tahoma"/>
          <w:bCs/>
        </w:rPr>
        <w:t>Angebots</w:t>
      </w:r>
      <w:r w:rsidR="0079671D">
        <w:rPr>
          <w:rFonts w:ascii="Tahoma" w:hAnsi="Tahoma" w:cs="Tahoma"/>
          <w:bCs/>
        </w:rPr>
        <w:t>schreiben</w:t>
      </w:r>
    </w:p>
    <w:p w14:paraId="3710D230" w14:textId="3FE592F6" w:rsidR="00B007BC" w:rsidRPr="00B007BC" w:rsidRDefault="00AC5F7D" w:rsidP="00B007BC">
      <w:pPr>
        <w:pStyle w:val="Listenabsatz"/>
        <w:numPr>
          <w:ilvl w:val="0"/>
          <w:numId w:val="10"/>
        </w:numPr>
        <w:spacing w:line="240" w:lineRule="auto"/>
        <w:jc w:val="both"/>
        <w:rPr>
          <w:rFonts w:ascii="Tahoma" w:hAnsi="Tahoma" w:cs="Tahoma"/>
          <w:bCs/>
        </w:rPr>
      </w:pPr>
      <w:r w:rsidRPr="00AC5F7D">
        <w:rPr>
          <w:rFonts w:ascii="Tahoma" w:hAnsi="Tahoma" w:cs="Tahoma"/>
          <w:bCs/>
        </w:rPr>
        <w:t>vollständig ausgefüllte</w:t>
      </w:r>
      <w:r w:rsidR="0079671D">
        <w:rPr>
          <w:rFonts w:ascii="Tahoma" w:hAnsi="Tahoma" w:cs="Tahoma"/>
          <w:bCs/>
        </w:rPr>
        <w:t>s</w:t>
      </w:r>
      <w:r w:rsidRPr="00AC5F7D">
        <w:rPr>
          <w:rFonts w:ascii="Tahoma" w:hAnsi="Tahoma" w:cs="Tahoma"/>
          <w:bCs/>
        </w:rPr>
        <w:t xml:space="preserve"> Leistungsverzeichnis</w:t>
      </w:r>
      <w:r w:rsidR="00B007BC">
        <w:rPr>
          <w:rFonts w:ascii="Tahoma" w:hAnsi="Tahoma" w:cs="Tahoma"/>
          <w:bCs/>
        </w:rPr>
        <w:t>/Preisblatt</w:t>
      </w:r>
    </w:p>
    <w:p w14:paraId="6622CB99" w14:textId="77777777" w:rsidR="00AC5F7D" w:rsidRPr="00AC5F7D" w:rsidRDefault="00AC5F7D" w:rsidP="00AC5F7D">
      <w:pPr>
        <w:pStyle w:val="Listenabsatz"/>
        <w:numPr>
          <w:ilvl w:val="0"/>
          <w:numId w:val="10"/>
        </w:numPr>
        <w:spacing w:line="240" w:lineRule="auto"/>
        <w:jc w:val="both"/>
        <w:rPr>
          <w:rFonts w:ascii="Tahoma" w:hAnsi="Tahoma" w:cs="Tahoma"/>
          <w:bCs/>
        </w:rPr>
      </w:pPr>
      <w:r w:rsidRPr="00AC5F7D">
        <w:rPr>
          <w:rFonts w:ascii="Tahoma" w:hAnsi="Tahoma" w:cs="Tahoma"/>
          <w:bCs/>
        </w:rPr>
        <w:t>Eigenerklärung zu Ausschlussgründen gemäß §§ 123 und 124 GWB</w:t>
      </w:r>
    </w:p>
    <w:p w14:paraId="5FE9AA89" w14:textId="77777777" w:rsidR="00AC5F7D" w:rsidRPr="00AC5F7D" w:rsidRDefault="00AC5F7D" w:rsidP="00AC5F7D">
      <w:pPr>
        <w:pStyle w:val="Listenabsatz"/>
        <w:numPr>
          <w:ilvl w:val="0"/>
          <w:numId w:val="10"/>
        </w:numPr>
        <w:spacing w:line="240" w:lineRule="auto"/>
        <w:jc w:val="both"/>
        <w:rPr>
          <w:rFonts w:ascii="Tahoma" w:hAnsi="Tahoma" w:cs="Tahoma"/>
          <w:bCs/>
        </w:rPr>
      </w:pPr>
      <w:r w:rsidRPr="00AC5F7D">
        <w:rPr>
          <w:rFonts w:ascii="Tahoma" w:hAnsi="Tahoma" w:cs="Tahoma"/>
          <w:bCs/>
        </w:rPr>
        <w:t>Eigenerklärung zur Zuverlässigkeit</w:t>
      </w:r>
    </w:p>
    <w:p w14:paraId="22403093" w14:textId="77777777" w:rsidR="00AC5F7D" w:rsidRDefault="00AC5F7D" w:rsidP="00AC5F7D">
      <w:pPr>
        <w:pStyle w:val="Listenabsatz"/>
        <w:numPr>
          <w:ilvl w:val="0"/>
          <w:numId w:val="10"/>
        </w:numPr>
        <w:spacing w:line="240" w:lineRule="auto"/>
        <w:jc w:val="both"/>
        <w:rPr>
          <w:rFonts w:ascii="Tahoma" w:hAnsi="Tahoma" w:cs="Tahoma"/>
          <w:bCs/>
        </w:rPr>
      </w:pPr>
      <w:r w:rsidRPr="00AC5F7D">
        <w:rPr>
          <w:rFonts w:ascii="Tahoma" w:hAnsi="Tahoma" w:cs="Tahoma"/>
          <w:bCs/>
        </w:rPr>
        <w:t>Eigenerklärung zur Einhaltung gesetzlicher Verpflichtungen</w:t>
      </w:r>
    </w:p>
    <w:p w14:paraId="60039878" w14:textId="6717A6B5" w:rsidR="0076368A" w:rsidRPr="0076368A" w:rsidRDefault="0076368A" w:rsidP="0076368A">
      <w:pPr>
        <w:pStyle w:val="Listenabsatz"/>
        <w:numPr>
          <w:ilvl w:val="0"/>
          <w:numId w:val="10"/>
        </w:numPr>
        <w:spacing w:line="240" w:lineRule="auto"/>
        <w:jc w:val="both"/>
        <w:rPr>
          <w:rFonts w:ascii="Tahoma" w:hAnsi="Tahoma" w:cs="Tahoma"/>
          <w:bCs/>
        </w:rPr>
      </w:pPr>
      <w:r w:rsidRPr="0076368A">
        <w:rPr>
          <w:rFonts w:ascii="Tahoma" w:hAnsi="Tahoma" w:cs="Tahoma"/>
          <w:bCs/>
        </w:rPr>
        <w:t>Mustererklärung 1 AEntG</w:t>
      </w:r>
    </w:p>
    <w:p w14:paraId="3A73F9B1" w14:textId="2DA3AB82" w:rsidR="0076368A" w:rsidRPr="00AC5F7D" w:rsidRDefault="0076368A" w:rsidP="0076368A">
      <w:pPr>
        <w:pStyle w:val="Listenabsatz"/>
        <w:numPr>
          <w:ilvl w:val="0"/>
          <w:numId w:val="10"/>
        </w:numPr>
        <w:spacing w:line="240" w:lineRule="auto"/>
        <w:jc w:val="both"/>
        <w:rPr>
          <w:rFonts w:ascii="Tahoma" w:hAnsi="Tahoma" w:cs="Tahoma"/>
          <w:bCs/>
        </w:rPr>
      </w:pPr>
      <w:r w:rsidRPr="0076368A">
        <w:rPr>
          <w:rFonts w:ascii="Tahoma" w:hAnsi="Tahoma" w:cs="Tahoma"/>
          <w:bCs/>
        </w:rPr>
        <w:t>Mustererklärung 3 Mindestentgelt</w:t>
      </w:r>
    </w:p>
    <w:p w14:paraId="139432F9" w14:textId="77777777" w:rsidR="00AC5F7D" w:rsidRPr="00AC5F7D" w:rsidRDefault="00AC5F7D" w:rsidP="00AC5F7D">
      <w:pPr>
        <w:pStyle w:val="Listenabsatz"/>
        <w:numPr>
          <w:ilvl w:val="0"/>
          <w:numId w:val="10"/>
        </w:numPr>
        <w:spacing w:line="240" w:lineRule="auto"/>
        <w:jc w:val="both"/>
        <w:rPr>
          <w:rFonts w:ascii="Tahoma" w:hAnsi="Tahoma" w:cs="Tahoma"/>
          <w:bCs/>
        </w:rPr>
      </w:pPr>
      <w:r w:rsidRPr="00AC5F7D">
        <w:rPr>
          <w:rFonts w:ascii="Tahoma" w:hAnsi="Tahoma" w:cs="Tahoma"/>
          <w:bCs/>
        </w:rPr>
        <w:t>Erklärung über Nachunternehmerleistungen (soweit zutreffend)</w:t>
      </w:r>
    </w:p>
    <w:p w14:paraId="37743D72" w14:textId="77777777" w:rsidR="00AC5F7D" w:rsidRPr="00AC5F7D" w:rsidRDefault="00AC5F7D" w:rsidP="00AC5F7D">
      <w:pPr>
        <w:pStyle w:val="Listenabsatz"/>
        <w:numPr>
          <w:ilvl w:val="0"/>
          <w:numId w:val="10"/>
        </w:numPr>
        <w:spacing w:line="240" w:lineRule="auto"/>
        <w:jc w:val="both"/>
        <w:rPr>
          <w:rFonts w:ascii="Tahoma" w:hAnsi="Tahoma" w:cs="Tahoma"/>
          <w:bCs/>
        </w:rPr>
      </w:pPr>
      <w:r w:rsidRPr="00AC5F7D">
        <w:rPr>
          <w:rFonts w:ascii="Tahoma" w:hAnsi="Tahoma" w:cs="Tahoma"/>
          <w:bCs/>
        </w:rPr>
        <w:t>Erklärung zur Bietergemeinschaft (soweit zutreffend)</w:t>
      </w:r>
    </w:p>
    <w:p w14:paraId="016600BB" w14:textId="77777777" w:rsidR="00AC5F7D" w:rsidRPr="00AC5F7D" w:rsidRDefault="00AC5F7D" w:rsidP="00AC5F7D">
      <w:pPr>
        <w:pStyle w:val="Listenabsatz"/>
        <w:numPr>
          <w:ilvl w:val="0"/>
          <w:numId w:val="10"/>
        </w:numPr>
        <w:spacing w:line="240" w:lineRule="auto"/>
        <w:jc w:val="both"/>
        <w:rPr>
          <w:rFonts w:ascii="Tahoma" w:hAnsi="Tahoma" w:cs="Tahoma"/>
          <w:bCs/>
        </w:rPr>
      </w:pPr>
      <w:r w:rsidRPr="00AC5F7D">
        <w:rPr>
          <w:rFonts w:ascii="Tahoma" w:hAnsi="Tahoma" w:cs="Tahoma"/>
          <w:bCs/>
        </w:rPr>
        <w:t>Angaben zur Eignung gemäß Abschnitt 3</w:t>
      </w:r>
    </w:p>
    <w:p w14:paraId="4136AFE5" w14:textId="77777777" w:rsidR="00AC5F7D" w:rsidRPr="00AC5F7D" w:rsidRDefault="00AC5F7D" w:rsidP="00AC5F7D">
      <w:pPr>
        <w:spacing w:line="240" w:lineRule="auto"/>
        <w:ind w:left="708"/>
        <w:jc w:val="both"/>
        <w:rPr>
          <w:rFonts w:ascii="Tahoma" w:hAnsi="Tahoma" w:cs="Tahoma"/>
          <w:bCs/>
        </w:rPr>
      </w:pPr>
      <w:r w:rsidRPr="00AC5F7D">
        <w:rPr>
          <w:rFonts w:ascii="Tahoma" w:hAnsi="Tahoma" w:cs="Tahoma"/>
          <w:bCs/>
        </w:rPr>
        <w:t>Soweit Nachweise nicht bereits über eine anerkannte Präqualifikation oder vergleichbare Datenbank nachgewiesen werden, sind diese auf Verlangen vorzulegen.</w:t>
      </w:r>
    </w:p>
    <w:p w14:paraId="1E1728AB" w14:textId="32DF74B0" w:rsidR="00AC5F7D" w:rsidRPr="0076368A" w:rsidRDefault="00AC5F7D" w:rsidP="00AC5F7D">
      <w:pPr>
        <w:spacing w:line="240" w:lineRule="auto"/>
        <w:jc w:val="both"/>
        <w:rPr>
          <w:rFonts w:ascii="Tahoma" w:hAnsi="Tahoma" w:cs="Tahoma"/>
          <w:b/>
        </w:rPr>
      </w:pPr>
      <w:r w:rsidRPr="0076368A">
        <w:rPr>
          <w:rFonts w:ascii="Tahoma" w:hAnsi="Tahoma" w:cs="Tahoma"/>
          <w:b/>
        </w:rPr>
        <w:t xml:space="preserve">1.5 </w:t>
      </w:r>
      <w:r w:rsidRPr="0076368A">
        <w:rPr>
          <w:rFonts w:ascii="Tahoma" w:hAnsi="Tahoma" w:cs="Tahoma"/>
          <w:b/>
        </w:rPr>
        <w:tab/>
        <w:t>Nachforderung von Unterlagen</w:t>
      </w:r>
    </w:p>
    <w:p w14:paraId="797FE51C" w14:textId="77777777" w:rsidR="00AC5F7D" w:rsidRPr="00AC5F7D" w:rsidRDefault="00AC5F7D" w:rsidP="00AC5F7D">
      <w:pPr>
        <w:spacing w:line="240" w:lineRule="auto"/>
        <w:ind w:left="708"/>
        <w:jc w:val="both"/>
        <w:rPr>
          <w:rFonts w:ascii="Tahoma" w:hAnsi="Tahoma" w:cs="Tahoma"/>
          <w:bCs/>
        </w:rPr>
      </w:pPr>
      <w:r w:rsidRPr="00AC5F7D">
        <w:rPr>
          <w:rFonts w:ascii="Tahoma" w:hAnsi="Tahoma" w:cs="Tahoma"/>
          <w:bCs/>
        </w:rPr>
        <w:t>Die Vergabestelle behält sich vor, fehlende, unvollständige oder fehlerhafte Unterlagen nach Maßgabe des § 56 VgV nachzufordern.</w:t>
      </w:r>
    </w:p>
    <w:p w14:paraId="3A855DD5" w14:textId="77777777" w:rsidR="00AC5F7D" w:rsidRPr="00AC5F7D" w:rsidRDefault="00AC5F7D" w:rsidP="00AC5F7D">
      <w:pPr>
        <w:spacing w:line="240" w:lineRule="auto"/>
        <w:ind w:firstLine="708"/>
        <w:jc w:val="both"/>
        <w:rPr>
          <w:rFonts w:ascii="Tahoma" w:hAnsi="Tahoma" w:cs="Tahoma"/>
          <w:bCs/>
        </w:rPr>
      </w:pPr>
      <w:r w:rsidRPr="00AC5F7D">
        <w:rPr>
          <w:rFonts w:ascii="Tahoma" w:hAnsi="Tahoma" w:cs="Tahoma"/>
          <w:bCs/>
        </w:rPr>
        <w:t>Hierfür wird eine angemessene Frist gesetzt.</w:t>
      </w:r>
    </w:p>
    <w:p w14:paraId="296D7532" w14:textId="77777777" w:rsidR="00AC5F7D" w:rsidRPr="00AC5F7D" w:rsidRDefault="00AC5F7D" w:rsidP="00AC5F7D">
      <w:pPr>
        <w:spacing w:line="240" w:lineRule="auto"/>
        <w:ind w:left="708"/>
        <w:jc w:val="both"/>
        <w:rPr>
          <w:rFonts w:ascii="Tahoma" w:hAnsi="Tahoma" w:cs="Tahoma"/>
          <w:bCs/>
        </w:rPr>
      </w:pPr>
      <w:r w:rsidRPr="00AC5F7D">
        <w:rPr>
          <w:rFonts w:ascii="Tahoma" w:hAnsi="Tahoma" w:cs="Tahoma"/>
          <w:bCs/>
        </w:rPr>
        <w:lastRenderedPageBreak/>
        <w:t>Werden die nachgeforderten Unterlagen nicht fristgerecht vorgelegt, kann das Angebot vom weiteren Verfahren ausgeschlossen werden.</w:t>
      </w:r>
    </w:p>
    <w:p w14:paraId="12C2675D" w14:textId="418C4CB1" w:rsidR="00AC5F7D" w:rsidRPr="0076368A" w:rsidRDefault="00AC5F7D" w:rsidP="00AC5F7D">
      <w:pPr>
        <w:spacing w:line="240" w:lineRule="auto"/>
        <w:jc w:val="both"/>
        <w:rPr>
          <w:rFonts w:ascii="Tahoma" w:hAnsi="Tahoma" w:cs="Tahoma"/>
          <w:b/>
        </w:rPr>
      </w:pPr>
      <w:r w:rsidRPr="0076368A">
        <w:rPr>
          <w:rFonts w:ascii="Tahoma" w:hAnsi="Tahoma" w:cs="Tahoma"/>
          <w:b/>
        </w:rPr>
        <w:t xml:space="preserve">1.6 </w:t>
      </w:r>
      <w:r w:rsidRPr="0076368A">
        <w:rPr>
          <w:rFonts w:ascii="Tahoma" w:hAnsi="Tahoma" w:cs="Tahoma"/>
          <w:b/>
        </w:rPr>
        <w:tab/>
        <w:t>Preisangaben</w:t>
      </w:r>
    </w:p>
    <w:p w14:paraId="47041EF8" w14:textId="77777777" w:rsidR="00AC5F7D" w:rsidRPr="00AC5F7D" w:rsidRDefault="00AC5F7D" w:rsidP="00AC5F7D">
      <w:pPr>
        <w:spacing w:line="240" w:lineRule="auto"/>
        <w:ind w:firstLine="708"/>
        <w:jc w:val="both"/>
        <w:rPr>
          <w:rFonts w:ascii="Tahoma" w:hAnsi="Tahoma" w:cs="Tahoma"/>
          <w:bCs/>
        </w:rPr>
      </w:pPr>
      <w:r w:rsidRPr="00AC5F7D">
        <w:rPr>
          <w:rFonts w:ascii="Tahoma" w:hAnsi="Tahoma" w:cs="Tahoma"/>
          <w:bCs/>
        </w:rPr>
        <w:t>Alle Preise sind als Nettopreise in Euro anzugeben.</w:t>
      </w:r>
    </w:p>
    <w:p w14:paraId="0424F52D" w14:textId="77777777" w:rsidR="00AC5F7D" w:rsidRPr="00AC5F7D" w:rsidRDefault="00AC5F7D" w:rsidP="00AC5F7D">
      <w:pPr>
        <w:spacing w:line="240" w:lineRule="auto"/>
        <w:ind w:left="708"/>
        <w:jc w:val="both"/>
        <w:rPr>
          <w:rFonts w:ascii="Tahoma" w:hAnsi="Tahoma" w:cs="Tahoma"/>
          <w:bCs/>
        </w:rPr>
      </w:pPr>
      <w:r w:rsidRPr="00AC5F7D">
        <w:rPr>
          <w:rFonts w:ascii="Tahoma" w:hAnsi="Tahoma" w:cs="Tahoma"/>
          <w:bCs/>
        </w:rPr>
        <w:t>Die Preise müssen sämtliche zur vollständigen Vertragserfüllung erforderlichen Kosten enthalten.</w:t>
      </w:r>
    </w:p>
    <w:p w14:paraId="18DE741A" w14:textId="77777777" w:rsidR="00AC5F7D" w:rsidRDefault="00AC5F7D" w:rsidP="00AC5F7D">
      <w:pPr>
        <w:spacing w:line="240" w:lineRule="auto"/>
        <w:ind w:left="708"/>
        <w:jc w:val="both"/>
        <w:rPr>
          <w:rFonts w:ascii="Tahoma" w:hAnsi="Tahoma" w:cs="Tahoma"/>
          <w:bCs/>
        </w:rPr>
      </w:pPr>
      <w:r w:rsidRPr="00AC5F7D">
        <w:rPr>
          <w:rFonts w:ascii="Tahoma" w:hAnsi="Tahoma" w:cs="Tahoma"/>
          <w:bCs/>
        </w:rPr>
        <w:t xml:space="preserve">Skonti werden nur berücksichtigt, sofern sie eindeutig angegeben und </w:t>
      </w:r>
      <w:proofErr w:type="spellStart"/>
      <w:r w:rsidRPr="00AC5F7D">
        <w:rPr>
          <w:rFonts w:ascii="Tahoma" w:hAnsi="Tahoma" w:cs="Tahoma"/>
          <w:bCs/>
        </w:rPr>
        <w:t>wertbar</w:t>
      </w:r>
      <w:proofErr w:type="spellEnd"/>
      <w:r w:rsidRPr="00AC5F7D">
        <w:rPr>
          <w:rFonts w:ascii="Tahoma" w:hAnsi="Tahoma" w:cs="Tahoma"/>
          <w:bCs/>
        </w:rPr>
        <w:t xml:space="preserve"> </w:t>
      </w:r>
      <w:r w:rsidRPr="008D319E">
        <w:rPr>
          <w:rFonts w:ascii="Tahoma" w:hAnsi="Tahoma" w:cs="Tahoma"/>
          <w:bCs/>
        </w:rPr>
        <w:t>sind.</w:t>
      </w:r>
    </w:p>
    <w:p w14:paraId="1ED66271" w14:textId="3BF71BF2" w:rsidR="00A973C9" w:rsidRPr="008D319E" w:rsidRDefault="00A973C9" w:rsidP="00AC5F7D">
      <w:pPr>
        <w:spacing w:line="240" w:lineRule="auto"/>
        <w:ind w:left="708"/>
        <w:jc w:val="both"/>
        <w:rPr>
          <w:rFonts w:ascii="Tahoma" w:hAnsi="Tahoma" w:cs="Tahoma"/>
          <w:bCs/>
        </w:rPr>
      </w:pPr>
      <w:r w:rsidRPr="00A973C9">
        <w:rPr>
          <w:rFonts w:ascii="Tahoma" w:hAnsi="Tahoma" w:cs="Tahoma"/>
          <w:bCs/>
        </w:rPr>
        <w:t>Die Preise müssen sämtliche Kosten für Herstellung, Lieferung, Inbetriebnahme, Dokumentation sowie sonstige zur vollständigen Vertragserfüllung erforderliche Leistungen enthalten.</w:t>
      </w:r>
    </w:p>
    <w:p w14:paraId="345C83AF" w14:textId="3E670A74" w:rsidR="00AC5F7D" w:rsidRPr="0076368A" w:rsidRDefault="00AC5F7D" w:rsidP="00AC5F7D">
      <w:pPr>
        <w:spacing w:line="240" w:lineRule="auto"/>
        <w:jc w:val="both"/>
        <w:rPr>
          <w:rFonts w:ascii="Tahoma" w:hAnsi="Tahoma" w:cs="Tahoma"/>
          <w:b/>
        </w:rPr>
      </w:pPr>
      <w:r w:rsidRPr="0076368A">
        <w:rPr>
          <w:rFonts w:ascii="Tahoma" w:hAnsi="Tahoma" w:cs="Tahoma"/>
          <w:b/>
        </w:rPr>
        <w:t xml:space="preserve">1.7 </w:t>
      </w:r>
      <w:r w:rsidRPr="0076368A">
        <w:rPr>
          <w:rFonts w:ascii="Tahoma" w:hAnsi="Tahoma" w:cs="Tahoma"/>
          <w:b/>
        </w:rPr>
        <w:tab/>
        <w:t>Nebenangebote</w:t>
      </w:r>
    </w:p>
    <w:p w14:paraId="5C34A52B" w14:textId="78EB2B8B" w:rsidR="00AC5F7D" w:rsidRDefault="008D319E" w:rsidP="00AC5F7D">
      <w:pPr>
        <w:spacing w:line="240" w:lineRule="auto"/>
        <w:ind w:left="708"/>
        <w:jc w:val="both"/>
        <w:rPr>
          <w:rFonts w:ascii="Tahoma" w:hAnsi="Tahoma" w:cs="Tahoma"/>
          <w:bCs/>
        </w:rPr>
      </w:pPr>
      <w:r w:rsidRPr="008D319E">
        <w:rPr>
          <w:rFonts w:ascii="Tahoma" w:hAnsi="Tahoma" w:cs="Tahoma"/>
          <w:bCs/>
        </w:rPr>
        <w:t xml:space="preserve">Es sind keine </w:t>
      </w:r>
      <w:r w:rsidR="00BB4E53" w:rsidRPr="008D319E">
        <w:rPr>
          <w:rFonts w:ascii="Tahoma" w:hAnsi="Tahoma" w:cs="Tahoma"/>
          <w:bCs/>
        </w:rPr>
        <w:t>Nebenangebote zugelassen.</w:t>
      </w:r>
    </w:p>
    <w:p w14:paraId="5DD5C259" w14:textId="77777777" w:rsidR="00A973C9" w:rsidRDefault="00A973C9" w:rsidP="00AC5F7D">
      <w:pPr>
        <w:spacing w:line="240" w:lineRule="auto"/>
        <w:ind w:left="708"/>
        <w:jc w:val="both"/>
        <w:rPr>
          <w:rFonts w:ascii="Tahoma" w:hAnsi="Tahoma" w:cs="Tahoma"/>
          <w:bCs/>
        </w:rPr>
      </w:pPr>
    </w:p>
    <w:p w14:paraId="3A293168" w14:textId="4CA49D68" w:rsidR="00AC5F7D" w:rsidRPr="00AC5F7D" w:rsidRDefault="00AC5F7D" w:rsidP="00AC5F7D">
      <w:pPr>
        <w:pStyle w:val="berschrift1"/>
        <w:rPr>
          <w:rFonts w:ascii="Tahoma" w:hAnsi="Tahoma" w:cs="Tahoma"/>
          <w:b/>
          <w:color w:val="auto"/>
          <w:sz w:val="24"/>
          <w:szCs w:val="24"/>
        </w:rPr>
      </w:pPr>
      <w:bookmarkStart w:id="3" w:name="_Toc232686142"/>
      <w:r w:rsidRPr="00AC5F7D">
        <w:rPr>
          <w:rFonts w:ascii="Tahoma" w:hAnsi="Tahoma" w:cs="Tahoma"/>
          <w:b/>
          <w:color w:val="auto"/>
          <w:sz w:val="24"/>
          <w:szCs w:val="24"/>
        </w:rPr>
        <w:t xml:space="preserve">2. </w:t>
      </w:r>
      <w:r w:rsidRPr="00AC5F7D">
        <w:rPr>
          <w:rFonts w:ascii="Tahoma" w:hAnsi="Tahoma" w:cs="Tahoma"/>
          <w:b/>
          <w:color w:val="auto"/>
          <w:sz w:val="24"/>
          <w:szCs w:val="24"/>
        </w:rPr>
        <w:tab/>
        <w:t>Kommunikation und Bieterfragen</w:t>
      </w:r>
      <w:bookmarkEnd w:id="3"/>
    </w:p>
    <w:p w14:paraId="35955FA1" w14:textId="77777777" w:rsidR="0076368A" w:rsidRPr="0076368A" w:rsidRDefault="0076368A" w:rsidP="0076368A">
      <w:pPr>
        <w:spacing w:line="240" w:lineRule="auto"/>
        <w:ind w:left="708"/>
        <w:jc w:val="both"/>
        <w:rPr>
          <w:rFonts w:ascii="Tahoma" w:hAnsi="Tahoma" w:cs="Tahoma"/>
          <w:bCs/>
        </w:rPr>
      </w:pPr>
      <w:r w:rsidRPr="0076368A">
        <w:rPr>
          <w:rFonts w:ascii="Tahoma" w:hAnsi="Tahoma" w:cs="Tahoma"/>
          <w:bCs/>
        </w:rPr>
        <w:t>Die Kommunikation zwischen der Vergabestelle und den Unternehmen erfolgt ausschließlich über die Vergabeplattform.</w:t>
      </w:r>
    </w:p>
    <w:p w14:paraId="3E826B32" w14:textId="77777777" w:rsidR="0076368A" w:rsidRPr="0076368A" w:rsidRDefault="0076368A" w:rsidP="0076368A">
      <w:pPr>
        <w:spacing w:line="240" w:lineRule="auto"/>
        <w:ind w:left="708"/>
        <w:jc w:val="both"/>
        <w:rPr>
          <w:rFonts w:ascii="Tahoma" w:hAnsi="Tahoma" w:cs="Tahoma"/>
          <w:bCs/>
        </w:rPr>
      </w:pPr>
      <w:r w:rsidRPr="0076368A">
        <w:rPr>
          <w:rFonts w:ascii="Tahoma" w:hAnsi="Tahoma" w:cs="Tahoma"/>
          <w:bCs/>
        </w:rPr>
        <w:t>Bieterfragen zu den Vergabeunterlagen sind ausschließlich über die Nachrichtenfunktion der Vergabeplattform einzureichen. Mündliche oder fernmündliche Auskünfte sind unverbindlich.</w:t>
      </w:r>
    </w:p>
    <w:p w14:paraId="2C57307C" w14:textId="77777777" w:rsidR="0076368A" w:rsidRPr="0076368A" w:rsidRDefault="0076368A" w:rsidP="0076368A">
      <w:pPr>
        <w:spacing w:line="240" w:lineRule="auto"/>
        <w:ind w:left="708"/>
        <w:jc w:val="both"/>
        <w:rPr>
          <w:rFonts w:ascii="Tahoma" w:hAnsi="Tahoma" w:cs="Tahoma"/>
          <w:bCs/>
        </w:rPr>
      </w:pPr>
      <w:r w:rsidRPr="0076368A">
        <w:rPr>
          <w:rFonts w:ascii="Tahoma" w:hAnsi="Tahoma" w:cs="Tahoma"/>
          <w:bCs/>
        </w:rPr>
        <w:t>Bieterfragen können nur bis spätestens 7 Kalendertage vor Ablauf der Angebotsfrist beantwortet werden. Die Antworten sowie sonstige Informationen, Klarstellungen oder Änderungen zu den Vergabeunterlagen werden allen interessierten Unternehmen in anonymisierter Form ausschließlich über die Vergabeplattform zur Verfügung gestellt.</w:t>
      </w:r>
    </w:p>
    <w:p w14:paraId="27EBDE4A" w14:textId="77777777" w:rsidR="0076368A" w:rsidRPr="0076368A" w:rsidRDefault="0076368A" w:rsidP="0076368A">
      <w:pPr>
        <w:spacing w:line="240" w:lineRule="auto"/>
        <w:ind w:left="708"/>
        <w:jc w:val="both"/>
        <w:rPr>
          <w:rFonts w:ascii="Tahoma" w:hAnsi="Tahoma" w:cs="Tahoma"/>
          <w:bCs/>
        </w:rPr>
      </w:pPr>
      <w:r w:rsidRPr="0076368A">
        <w:rPr>
          <w:rFonts w:ascii="Tahoma" w:hAnsi="Tahoma" w:cs="Tahoma"/>
          <w:bCs/>
        </w:rPr>
        <w:t>Der Auftraggeber weist darauf hin, dass eine Information über neue Nachrichten, Antworten auf Bieterfragen oder Änderungen der Vergabeunterlagen nur erfolgen kann, wenn sich die Unternehmen auf der Vergabeplattform registriert haben. Interessierte Unternehmen werden daher gebeten, sich freiwillig auf der Vergabeplattform zu registrieren.</w:t>
      </w:r>
    </w:p>
    <w:p w14:paraId="1EBB7D2C" w14:textId="77777777" w:rsidR="0076368A" w:rsidRPr="0076368A" w:rsidRDefault="0076368A" w:rsidP="0076368A">
      <w:pPr>
        <w:spacing w:line="240" w:lineRule="auto"/>
        <w:ind w:left="708"/>
        <w:jc w:val="both"/>
        <w:rPr>
          <w:rFonts w:ascii="Tahoma" w:hAnsi="Tahoma" w:cs="Tahoma"/>
          <w:bCs/>
        </w:rPr>
      </w:pPr>
      <w:r w:rsidRPr="0076368A">
        <w:rPr>
          <w:rFonts w:ascii="Tahoma" w:hAnsi="Tahoma" w:cs="Tahoma"/>
          <w:bCs/>
        </w:rPr>
        <w:t>Nicht registrierte Unternehmen sind selbst dafür verantwortlich, die Vergabeplattform regelmäßig auf neue Nachrichten, Informationen oder Änderungen der Vergabeunterlagen zu überprüfen. Unabhängig davon besteht auch für registrierte Unternehmen eine Verpflichtung, die Vergabeplattform regelmäßig auf relevante Informationen zu kontrollieren (Holschuld).</w:t>
      </w:r>
    </w:p>
    <w:p w14:paraId="19BDD4FB" w14:textId="77777777" w:rsidR="0076368A" w:rsidRPr="0076368A" w:rsidRDefault="0076368A" w:rsidP="0076368A">
      <w:pPr>
        <w:spacing w:line="240" w:lineRule="auto"/>
        <w:ind w:left="708"/>
        <w:jc w:val="both"/>
        <w:rPr>
          <w:rFonts w:ascii="Tahoma" w:hAnsi="Tahoma" w:cs="Tahoma"/>
          <w:bCs/>
        </w:rPr>
      </w:pPr>
      <w:r w:rsidRPr="0076368A">
        <w:rPr>
          <w:rFonts w:ascii="Tahoma" w:hAnsi="Tahoma" w:cs="Tahoma"/>
          <w:bCs/>
        </w:rPr>
        <w:t>Eine Benachrichtigung per E-Mail über neue Nachrichten, Informationen oder Änderungen im Rahmen der Bieterkommunikation kann nicht garantiert werden. Das Risiko einer vollständigen und lesbaren Übermittlung von Bieterfragen trägt das anfragende Unternehmen.</w:t>
      </w:r>
    </w:p>
    <w:p w14:paraId="22A06C6A" w14:textId="77777777" w:rsidR="0076368A" w:rsidRDefault="0076368A" w:rsidP="0076368A">
      <w:pPr>
        <w:spacing w:line="240" w:lineRule="auto"/>
        <w:ind w:left="708"/>
        <w:jc w:val="both"/>
        <w:rPr>
          <w:rFonts w:ascii="Tahoma" w:hAnsi="Tahoma" w:cs="Tahoma"/>
          <w:bCs/>
        </w:rPr>
      </w:pPr>
      <w:r w:rsidRPr="0076368A">
        <w:rPr>
          <w:rFonts w:ascii="Tahoma" w:hAnsi="Tahoma" w:cs="Tahoma"/>
          <w:bCs/>
        </w:rPr>
        <w:lastRenderedPageBreak/>
        <w:t>Die Angebote sind fristgerecht und ausschließlich elektronisch verschlüsselt über die Vergabeplattform einzureichen.</w:t>
      </w:r>
    </w:p>
    <w:p w14:paraId="6CD09629" w14:textId="77777777" w:rsidR="0014321C" w:rsidRPr="0076368A" w:rsidRDefault="0014321C" w:rsidP="0076368A">
      <w:pPr>
        <w:spacing w:line="240" w:lineRule="auto"/>
        <w:ind w:left="708"/>
        <w:jc w:val="both"/>
        <w:rPr>
          <w:rFonts w:ascii="Tahoma" w:hAnsi="Tahoma" w:cs="Tahoma"/>
          <w:bCs/>
        </w:rPr>
      </w:pPr>
    </w:p>
    <w:p w14:paraId="68E577E2" w14:textId="77777777" w:rsidR="00AC5F7D" w:rsidRDefault="00AC5F7D" w:rsidP="00AC5F7D">
      <w:pPr>
        <w:pStyle w:val="berschrift1"/>
        <w:rPr>
          <w:rFonts w:ascii="Tahoma" w:hAnsi="Tahoma" w:cs="Tahoma"/>
          <w:b/>
          <w:color w:val="auto"/>
          <w:sz w:val="24"/>
          <w:szCs w:val="24"/>
        </w:rPr>
      </w:pPr>
      <w:bookmarkStart w:id="4" w:name="_Toc232686143"/>
      <w:r w:rsidRPr="00AC5F7D">
        <w:rPr>
          <w:rFonts w:ascii="Tahoma" w:hAnsi="Tahoma" w:cs="Tahoma"/>
          <w:b/>
          <w:color w:val="auto"/>
          <w:sz w:val="24"/>
          <w:szCs w:val="24"/>
        </w:rPr>
        <w:t>3. Eignungskriterien und Eignungsnachweise</w:t>
      </w:r>
      <w:bookmarkEnd w:id="4"/>
    </w:p>
    <w:p w14:paraId="2626BF18" w14:textId="191D8E6B" w:rsidR="0014321C" w:rsidRPr="0076368A" w:rsidRDefault="008D25EF" w:rsidP="0014321C">
      <w:pPr>
        <w:spacing w:line="240" w:lineRule="auto"/>
        <w:ind w:left="708"/>
        <w:jc w:val="both"/>
        <w:rPr>
          <w:rFonts w:ascii="Tahoma" w:hAnsi="Tahoma" w:cs="Tahoma"/>
          <w:bCs/>
          <w:sz w:val="2"/>
          <w:szCs w:val="2"/>
        </w:rPr>
      </w:pPr>
      <w:r w:rsidRPr="0076368A">
        <w:rPr>
          <w:rFonts w:ascii="Tahoma" w:hAnsi="Tahoma" w:cs="Tahoma"/>
          <w:bCs/>
        </w:rPr>
        <w:t>Der Auftrag wird nur an fachkundige, leistungsfähige und zuverlässige Unternehmen vergeben, die ihre Eignung entsprechend nachweisen.</w:t>
      </w:r>
    </w:p>
    <w:p w14:paraId="692DB4DA" w14:textId="7BA65C09" w:rsidR="0076368A" w:rsidRPr="0076368A" w:rsidRDefault="0076368A" w:rsidP="0076368A">
      <w:pPr>
        <w:spacing w:line="240" w:lineRule="auto"/>
        <w:jc w:val="both"/>
        <w:rPr>
          <w:rFonts w:ascii="Tahoma" w:hAnsi="Tahoma" w:cs="Tahoma"/>
          <w:b/>
          <w:bCs/>
        </w:rPr>
      </w:pPr>
      <w:r w:rsidRPr="0076368A">
        <w:rPr>
          <w:rFonts w:ascii="Tahoma" w:hAnsi="Tahoma" w:cs="Tahoma"/>
          <w:b/>
          <w:bCs/>
        </w:rPr>
        <w:t xml:space="preserve">3.1 </w:t>
      </w:r>
      <w:r>
        <w:rPr>
          <w:rFonts w:ascii="Tahoma" w:hAnsi="Tahoma" w:cs="Tahoma"/>
          <w:b/>
          <w:bCs/>
        </w:rPr>
        <w:tab/>
      </w:r>
      <w:r w:rsidRPr="0076368A">
        <w:rPr>
          <w:rFonts w:ascii="Tahoma" w:hAnsi="Tahoma" w:cs="Tahoma"/>
          <w:b/>
          <w:bCs/>
        </w:rPr>
        <w:t>Befähigung zur Berufsausübung</w:t>
      </w:r>
    </w:p>
    <w:p w14:paraId="2A2FC558" w14:textId="77777777" w:rsidR="0076368A" w:rsidRPr="0076368A" w:rsidRDefault="0076368A" w:rsidP="0076368A">
      <w:pPr>
        <w:spacing w:line="240" w:lineRule="auto"/>
        <w:ind w:firstLine="708"/>
        <w:jc w:val="both"/>
        <w:rPr>
          <w:rFonts w:ascii="Tahoma" w:hAnsi="Tahoma" w:cs="Tahoma"/>
        </w:rPr>
      </w:pPr>
      <w:r w:rsidRPr="0076368A">
        <w:rPr>
          <w:rFonts w:ascii="Tahoma" w:hAnsi="Tahoma" w:cs="Tahoma"/>
        </w:rPr>
        <w:t>Nachzuweisen sind:</w:t>
      </w:r>
    </w:p>
    <w:p w14:paraId="05B28DB3" w14:textId="77777777" w:rsidR="0076368A" w:rsidRPr="0076368A" w:rsidRDefault="0076368A" w:rsidP="0076368A">
      <w:pPr>
        <w:numPr>
          <w:ilvl w:val="0"/>
          <w:numId w:val="13"/>
        </w:numPr>
        <w:spacing w:line="240" w:lineRule="auto"/>
        <w:jc w:val="both"/>
        <w:rPr>
          <w:rFonts w:ascii="Tahoma" w:hAnsi="Tahoma" w:cs="Tahoma"/>
          <w:bCs/>
        </w:rPr>
      </w:pPr>
      <w:r w:rsidRPr="0076368A">
        <w:rPr>
          <w:rFonts w:ascii="Tahoma" w:hAnsi="Tahoma" w:cs="Tahoma"/>
          <w:bCs/>
        </w:rPr>
        <w:t>Eintragung in das Handelsregister oder ein vergleichbares Berufsregister;</w:t>
      </w:r>
    </w:p>
    <w:p w14:paraId="2DF2BF81" w14:textId="77777777" w:rsidR="0076368A" w:rsidRDefault="0076368A" w:rsidP="0076368A">
      <w:pPr>
        <w:numPr>
          <w:ilvl w:val="0"/>
          <w:numId w:val="13"/>
        </w:numPr>
        <w:spacing w:line="240" w:lineRule="auto"/>
        <w:jc w:val="both"/>
        <w:rPr>
          <w:rFonts w:ascii="Tahoma" w:hAnsi="Tahoma" w:cs="Tahoma"/>
          <w:bCs/>
        </w:rPr>
      </w:pPr>
      <w:r w:rsidRPr="0076368A">
        <w:rPr>
          <w:rFonts w:ascii="Tahoma" w:hAnsi="Tahoma" w:cs="Tahoma"/>
          <w:bCs/>
        </w:rPr>
        <w:t>alternativ: Gewerbeanmeldung, sofern keine Eintragungspflicht besteht.</w:t>
      </w:r>
    </w:p>
    <w:p w14:paraId="58278F90" w14:textId="6EA69FF4" w:rsidR="0076368A" w:rsidRPr="008D25EF" w:rsidRDefault="0076368A" w:rsidP="0076368A">
      <w:pPr>
        <w:spacing w:line="240" w:lineRule="auto"/>
        <w:jc w:val="both"/>
        <w:rPr>
          <w:rFonts w:ascii="Tahoma" w:hAnsi="Tahoma" w:cs="Tahoma"/>
          <w:b/>
        </w:rPr>
      </w:pPr>
      <w:r w:rsidRPr="008D25EF">
        <w:rPr>
          <w:rFonts w:ascii="Tahoma" w:hAnsi="Tahoma" w:cs="Tahoma"/>
          <w:b/>
        </w:rPr>
        <w:t>3.2</w:t>
      </w:r>
      <w:r w:rsidR="008D25EF" w:rsidRPr="008D25EF">
        <w:rPr>
          <w:rFonts w:ascii="Tahoma" w:hAnsi="Tahoma" w:cs="Tahoma"/>
          <w:b/>
        </w:rPr>
        <w:tab/>
        <w:t>Fachliche und organisatorische Leistungsfähigkeit</w:t>
      </w:r>
    </w:p>
    <w:p w14:paraId="67F2926C" w14:textId="77777777" w:rsidR="008D25EF" w:rsidRPr="008D25EF" w:rsidRDefault="008D25EF" w:rsidP="008D25EF">
      <w:pPr>
        <w:spacing w:line="240" w:lineRule="auto"/>
        <w:ind w:left="708"/>
        <w:jc w:val="both"/>
        <w:rPr>
          <w:rFonts w:ascii="Tahoma" w:hAnsi="Tahoma" w:cs="Tahoma"/>
          <w:bCs/>
        </w:rPr>
      </w:pPr>
      <w:r w:rsidRPr="008D25EF">
        <w:rPr>
          <w:rFonts w:ascii="Tahoma" w:hAnsi="Tahoma" w:cs="Tahoma"/>
          <w:bCs/>
        </w:rPr>
        <w:t>Zum Nachweis der fachlichen und organisatorischen Leistungsfähigkeit ist ein gültiges Zertifikat über ein Qualitätsmanagementsystem nach DIN EN ISO 9001 vorzulegen.</w:t>
      </w:r>
    </w:p>
    <w:p w14:paraId="5FE81CE3" w14:textId="77777777" w:rsidR="008D25EF" w:rsidRDefault="008D25EF" w:rsidP="008D25EF">
      <w:pPr>
        <w:spacing w:line="240" w:lineRule="auto"/>
        <w:ind w:left="708"/>
        <w:jc w:val="both"/>
        <w:rPr>
          <w:rFonts w:ascii="Tahoma" w:hAnsi="Tahoma" w:cs="Tahoma"/>
          <w:bCs/>
        </w:rPr>
      </w:pPr>
      <w:r w:rsidRPr="008D25EF">
        <w:rPr>
          <w:rFonts w:ascii="Tahoma" w:hAnsi="Tahoma" w:cs="Tahoma"/>
          <w:bCs/>
        </w:rPr>
        <w:t>Sofern kein Zertifikat nach DIN EN ISO 9001 vorliegt, ist ein gleichwertiger Nachweis über ein geeignetes Qualitätsmanagementsystem vorzulegen.</w:t>
      </w:r>
    </w:p>
    <w:p w14:paraId="3B9200F6" w14:textId="69CBC30D" w:rsidR="008D25EF" w:rsidRPr="008D25EF" w:rsidRDefault="008D25EF" w:rsidP="008D25EF">
      <w:pPr>
        <w:spacing w:line="240" w:lineRule="auto"/>
        <w:ind w:left="708"/>
        <w:jc w:val="both"/>
        <w:rPr>
          <w:rFonts w:ascii="Tahoma" w:hAnsi="Tahoma" w:cs="Tahoma"/>
          <w:bCs/>
        </w:rPr>
      </w:pPr>
      <w:r w:rsidRPr="008D25EF">
        <w:rPr>
          <w:rFonts w:ascii="Tahoma" w:hAnsi="Tahoma" w:cs="Tahoma"/>
          <w:bCs/>
        </w:rPr>
        <w:t>Das Qualitätsmanagementsystem dient der Sicherstellung einer gleichbleibenden Qualität bei der Entwicklung, Herstellung, Montage, Prüfung und Auslieferung der Feuerwehrfahrzeuge sowie der ordnungsgemäßen Durchführung der vertraglich geschuldeten Leistungen.</w:t>
      </w:r>
    </w:p>
    <w:p w14:paraId="6866D90A" w14:textId="7ADE411D" w:rsidR="00AC5F7D" w:rsidRPr="0076368A" w:rsidRDefault="00AC5F7D" w:rsidP="00AC5F7D">
      <w:pPr>
        <w:spacing w:line="240" w:lineRule="auto"/>
        <w:jc w:val="both"/>
        <w:rPr>
          <w:rFonts w:ascii="Tahoma" w:hAnsi="Tahoma" w:cs="Tahoma"/>
          <w:b/>
        </w:rPr>
      </w:pPr>
      <w:r w:rsidRPr="0076368A">
        <w:rPr>
          <w:rFonts w:ascii="Tahoma" w:hAnsi="Tahoma" w:cs="Tahoma"/>
          <w:b/>
        </w:rPr>
        <w:t>3.</w:t>
      </w:r>
      <w:r w:rsidR="008D25EF">
        <w:rPr>
          <w:rFonts w:ascii="Tahoma" w:hAnsi="Tahoma" w:cs="Tahoma"/>
          <w:b/>
        </w:rPr>
        <w:t>3</w:t>
      </w:r>
      <w:r w:rsidRPr="0076368A">
        <w:rPr>
          <w:rFonts w:ascii="Tahoma" w:hAnsi="Tahoma" w:cs="Tahoma"/>
          <w:b/>
        </w:rPr>
        <w:tab/>
        <w:t>Technische und berufliche Leistungsfähigkeit</w:t>
      </w:r>
    </w:p>
    <w:p w14:paraId="130B58D3" w14:textId="77777777" w:rsidR="0076368A" w:rsidRPr="0076368A" w:rsidRDefault="0076368A" w:rsidP="0076368A">
      <w:pPr>
        <w:spacing w:line="240" w:lineRule="auto"/>
        <w:ind w:left="708"/>
        <w:jc w:val="both"/>
        <w:rPr>
          <w:rFonts w:ascii="Tahoma" w:hAnsi="Tahoma" w:cs="Tahoma"/>
          <w:bCs/>
        </w:rPr>
      </w:pPr>
      <w:r w:rsidRPr="0076368A">
        <w:rPr>
          <w:rFonts w:ascii="Tahoma" w:hAnsi="Tahoma" w:cs="Tahoma"/>
          <w:bCs/>
        </w:rPr>
        <w:t>Der Bieter hat seine technische und berufliche Leistungsfähigkeit sowie seine Erfahrung mit vergleichbaren Leistungen nachzuweisen.</w:t>
      </w:r>
    </w:p>
    <w:p w14:paraId="355B63D4" w14:textId="77777777" w:rsidR="0076368A" w:rsidRPr="0076368A" w:rsidRDefault="0076368A" w:rsidP="0076368A">
      <w:pPr>
        <w:spacing w:line="240" w:lineRule="auto"/>
        <w:ind w:left="708"/>
        <w:jc w:val="both"/>
        <w:rPr>
          <w:rFonts w:ascii="Tahoma" w:hAnsi="Tahoma" w:cs="Tahoma"/>
          <w:bCs/>
        </w:rPr>
      </w:pPr>
      <w:r w:rsidRPr="0076368A">
        <w:rPr>
          <w:rFonts w:ascii="Tahoma" w:hAnsi="Tahoma" w:cs="Tahoma"/>
          <w:bCs/>
        </w:rPr>
        <w:t>Hierzu sind mindestens zehn Referenzprojekte über die Lieferung von Feuerwehrfahrzeugen vergleichbarer Art und Größenordnung aus den letzten fünf Jahren vor Ablauf der Angebotsfrist zu benennen.</w:t>
      </w:r>
    </w:p>
    <w:p w14:paraId="0E11994E" w14:textId="77777777" w:rsidR="0076368A" w:rsidRPr="0076368A" w:rsidRDefault="0076368A" w:rsidP="0076368A">
      <w:pPr>
        <w:spacing w:line="240" w:lineRule="auto"/>
        <w:ind w:left="708"/>
        <w:jc w:val="both"/>
        <w:rPr>
          <w:rFonts w:ascii="Tahoma" w:hAnsi="Tahoma" w:cs="Tahoma"/>
          <w:bCs/>
        </w:rPr>
      </w:pPr>
      <w:r w:rsidRPr="0076368A">
        <w:rPr>
          <w:rFonts w:ascii="Tahoma" w:hAnsi="Tahoma" w:cs="Tahoma"/>
          <w:bCs/>
        </w:rPr>
        <w:t>Als vergleichbar gelten insbesondere Lieferungen von Feuerwehrfahrzeugen mit vergleichbaren technischen Anforderungen, Fahrzeugklassen und Ausstattungsumfängen.</w:t>
      </w:r>
    </w:p>
    <w:p w14:paraId="5432FE48" w14:textId="77777777" w:rsidR="0076368A" w:rsidRPr="0076368A" w:rsidRDefault="0076368A" w:rsidP="0076368A">
      <w:pPr>
        <w:spacing w:line="240" w:lineRule="auto"/>
        <w:ind w:firstLine="708"/>
        <w:jc w:val="both"/>
        <w:rPr>
          <w:rFonts w:ascii="Tahoma" w:hAnsi="Tahoma" w:cs="Tahoma"/>
          <w:bCs/>
        </w:rPr>
      </w:pPr>
      <w:r w:rsidRPr="0076368A">
        <w:rPr>
          <w:rFonts w:ascii="Tahoma" w:hAnsi="Tahoma" w:cs="Tahoma"/>
          <w:bCs/>
        </w:rPr>
        <w:t>Die Referenzen müssen mindestens folgende Angaben enthalten:</w:t>
      </w:r>
    </w:p>
    <w:p w14:paraId="4351EBCB" w14:textId="77777777" w:rsidR="0076368A" w:rsidRPr="0076368A" w:rsidRDefault="0076368A" w:rsidP="0076368A">
      <w:pPr>
        <w:numPr>
          <w:ilvl w:val="0"/>
          <w:numId w:val="14"/>
        </w:numPr>
        <w:spacing w:line="240" w:lineRule="auto"/>
        <w:jc w:val="both"/>
        <w:rPr>
          <w:rFonts w:ascii="Tahoma" w:hAnsi="Tahoma" w:cs="Tahoma"/>
          <w:bCs/>
        </w:rPr>
      </w:pPr>
      <w:r w:rsidRPr="0076368A">
        <w:rPr>
          <w:rFonts w:ascii="Tahoma" w:hAnsi="Tahoma" w:cs="Tahoma"/>
          <w:bCs/>
        </w:rPr>
        <w:t>Auftraggeber (Name und Anschrift)</w:t>
      </w:r>
    </w:p>
    <w:p w14:paraId="38CFAA35" w14:textId="77777777" w:rsidR="0076368A" w:rsidRPr="0076368A" w:rsidRDefault="0076368A" w:rsidP="0076368A">
      <w:pPr>
        <w:numPr>
          <w:ilvl w:val="0"/>
          <w:numId w:val="14"/>
        </w:numPr>
        <w:spacing w:line="240" w:lineRule="auto"/>
        <w:jc w:val="both"/>
        <w:rPr>
          <w:rFonts w:ascii="Tahoma" w:hAnsi="Tahoma" w:cs="Tahoma"/>
          <w:bCs/>
        </w:rPr>
      </w:pPr>
      <w:r w:rsidRPr="0076368A">
        <w:rPr>
          <w:rFonts w:ascii="Tahoma" w:hAnsi="Tahoma" w:cs="Tahoma"/>
          <w:bCs/>
        </w:rPr>
        <w:t>Fahrzeugtyp</w:t>
      </w:r>
    </w:p>
    <w:p w14:paraId="11C17678" w14:textId="77777777" w:rsidR="0076368A" w:rsidRPr="0076368A" w:rsidRDefault="0076368A" w:rsidP="0076368A">
      <w:pPr>
        <w:numPr>
          <w:ilvl w:val="0"/>
          <w:numId w:val="14"/>
        </w:numPr>
        <w:spacing w:line="240" w:lineRule="auto"/>
        <w:jc w:val="both"/>
        <w:rPr>
          <w:rFonts w:ascii="Tahoma" w:hAnsi="Tahoma" w:cs="Tahoma"/>
          <w:bCs/>
        </w:rPr>
      </w:pPr>
      <w:r w:rsidRPr="0076368A">
        <w:rPr>
          <w:rFonts w:ascii="Tahoma" w:hAnsi="Tahoma" w:cs="Tahoma"/>
          <w:bCs/>
        </w:rPr>
        <w:t>Lieferjahr</w:t>
      </w:r>
    </w:p>
    <w:p w14:paraId="45EA8A72" w14:textId="77777777" w:rsidR="0076368A" w:rsidRDefault="0076368A" w:rsidP="0076368A">
      <w:pPr>
        <w:numPr>
          <w:ilvl w:val="0"/>
          <w:numId w:val="14"/>
        </w:numPr>
        <w:spacing w:line="240" w:lineRule="auto"/>
        <w:jc w:val="both"/>
        <w:rPr>
          <w:rFonts w:ascii="Tahoma" w:hAnsi="Tahoma" w:cs="Tahoma"/>
          <w:bCs/>
        </w:rPr>
      </w:pPr>
      <w:r w:rsidRPr="0076368A">
        <w:rPr>
          <w:rFonts w:ascii="Tahoma" w:hAnsi="Tahoma" w:cs="Tahoma"/>
          <w:bCs/>
        </w:rPr>
        <w:t>Beschreibung des Auftragsumfangs</w:t>
      </w:r>
    </w:p>
    <w:p w14:paraId="10F97E2B" w14:textId="3A11C197" w:rsidR="00A973C9" w:rsidRPr="0076368A" w:rsidRDefault="00A973C9" w:rsidP="0076368A">
      <w:pPr>
        <w:numPr>
          <w:ilvl w:val="0"/>
          <w:numId w:val="14"/>
        </w:numPr>
        <w:spacing w:line="240" w:lineRule="auto"/>
        <w:jc w:val="both"/>
        <w:rPr>
          <w:rFonts w:ascii="Tahoma" w:hAnsi="Tahoma" w:cs="Tahoma"/>
          <w:bCs/>
        </w:rPr>
      </w:pPr>
      <w:r w:rsidRPr="00A973C9">
        <w:rPr>
          <w:rFonts w:ascii="Tahoma" w:hAnsi="Tahoma" w:cs="Tahoma"/>
          <w:bCs/>
        </w:rPr>
        <w:t>Ansprechpartner des Auftraggebers</w:t>
      </w:r>
    </w:p>
    <w:p w14:paraId="0364F09B" w14:textId="77777777" w:rsidR="00AC5F7D" w:rsidRPr="00AC5F7D" w:rsidRDefault="00AC5F7D" w:rsidP="00AC5F7D">
      <w:pPr>
        <w:spacing w:line="240" w:lineRule="auto"/>
        <w:ind w:firstLine="708"/>
        <w:jc w:val="both"/>
        <w:rPr>
          <w:rFonts w:ascii="Tahoma" w:hAnsi="Tahoma" w:cs="Tahoma"/>
          <w:bCs/>
        </w:rPr>
      </w:pPr>
      <w:r w:rsidRPr="00AC5F7D">
        <w:rPr>
          <w:rFonts w:ascii="Tahoma" w:hAnsi="Tahoma" w:cs="Tahoma"/>
          <w:bCs/>
        </w:rPr>
        <w:t>Die Vergabestelle behält sich vor, Referenzen zu überprüfen.</w:t>
      </w:r>
    </w:p>
    <w:p w14:paraId="5E3C6762" w14:textId="77777777" w:rsidR="00A973C9" w:rsidRDefault="00A973C9" w:rsidP="008D25EF">
      <w:pPr>
        <w:spacing w:line="240" w:lineRule="auto"/>
        <w:jc w:val="both"/>
        <w:rPr>
          <w:rFonts w:ascii="Tahoma" w:hAnsi="Tahoma" w:cs="Tahoma"/>
          <w:b/>
        </w:rPr>
      </w:pPr>
    </w:p>
    <w:p w14:paraId="29DD3341" w14:textId="046628EB" w:rsidR="008D25EF" w:rsidRPr="008D25EF" w:rsidRDefault="008D25EF" w:rsidP="008D25EF">
      <w:pPr>
        <w:spacing w:line="240" w:lineRule="auto"/>
        <w:jc w:val="both"/>
        <w:rPr>
          <w:rFonts w:ascii="Tahoma" w:hAnsi="Tahoma" w:cs="Tahoma"/>
          <w:b/>
        </w:rPr>
      </w:pPr>
      <w:r w:rsidRPr="008D25EF">
        <w:rPr>
          <w:rFonts w:ascii="Tahoma" w:hAnsi="Tahoma" w:cs="Tahoma"/>
          <w:b/>
        </w:rPr>
        <w:t xml:space="preserve">3.4 </w:t>
      </w:r>
      <w:r>
        <w:rPr>
          <w:rFonts w:ascii="Tahoma" w:hAnsi="Tahoma" w:cs="Tahoma"/>
          <w:b/>
        </w:rPr>
        <w:tab/>
      </w:r>
      <w:r w:rsidRPr="008D25EF">
        <w:rPr>
          <w:rFonts w:ascii="Tahoma" w:hAnsi="Tahoma" w:cs="Tahoma"/>
          <w:b/>
        </w:rPr>
        <w:t>Wirtschaftliche und finanzielle Leistungsfähigkeit</w:t>
      </w:r>
    </w:p>
    <w:p w14:paraId="5E6F2B8D" w14:textId="77777777" w:rsidR="00A973C9" w:rsidRDefault="00A973C9" w:rsidP="008D25EF">
      <w:pPr>
        <w:spacing w:line="240" w:lineRule="auto"/>
        <w:ind w:left="708"/>
        <w:jc w:val="both"/>
        <w:rPr>
          <w:rFonts w:ascii="Tahoma" w:hAnsi="Tahoma" w:cs="Tahoma"/>
          <w:bCs/>
        </w:rPr>
      </w:pPr>
      <w:r w:rsidRPr="00A973C9">
        <w:rPr>
          <w:rFonts w:ascii="Tahoma" w:hAnsi="Tahoma" w:cs="Tahoma"/>
          <w:bCs/>
        </w:rPr>
        <w:t>Zum Nachweis der wirtschaftlichen und finanziellen Leistungsfähigkeit kann die Vergabestelle insbesondere folgende Nachweise verlangen:</w:t>
      </w:r>
    </w:p>
    <w:p w14:paraId="01A60645" w14:textId="675FB9FE" w:rsidR="008D25EF" w:rsidRPr="00A973C9" w:rsidRDefault="008D25EF" w:rsidP="00A973C9">
      <w:pPr>
        <w:pStyle w:val="Listenabsatz"/>
        <w:numPr>
          <w:ilvl w:val="0"/>
          <w:numId w:val="15"/>
        </w:numPr>
        <w:spacing w:line="240" w:lineRule="auto"/>
        <w:jc w:val="both"/>
        <w:rPr>
          <w:rFonts w:ascii="Tahoma" w:hAnsi="Tahoma" w:cs="Tahoma"/>
          <w:bCs/>
        </w:rPr>
      </w:pPr>
      <w:r w:rsidRPr="00A973C9">
        <w:rPr>
          <w:rFonts w:ascii="Tahoma" w:hAnsi="Tahoma" w:cs="Tahoma"/>
          <w:bCs/>
        </w:rPr>
        <w:t>Nachweis einer bestehenden Betriebshaftpflichtversicherung mit Angabe der Versicherungssummen;</w:t>
      </w:r>
    </w:p>
    <w:p w14:paraId="594B3565" w14:textId="77777777" w:rsidR="008D25EF" w:rsidRPr="00A973C9" w:rsidRDefault="008D25EF" w:rsidP="00A973C9">
      <w:pPr>
        <w:pStyle w:val="Listenabsatz"/>
        <w:numPr>
          <w:ilvl w:val="0"/>
          <w:numId w:val="15"/>
        </w:numPr>
        <w:spacing w:line="240" w:lineRule="auto"/>
        <w:jc w:val="both"/>
        <w:rPr>
          <w:rFonts w:ascii="Tahoma" w:hAnsi="Tahoma" w:cs="Tahoma"/>
          <w:bCs/>
        </w:rPr>
      </w:pPr>
      <w:r w:rsidRPr="00A973C9">
        <w:rPr>
          <w:rFonts w:ascii="Tahoma" w:hAnsi="Tahoma" w:cs="Tahoma"/>
          <w:bCs/>
        </w:rPr>
        <w:t>Angaben zu den Unternehmensumsätzen der letzten abgeschlossenen Geschäftsjahre;</w:t>
      </w:r>
    </w:p>
    <w:p w14:paraId="354C5A99" w14:textId="77777777" w:rsidR="008D25EF" w:rsidRPr="00A973C9" w:rsidRDefault="008D25EF" w:rsidP="00A973C9">
      <w:pPr>
        <w:pStyle w:val="Listenabsatz"/>
        <w:numPr>
          <w:ilvl w:val="0"/>
          <w:numId w:val="15"/>
        </w:numPr>
        <w:spacing w:line="240" w:lineRule="auto"/>
        <w:jc w:val="both"/>
        <w:rPr>
          <w:rFonts w:ascii="Tahoma" w:hAnsi="Tahoma" w:cs="Tahoma"/>
          <w:bCs/>
        </w:rPr>
      </w:pPr>
      <w:r w:rsidRPr="00A973C9">
        <w:rPr>
          <w:rFonts w:ascii="Tahoma" w:hAnsi="Tahoma" w:cs="Tahoma"/>
          <w:bCs/>
        </w:rPr>
        <w:t>Nachweis der wirtschaftlichen Leistungsfähigkeit bzw. geeignete Bonitätsnachweise.</w:t>
      </w:r>
    </w:p>
    <w:p w14:paraId="4D3C706E" w14:textId="77777777" w:rsidR="008D25EF" w:rsidRPr="008D25EF" w:rsidRDefault="008D25EF" w:rsidP="008D25EF">
      <w:pPr>
        <w:spacing w:line="240" w:lineRule="auto"/>
        <w:ind w:left="708"/>
        <w:jc w:val="both"/>
        <w:rPr>
          <w:rFonts w:ascii="Tahoma" w:hAnsi="Tahoma" w:cs="Tahoma"/>
          <w:bCs/>
        </w:rPr>
      </w:pPr>
      <w:r w:rsidRPr="008D25EF">
        <w:rPr>
          <w:rFonts w:ascii="Tahoma" w:hAnsi="Tahoma" w:cs="Tahoma"/>
          <w:bCs/>
        </w:rPr>
        <w:t>Die Vergabestelle ist berechtigt, ergänzende Nachweise anzufordern, sofern dies zur Beurteilung der wirtschaftlichen und finanziellen Leistungsfähigkeit erforderlich ist.</w:t>
      </w:r>
    </w:p>
    <w:p w14:paraId="0A111A79" w14:textId="18910936" w:rsidR="00AC5F7D" w:rsidRPr="008D25EF" w:rsidRDefault="00AC5F7D" w:rsidP="00AC5F7D">
      <w:pPr>
        <w:spacing w:line="240" w:lineRule="auto"/>
        <w:jc w:val="both"/>
        <w:rPr>
          <w:rFonts w:ascii="Tahoma" w:hAnsi="Tahoma" w:cs="Tahoma"/>
          <w:b/>
        </w:rPr>
      </w:pPr>
      <w:r w:rsidRPr="008D25EF">
        <w:rPr>
          <w:rFonts w:ascii="Tahoma" w:hAnsi="Tahoma" w:cs="Tahoma"/>
          <w:b/>
        </w:rPr>
        <w:t>3.</w:t>
      </w:r>
      <w:r w:rsidR="008D25EF">
        <w:rPr>
          <w:rFonts w:ascii="Tahoma" w:hAnsi="Tahoma" w:cs="Tahoma"/>
          <w:b/>
        </w:rPr>
        <w:t>5</w:t>
      </w:r>
      <w:r w:rsidRPr="008D25EF">
        <w:rPr>
          <w:rFonts w:ascii="Tahoma" w:hAnsi="Tahoma" w:cs="Tahoma"/>
          <w:b/>
        </w:rPr>
        <w:t xml:space="preserve"> </w:t>
      </w:r>
      <w:r w:rsidRPr="008D25EF">
        <w:rPr>
          <w:rFonts w:ascii="Tahoma" w:hAnsi="Tahoma" w:cs="Tahoma"/>
          <w:b/>
        </w:rPr>
        <w:tab/>
        <w:t>Bietergemeinschaften</w:t>
      </w:r>
    </w:p>
    <w:p w14:paraId="7C87F9D7" w14:textId="77777777" w:rsidR="0076368A" w:rsidRPr="00AC5F7D" w:rsidRDefault="0076368A" w:rsidP="0076368A">
      <w:pPr>
        <w:spacing w:line="240" w:lineRule="auto"/>
        <w:ind w:firstLine="708"/>
        <w:jc w:val="both"/>
        <w:rPr>
          <w:rFonts w:ascii="Tahoma" w:hAnsi="Tahoma" w:cs="Tahoma"/>
          <w:bCs/>
        </w:rPr>
      </w:pPr>
      <w:r w:rsidRPr="00AC5F7D">
        <w:rPr>
          <w:rFonts w:ascii="Tahoma" w:hAnsi="Tahoma" w:cs="Tahoma"/>
          <w:bCs/>
        </w:rPr>
        <w:t>Bietergemeinschaften sind zugelassen.</w:t>
      </w:r>
    </w:p>
    <w:p w14:paraId="0788994E" w14:textId="77777777" w:rsidR="0076368A" w:rsidRPr="00AC5F7D" w:rsidRDefault="0076368A" w:rsidP="0076368A">
      <w:pPr>
        <w:spacing w:line="240" w:lineRule="auto"/>
        <w:ind w:left="708"/>
        <w:jc w:val="both"/>
        <w:rPr>
          <w:rFonts w:ascii="Tahoma" w:hAnsi="Tahoma" w:cs="Tahoma"/>
          <w:bCs/>
        </w:rPr>
      </w:pPr>
      <w:r w:rsidRPr="00AC5F7D">
        <w:rPr>
          <w:rFonts w:ascii="Tahoma" w:hAnsi="Tahoma" w:cs="Tahoma"/>
          <w:bCs/>
        </w:rPr>
        <w:t>Mit Angebotsabgabe sind sämtliche Mitglieder zu benennen sowie ein bevollmächtigter Vertreter festzulegen.</w:t>
      </w:r>
    </w:p>
    <w:p w14:paraId="1E6E03E7" w14:textId="77777777" w:rsidR="0076368A" w:rsidRPr="00AC5F7D" w:rsidRDefault="0076368A" w:rsidP="0076368A">
      <w:pPr>
        <w:spacing w:line="240" w:lineRule="auto"/>
        <w:ind w:firstLine="708"/>
        <w:jc w:val="both"/>
        <w:rPr>
          <w:rFonts w:ascii="Tahoma" w:hAnsi="Tahoma" w:cs="Tahoma"/>
          <w:bCs/>
        </w:rPr>
      </w:pPr>
      <w:r w:rsidRPr="00AC5F7D">
        <w:rPr>
          <w:rFonts w:ascii="Tahoma" w:hAnsi="Tahoma" w:cs="Tahoma"/>
          <w:bCs/>
        </w:rPr>
        <w:t>Die Mitglieder haften gesamtschuldnerisch.</w:t>
      </w:r>
    </w:p>
    <w:p w14:paraId="3A6481F0" w14:textId="08C21060" w:rsidR="00AC5F7D" w:rsidRPr="008D25EF" w:rsidRDefault="00AC5F7D" w:rsidP="00AC5F7D">
      <w:pPr>
        <w:spacing w:line="240" w:lineRule="auto"/>
        <w:jc w:val="both"/>
        <w:rPr>
          <w:rFonts w:ascii="Tahoma" w:hAnsi="Tahoma" w:cs="Tahoma"/>
          <w:b/>
        </w:rPr>
      </w:pPr>
      <w:r w:rsidRPr="008D25EF">
        <w:rPr>
          <w:rFonts w:ascii="Tahoma" w:hAnsi="Tahoma" w:cs="Tahoma"/>
          <w:b/>
        </w:rPr>
        <w:t>3.</w:t>
      </w:r>
      <w:r w:rsidR="008D25EF">
        <w:rPr>
          <w:rFonts w:ascii="Tahoma" w:hAnsi="Tahoma" w:cs="Tahoma"/>
          <w:b/>
        </w:rPr>
        <w:t>6</w:t>
      </w:r>
      <w:r w:rsidRPr="008D25EF">
        <w:rPr>
          <w:rFonts w:ascii="Tahoma" w:hAnsi="Tahoma" w:cs="Tahoma"/>
          <w:b/>
        </w:rPr>
        <w:t xml:space="preserve"> </w:t>
      </w:r>
      <w:r w:rsidRPr="008D25EF">
        <w:rPr>
          <w:rFonts w:ascii="Tahoma" w:hAnsi="Tahoma" w:cs="Tahoma"/>
          <w:b/>
        </w:rPr>
        <w:tab/>
        <w:t>Nachunternehmer und Eignungsleihe</w:t>
      </w:r>
    </w:p>
    <w:p w14:paraId="3CD9A230" w14:textId="77777777" w:rsidR="00AC5F7D" w:rsidRPr="00AC5F7D" w:rsidRDefault="00AC5F7D" w:rsidP="00AC5F7D">
      <w:pPr>
        <w:spacing w:line="240" w:lineRule="auto"/>
        <w:ind w:left="708"/>
        <w:jc w:val="both"/>
        <w:rPr>
          <w:rFonts w:ascii="Tahoma" w:hAnsi="Tahoma" w:cs="Tahoma"/>
          <w:bCs/>
        </w:rPr>
      </w:pPr>
      <w:r w:rsidRPr="00AC5F7D">
        <w:rPr>
          <w:rFonts w:ascii="Tahoma" w:hAnsi="Tahoma" w:cs="Tahoma"/>
          <w:bCs/>
        </w:rPr>
        <w:t>Der Bieter hat die vorgesehenen Nachunternehmerleistungen bereits im Angebot anzugeben.</w:t>
      </w:r>
    </w:p>
    <w:p w14:paraId="042FE8A7" w14:textId="534975A9" w:rsidR="00AC5F7D" w:rsidRDefault="00AC5F7D" w:rsidP="00AC5F7D">
      <w:pPr>
        <w:spacing w:line="240" w:lineRule="auto"/>
        <w:ind w:left="708"/>
        <w:jc w:val="both"/>
        <w:rPr>
          <w:rFonts w:ascii="Tahoma" w:hAnsi="Tahoma" w:cs="Tahoma"/>
          <w:bCs/>
        </w:rPr>
      </w:pPr>
      <w:r w:rsidRPr="00AC5F7D">
        <w:rPr>
          <w:rFonts w:ascii="Tahoma" w:hAnsi="Tahoma" w:cs="Tahoma"/>
          <w:bCs/>
        </w:rPr>
        <w:t>Soweit sich der Bieter auf Kapazitäten Dritter beruft, sind entsprechende Verpflichtungserklärungen auf Verlangen vorzulegen.</w:t>
      </w:r>
    </w:p>
    <w:p w14:paraId="4433A64B" w14:textId="0D86B1D7" w:rsidR="00AC5F7D" w:rsidRPr="008D25EF" w:rsidRDefault="00BB4E53" w:rsidP="00BB4E53">
      <w:pPr>
        <w:spacing w:line="240" w:lineRule="auto"/>
        <w:jc w:val="both"/>
        <w:rPr>
          <w:rFonts w:ascii="Tahoma" w:hAnsi="Tahoma" w:cs="Tahoma"/>
          <w:b/>
        </w:rPr>
      </w:pPr>
      <w:r w:rsidRPr="008D25EF">
        <w:rPr>
          <w:rFonts w:ascii="Tahoma" w:hAnsi="Tahoma" w:cs="Tahoma"/>
          <w:b/>
        </w:rPr>
        <w:t>3.</w:t>
      </w:r>
      <w:r w:rsidR="008D25EF" w:rsidRPr="008D25EF">
        <w:rPr>
          <w:rFonts w:ascii="Tahoma" w:hAnsi="Tahoma" w:cs="Tahoma"/>
          <w:b/>
        </w:rPr>
        <w:t>7</w:t>
      </w:r>
      <w:r w:rsidRPr="008D25EF">
        <w:rPr>
          <w:rFonts w:ascii="Tahoma" w:hAnsi="Tahoma" w:cs="Tahoma"/>
          <w:b/>
        </w:rPr>
        <w:t xml:space="preserve"> </w:t>
      </w:r>
      <w:r w:rsidRPr="008D25EF">
        <w:rPr>
          <w:rFonts w:ascii="Tahoma" w:hAnsi="Tahoma" w:cs="Tahoma"/>
          <w:b/>
        </w:rPr>
        <w:tab/>
        <w:t>Qualitätssicherung</w:t>
      </w:r>
    </w:p>
    <w:p w14:paraId="4C21BCF6" w14:textId="77777777" w:rsidR="00A973C9" w:rsidRDefault="00BB4E53" w:rsidP="00BB4E53">
      <w:pPr>
        <w:spacing w:line="240" w:lineRule="auto"/>
        <w:ind w:left="708"/>
        <w:jc w:val="both"/>
        <w:rPr>
          <w:rFonts w:ascii="Tahoma" w:hAnsi="Tahoma" w:cs="Tahoma"/>
          <w:bCs/>
        </w:rPr>
      </w:pPr>
      <w:r w:rsidRPr="00BB4E53">
        <w:rPr>
          <w:rFonts w:ascii="Tahoma" w:hAnsi="Tahoma" w:cs="Tahoma"/>
          <w:bCs/>
        </w:rPr>
        <w:t xml:space="preserve">Der Bieter hat nachzuweisen, dass die angebotenen Fahrzeuge entsprechend den einschlägigen Normen und Richtlinien gefertigt werden. </w:t>
      </w:r>
    </w:p>
    <w:p w14:paraId="44F3A172" w14:textId="01D10E64" w:rsidR="00A973C9" w:rsidRDefault="00BB4E53" w:rsidP="00BB4E53">
      <w:pPr>
        <w:spacing w:line="240" w:lineRule="auto"/>
        <w:ind w:left="708"/>
        <w:jc w:val="both"/>
        <w:rPr>
          <w:rFonts w:ascii="Tahoma" w:hAnsi="Tahoma" w:cs="Tahoma"/>
          <w:bCs/>
        </w:rPr>
      </w:pPr>
      <w:r w:rsidRPr="00BB4E53">
        <w:rPr>
          <w:rFonts w:ascii="Tahoma" w:hAnsi="Tahoma" w:cs="Tahoma"/>
          <w:bCs/>
        </w:rPr>
        <w:t>Die Vergabestelle behält sich die Durchführung von Rohbau-, Konstruktions- und Endabnahmen vor.</w:t>
      </w:r>
      <w:r w:rsidR="00A973C9">
        <w:rPr>
          <w:rFonts w:ascii="Tahoma" w:hAnsi="Tahoma" w:cs="Tahoma"/>
          <w:bCs/>
        </w:rPr>
        <w:t xml:space="preserve"> </w:t>
      </w:r>
      <w:r w:rsidR="00A973C9" w:rsidRPr="00A973C9">
        <w:rPr>
          <w:rFonts w:ascii="Tahoma" w:hAnsi="Tahoma" w:cs="Tahoma"/>
          <w:bCs/>
        </w:rPr>
        <w:t>Der Bieter hat auf Verlangen entsprechende Nachweise, Prüfprotokolle oder Herstellerunterlagen vorzulegen.</w:t>
      </w:r>
    </w:p>
    <w:p w14:paraId="74CCEF12" w14:textId="77777777" w:rsidR="00A973C9" w:rsidRDefault="00A973C9" w:rsidP="00BB4E53">
      <w:pPr>
        <w:spacing w:line="240" w:lineRule="auto"/>
        <w:ind w:left="708"/>
        <w:jc w:val="both"/>
        <w:rPr>
          <w:rFonts w:ascii="Tahoma" w:hAnsi="Tahoma" w:cs="Tahoma"/>
          <w:bCs/>
        </w:rPr>
      </w:pPr>
    </w:p>
    <w:p w14:paraId="510E99B3" w14:textId="17953CC8" w:rsidR="00AC5F7D" w:rsidRPr="00AC5F7D" w:rsidRDefault="00AC5F7D" w:rsidP="00AC5F7D">
      <w:pPr>
        <w:pStyle w:val="berschrift1"/>
        <w:rPr>
          <w:rFonts w:ascii="Tahoma" w:hAnsi="Tahoma" w:cs="Tahoma"/>
          <w:b/>
          <w:color w:val="auto"/>
          <w:sz w:val="24"/>
          <w:szCs w:val="24"/>
        </w:rPr>
      </w:pPr>
      <w:bookmarkStart w:id="5" w:name="_Toc232686144"/>
      <w:r w:rsidRPr="00AC5F7D">
        <w:rPr>
          <w:rFonts w:ascii="Tahoma" w:hAnsi="Tahoma" w:cs="Tahoma"/>
          <w:b/>
          <w:color w:val="auto"/>
          <w:sz w:val="24"/>
          <w:szCs w:val="24"/>
        </w:rPr>
        <w:t xml:space="preserve">4. </w:t>
      </w:r>
      <w:r w:rsidRPr="00AC5F7D">
        <w:rPr>
          <w:rFonts w:ascii="Tahoma" w:hAnsi="Tahoma" w:cs="Tahoma"/>
          <w:b/>
          <w:color w:val="auto"/>
          <w:sz w:val="24"/>
          <w:szCs w:val="24"/>
        </w:rPr>
        <w:tab/>
        <w:t>Ausschlussgründe</w:t>
      </w:r>
      <w:bookmarkEnd w:id="5"/>
    </w:p>
    <w:p w14:paraId="382B471D" w14:textId="77777777" w:rsidR="00AC5F7D" w:rsidRPr="00AC5F7D" w:rsidRDefault="00AC5F7D" w:rsidP="00AC5F7D">
      <w:pPr>
        <w:spacing w:line="240" w:lineRule="auto"/>
        <w:ind w:left="708"/>
        <w:jc w:val="both"/>
        <w:rPr>
          <w:rFonts w:ascii="Tahoma" w:hAnsi="Tahoma" w:cs="Tahoma"/>
          <w:bCs/>
        </w:rPr>
      </w:pPr>
      <w:r w:rsidRPr="00AC5F7D">
        <w:rPr>
          <w:rFonts w:ascii="Tahoma" w:hAnsi="Tahoma" w:cs="Tahoma"/>
          <w:bCs/>
        </w:rPr>
        <w:t>Von der Teilnahme ausgeschlossen sind Unternehmen, bei denen Ausschlussgründe gemäß §§ 123 oder 124 GWB vorliegen.</w:t>
      </w:r>
    </w:p>
    <w:p w14:paraId="6F53EA44" w14:textId="60868491" w:rsidR="00AC5F7D" w:rsidRDefault="00AC5F7D" w:rsidP="00AC5F7D">
      <w:pPr>
        <w:spacing w:line="240" w:lineRule="auto"/>
        <w:ind w:firstLine="708"/>
        <w:jc w:val="both"/>
        <w:rPr>
          <w:rFonts w:ascii="Tahoma" w:hAnsi="Tahoma" w:cs="Tahoma"/>
          <w:bCs/>
        </w:rPr>
      </w:pPr>
      <w:r w:rsidRPr="00AC5F7D">
        <w:rPr>
          <w:rFonts w:ascii="Tahoma" w:hAnsi="Tahoma" w:cs="Tahoma"/>
          <w:bCs/>
        </w:rPr>
        <w:t>Die Vergabestelle behält sich vor, entsprechende Nachweise anzufordern.</w:t>
      </w:r>
    </w:p>
    <w:p w14:paraId="519F3985" w14:textId="77777777" w:rsidR="00A973C9" w:rsidRDefault="00A973C9" w:rsidP="00AC5F7D">
      <w:pPr>
        <w:spacing w:line="240" w:lineRule="auto"/>
        <w:ind w:firstLine="708"/>
        <w:jc w:val="both"/>
        <w:rPr>
          <w:rFonts w:ascii="Tahoma" w:hAnsi="Tahoma" w:cs="Tahoma"/>
          <w:bCs/>
        </w:rPr>
      </w:pPr>
    </w:p>
    <w:p w14:paraId="232B609A" w14:textId="77777777" w:rsidR="00A973C9" w:rsidRDefault="00A973C9" w:rsidP="00AC5F7D">
      <w:pPr>
        <w:spacing w:line="240" w:lineRule="auto"/>
        <w:ind w:firstLine="708"/>
        <w:jc w:val="both"/>
        <w:rPr>
          <w:rFonts w:ascii="Tahoma" w:hAnsi="Tahoma" w:cs="Tahoma"/>
          <w:bCs/>
        </w:rPr>
      </w:pPr>
    </w:p>
    <w:p w14:paraId="5352E334" w14:textId="19294D48" w:rsidR="00AC5F7D" w:rsidRPr="00AC5F7D" w:rsidRDefault="00AC5F7D" w:rsidP="00AC5F7D">
      <w:pPr>
        <w:pStyle w:val="berschrift1"/>
        <w:rPr>
          <w:rFonts w:ascii="Tahoma" w:hAnsi="Tahoma" w:cs="Tahoma"/>
          <w:b/>
          <w:color w:val="auto"/>
          <w:sz w:val="24"/>
          <w:szCs w:val="24"/>
        </w:rPr>
      </w:pPr>
      <w:bookmarkStart w:id="6" w:name="_Toc232686145"/>
      <w:r w:rsidRPr="00AC5F7D">
        <w:rPr>
          <w:rFonts w:ascii="Tahoma" w:hAnsi="Tahoma" w:cs="Tahoma"/>
          <w:b/>
          <w:color w:val="auto"/>
          <w:sz w:val="24"/>
          <w:szCs w:val="24"/>
        </w:rPr>
        <w:lastRenderedPageBreak/>
        <w:t xml:space="preserve">5. </w:t>
      </w:r>
      <w:r>
        <w:rPr>
          <w:rFonts w:ascii="Tahoma" w:hAnsi="Tahoma" w:cs="Tahoma"/>
          <w:b/>
          <w:color w:val="auto"/>
          <w:sz w:val="24"/>
          <w:szCs w:val="24"/>
        </w:rPr>
        <w:tab/>
      </w:r>
      <w:r w:rsidRPr="00AC5F7D">
        <w:rPr>
          <w:rFonts w:ascii="Tahoma" w:hAnsi="Tahoma" w:cs="Tahoma"/>
          <w:b/>
          <w:color w:val="auto"/>
          <w:sz w:val="24"/>
          <w:szCs w:val="24"/>
        </w:rPr>
        <w:t>Wertung der Angebote</w:t>
      </w:r>
      <w:bookmarkEnd w:id="6"/>
    </w:p>
    <w:p w14:paraId="2DE32AA5" w14:textId="31043BBC" w:rsidR="00AC5F7D" w:rsidRPr="00A973C9" w:rsidRDefault="00AC5F7D" w:rsidP="00AC5F7D">
      <w:pPr>
        <w:spacing w:line="240" w:lineRule="auto"/>
        <w:jc w:val="both"/>
        <w:rPr>
          <w:rFonts w:ascii="Tahoma" w:hAnsi="Tahoma" w:cs="Tahoma"/>
          <w:b/>
        </w:rPr>
      </w:pPr>
      <w:r w:rsidRPr="00A973C9">
        <w:rPr>
          <w:rFonts w:ascii="Tahoma" w:hAnsi="Tahoma" w:cs="Tahoma"/>
          <w:b/>
        </w:rPr>
        <w:t xml:space="preserve">5.1 </w:t>
      </w:r>
      <w:r w:rsidRPr="00A973C9">
        <w:rPr>
          <w:rFonts w:ascii="Tahoma" w:hAnsi="Tahoma" w:cs="Tahoma"/>
          <w:b/>
        </w:rPr>
        <w:tab/>
        <w:t>Allgemeines</w:t>
      </w:r>
    </w:p>
    <w:p w14:paraId="7EE7B855" w14:textId="77777777" w:rsidR="00AC5F7D" w:rsidRPr="00AC5F7D" w:rsidRDefault="00AC5F7D" w:rsidP="00AC5F7D">
      <w:pPr>
        <w:spacing w:line="240" w:lineRule="auto"/>
        <w:ind w:firstLine="708"/>
        <w:jc w:val="both"/>
        <w:rPr>
          <w:rFonts w:ascii="Tahoma" w:hAnsi="Tahoma" w:cs="Tahoma"/>
          <w:bCs/>
        </w:rPr>
      </w:pPr>
      <w:r w:rsidRPr="00AC5F7D">
        <w:rPr>
          <w:rFonts w:ascii="Tahoma" w:hAnsi="Tahoma" w:cs="Tahoma"/>
          <w:bCs/>
        </w:rPr>
        <w:t>Die Angebotswertung erfolgt gemäß den Vorschriften des GWB und der VgV.</w:t>
      </w:r>
    </w:p>
    <w:p w14:paraId="1A977E28" w14:textId="77777777" w:rsidR="00AC5F7D" w:rsidRDefault="00AC5F7D" w:rsidP="00AC5F7D">
      <w:pPr>
        <w:spacing w:line="240" w:lineRule="auto"/>
        <w:ind w:firstLine="708"/>
        <w:jc w:val="both"/>
        <w:rPr>
          <w:rFonts w:ascii="Tahoma" w:hAnsi="Tahoma" w:cs="Tahoma"/>
          <w:bCs/>
        </w:rPr>
      </w:pPr>
      <w:r w:rsidRPr="00AC5F7D">
        <w:rPr>
          <w:rFonts w:ascii="Tahoma" w:hAnsi="Tahoma" w:cs="Tahoma"/>
          <w:bCs/>
        </w:rPr>
        <w:t>Der Zuschlag wird auf das wirtschaftlichste Angebot erteilt.</w:t>
      </w:r>
    </w:p>
    <w:p w14:paraId="10C4872E" w14:textId="77777777" w:rsidR="00A973C9" w:rsidRPr="00AC5F7D" w:rsidRDefault="00A973C9" w:rsidP="00AC5F7D">
      <w:pPr>
        <w:spacing w:line="240" w:lineRule="auto"/>
        <w:ind w:firstLine="708"/>
        <w:jc w:val="both"/>
        <w:rPr>
          <w:rFonts w:ascii="Tahoma" w:hAnsi="Tahoma" w:cs="Tahoma"/>
          <w:bCs/>
        </w:rPr>
      </w:pPr>
    </w:p>
    <w:p w14:paraId="736C68B0" w14:textId="0A74627B" w:rsidR="00AC5F7D" w:rsidRPr="00A973C9" w:rsidRDefault="00AC5F7D" w:rsidP="00AC5F7D">
      <w:pPr>
        <w:spacing w:line="240" w:lineRule="auto"/>
        <w:jc w:val="both"/>
        <w:rPr>
          <w:rFonts w:ascii="Tahoma" w:hAnsi="Tahoma" w:cs="Tahoma"/>
          <w:b/>
        </w:rPr>
      </w:pPr>
      <w:r w:rsidRPr="00A973C9">
        <w:rPr>
          <w:rFonts w:ascii="Tahoma" w:hAnsi="Tahoma" w:cs="Tahoma"/>
          <w:b/>
        </w:rPr>
        <w:t xml:space="preserve">5.2 </w:t>
      </w:r>
      <w:r w:rsidRPr="00A973C9">
        <w:rPr>
          <w:rFonts w:ascii="Tahoma" w:hAnsi="Tahoma" w:cs="Tahoma"/>
          <w:b/>
        </w:rPr>
        <w:tab/>
        <w:t>Ausschluss von Angeboten</w:t>
      </w:r>
    </w:p>
    <w:p w14:paraId="20F918DB" w14:textId="77777777" w:rsidR="00AC5F7D" w:rsidRPr="00AC5F7D" w:rsidRDefault="00AC5F7D" w:rsidP="00AC5F7D">
      <w:pPr>
        <w:spacing w:line="240" w:lineRule="auto"/>
        <w:ind w:firstLine="708"/>
        <w:jc w:val="both"/>
        <w:rPr>
          <w:rFonts w:ascii="Tahoma" w:hAnsi="Tahoma" w:cs="Tahoma"/>
          <w:bCs/>
        </w:rPr>
      </w:pPr>
      <w:r w:rsidRPr="00AC5F7D">
        <w:rPr>
          <w:rFonts w:ascii="Tahoma" w:hAnsi="Tahoma" w:cs="Tahoma"/>
          <w:bCs/>
        </w:rPr>
        <w:t>Insbesondere ausgeschlossen werden Angebote:</w:t>
      </w:r>
    </w:p>
    <w:p w14:paraId="0F3B5936" w14:textId="77777777" w:rsidR="00AC5F7D" w:rsidRPr="00AC5F7D" w:rsidRDefault="00AC5F7D" w:rsidP="00AC5F7D">
      <w:pPr>
        <w:pStyle w:val="Listenabsatz"/>
        <w:numPr>
          <w:ilvl w:val="0"/>
          <w:numId w:val="12"/>
        </w:numPr>
        <w:spacing w:line="240" w:lineRule="auto"/>
        <w:jc w:val="both"/>
        <w:rPr>
          <w:rFonts w:ascii="Tahoma" w:hAnsi="Tahoma" w:cs="Tahoma"/>
          <w:bCs/>
        </w:rPr>
      </w:pPr>
      <w:r w:rsidRPr="00AC5F7D">
        <w:rPr>
          <w:rFonts w:ascii="Tahoma" w:hAnsi="Tahoma" w:cs="Tahoma"/>
          <w:bCs/>
        </w:rPr>
        <w:t>die nicht fristgerecht eingehen,</w:t>
      </w:r>
    </w:p>
    <w:p w14:paraId="72DA2350" w14:textId="77777777" w:rsidR="00AC5F7D" w:rsidRPr="00AC5F7D" w:rsidRDefault="00AC5F7D" w:rsidP="00AC5F7D">
      <w:pPr>
        <w:pStyle w:val="Listenabsatz"/>
        <w:numPr>
          <w:ilvl w:val="0"/>
          <w:numId w:val="12"/>
        </w:numPr>
        <w:spacing w:line="240" w:lineRule="auto"/>
        <w:jc w:val="both"/>
        <w:rPr>
          <w:rFonts w:ascii="Tahoma" w:hAnsi="Tahoma" w:cs="Tahoma"/>
          <w:bCs/>
        </w:rPr>
      </w:pPr>
      <w:r w:rsidRPr="00AC5F7D">
        <w:rPr>
          <w:rFonts w:ascii="Tahoma" w:hAnsi="Tahoma" w:cs="Tahoma"/>
          <w:bCs/>
        </w:rPr>
        <w:t>die nicht den vorgegebenen Formanforderungen entsprechen,</w:t>
      </w:r>
    </w:p>
    <w:p w14:paraId="3589A4D5" w14:textId="77777777" w:rsidR="00AC5F7D" w:rsidRPr="00AC5F7D" w:rsidRDefault="00AC5F7D" w:rsidP="00AC5F7D">
      <w:pPr>
        <w:pStyle w:val="Listenabsatz"/>
        <w:numPr>
          <w:ilvl w:val="0"/>
          <w:numId w:val="12"/>
        </w:numPr>
        <w:spacing w:line="240" w:lineRule="auto"/>
        <w:jc w:val="both"/>
        <w:rPr>
          <w:rFonts w:ascii="Tahoma" w:hAnsi="Tahoma" w:cs="Tahoma"/>
          <w:bCs/>
        </w:rPr>
      </w:pPr>
      <w:r w:rsidRPr="00AC5F7D">
        <w:rPr>
          <w:rFonts w:ascii="Tahoma" w:hAnsi="Tahoma" w:cs="Tahoma"/>
          <w:bCs/>
        </w:rPr>
        <w:t>die unzulässige Änderungen an den Vergabeunterlagen enthalten,</w:t>
      </w:r>
    </w:p>
    <w:p w14:paraId="7C854116" w14:textId="77777777" w:rsidR="00AC5F7D" w:rsidRPr="00AC5F7D" w:rsidRDefault="00AC5F7D" w:rsidP="00AC5F7D">
      <w:pPr>
        <w:pStyle w:val="Listenabsatz"/>
        <w:numPr>
          <w:ilvl w:val="0"/>
          <w:numId w:val="12"/>
        </w:numPr>
        <w:spacing w:line="240" w:lineRule="auto"/>
        <w:jc w:val="both"/>
        <w:rPr>
          <w:rFonts w:ascii="Tahoma" w:hAnsi="Tahoma" w:cs="Tahoma"/>
          <w:bCs/>
        </w:rPr>
      </w:pPr>
      <w:r w:rsidRPr="00AC5F7D">
        <w:rPr>
          <w:rFonts w:ascii="Tahoma" w:hAnsi="Tahoma" w:cs="Tahoma"/>
          <w:bCs/>
        </w:rPr>
        <w:t>die unvollständig sind und trotz Nachforderung nicht vervollständigt werden,</w:t>
      </w:r>
    </w:p>
    <w:p w14:paraId="1F1EF4A9" w14:textId="77777777" w:rsidR="00AC5F7D" w:rsidRDefault="00AC5F7D" w:rsidP="00AC5F7D">
      <w:pPr>
        <w:pStyle w:val="Listenabsatz"/>
        <w:numPr>
          <w:ilvl w:val="0"/>
          <w:numId w:val="12"/>
        </w:numPr>
        <w:spacing w:line="240" w:lineRule="auto"/>
        <w:jc w:val="both"/>
        <w:rPr>
          <w:rFonts w:ascii="Tahoma" w:hAnsi="Tahoma" w:cs="Tahoma"/>
          <w:bCs/>
        </w:rPr>
      </w:pPr>
      <w:r w:rsidRPr="00AC5F7D">
        <w:rPr>
          <w:rFonts w:ascii="Tahoma" w:hAnsi="Tahoma" w:cs="Tahoma"/>
          <w:bCs/>
        </w:rPr>
        <w:t xml:space="preserve">die nicht </w:t>
      </w:r>
      <w:proofErr w:type="spellStart"/>
      <w:r w:rsidRPr="00AC5F7D">
        <w:rPr>
          <w:rFonts w:ascii="Tahoma" w:hAnsi="Tahoma" w:cs="Tahoma"/>
          <w:bCs/>
        </w:rPr>
        <w:t>wertbare</w:t>
      </w:r>
      <w:proofErr w:type="spellEnd"/>
      <w:r w:rsidRPr="00AC5F7D">
        <w:rPr>
          <w:rFonts w:ascii="Tahoma" w:hAnsi="Tahoma" w:cs="Tahoma"/>
          <w:bCs/>
        </w:rPr>
        <w:t xml:space="preserve"> Preisangaben enthalten.</w:t>
      </w:r>
    </w:p>
    <w:p w14:paraId="78E6A4FA" w14:textId="77777777" w:rsidR="00A973C9" w:rsidRPr="00AC5F7D" w:rsidRDefault="00A973C9" w:rsidP="00A973C9">
      <w:pPr>
        <w:pStyle w:val="Listenabsatz"/>
        <w:spacing w:line="240" w:lineRule="auto"/>
        <w:ind w:left="1068"/>
        <w:jc w:val="both"/>
        <w:rPr>
          <w:rFonts w:ascii="Tahoma" w:hAnsi="Tahoma" w:cs="Tahoma"/>
          <w:bCs/>
        </w:rPr>
      </w:pPr>
    </w:p>
    <w:p w14:paraId="75A6D866" w14:textId="2907D6F7" w:rsidR="00AC5F7D" w:rsidRPr="00A973C9" w:rsidRDefault="00AC5F7D" w:rsidP="00AC5F7D">
      <w:pPr>
        <w:spacing w:line="240" w:lineRule="auto"/>
        <w:jc w:val="both"/>
        <w:rPr>
          <w:rFonts w:ascii="Tahoma" w:hAnsi="Tahoma" w:cs="Tahoma"/>
          <w:b/>
        </w:rPr>
      </w:pPr>
      <w:r w:rsidRPr="00A973C9">
        <w:rPr>
          <w:rFonts w:ascii="Tahoma" w:hAnsi="Tahoma" w:cs="Tahoma"/>
          <w:b/>
        </w:rPr>
        <w:t xml:space="preserve">5.3 </w:t>
      </w:r>
      <w:r w:rsidRPr="00A973C9">
        <w:rPr>
          <w:rFonts w:ascii="Tahoma" w:hAnsi="Tahoma" w:cs="Tahoma"/>
          <w:b/>
        </w:rPr>
        <w:tab/>
        <w:t>Zuschlagskriterien</w:t>
      </w:r>
    </w:p>
    <w:p w14:paraId="078FB697" w14:textId="33B8B108" w:rsidR="00A973C9" w:rsidRDefault="00A973C9" w:rsidP="00A973C9">
      <w:pPr>
        <w:spacing w:line="240" w:lineRule="auto"/>
        <w:ind w:left="708"/>
        <w:jc w:val="both"/>
        <w:rPr>
          <w:rFonts w:ascii="Tahoma" w:hAnsi="Tahoma" w:cs="Tahoma"/>
          <w:bCs/>
        </w:rPr>
      </w:pPr>
      <w:r w:rsidRPr="00A973C9">
        <w:rPr>
          <w:rFonts w:ascii="Tahoma" w:hAnsi="Tahoma" w:cs="Tahoma"/>
          <w:bCs/>
        </w:rPr>
        <w:t>Die Bewertung erfolgt anhand der bekanntgemachten Zuschlagskriterien und der angegebenen Gewichtung</w:t>
      </w:r>
      <w:r>
        <w:rPr>
          <w:rFonts w:ascii="Tahoma" w:hAnsi="Tahoma" w:cs="Tahoma"/>
          <w:bCs/>
        </w:rPr>
        <w:t>:</w:t>
      </w:r>
    </w:p>
    <w:tbl>
      <w:tblPr>
        <w:tblW w:w="8363" w:type="dxa"/>
        <w:tblInd w:w="699" w:type="dxa"/>
        <w:tblCellMar>
          <w:left w:w="70" w:type="dxa"/>
          <w:right w:w="70" w:type="dxa"/>
        </w:tblCellMar>
        <w:tblLook w:val="04A0" w:firstRow="1" w:lastRow="0" w:firstColumn="1" w:lastColumn="0" w:noHBand="0" w:noVBand="1"/>
      </w:tblPr>
      <w:tblGrid>
        <w:gridCol w:w="5900"/>
        <w:gridCol w:w="2463"/>
      </w:tblGrid>
      <w:tr w:rsidR="00A973C9" w:rsidRPr="00A973C9" w14:paraId="5243E226" w14:textId="77777777" w:rsidTr="00A973C9">
        <w:trPr>
          <w:trHeight w:val="300"/>
        </w:trPr>
        <w:tc>
          <w:tcPr>
            <w:tcW w:w="5900" w:type="dxa"/>
            <w:tcBorders>
              <w:top w:val="single" w:sz="8" w:space="0" w:color="auto"/>
              <w:left w:val="single" w:sz="8" w:space="0" w:color="auto"/>
              <w:bottom w:val="single" w:sz="4" w:space="0" w:color="auto"/>
              <w:right w:val="single" w:sz="4" w:space="0" w:color="auto"/>
            </w:tcBorders>
            <w:shd w:val="clear" w:color="000000" w:fill="D9D9D9"/>
            <w:noWrap/>
            <w:hideMark/>
          </w:tcPr>
          <w:p w14:paraId="7D10E2E7" w14:textId="77777777" w:rsidR="00A973C9" w:rsidRPr="00A973C9" w:rsidRDefault="00A973C9" w:rsidP="00A973C9">
            <w:pPr>
              <w:spacing w:after="0" w:line="240" w:lineRule="auto"/>
              <w:rPr>
                <w:rFonts w:ascii="Tahoma" w:eastAsia="Times New Roman" w:hAnsi="Tahoma" w:cs="Tahoma"/>
                <w:color w:val="000000"/>
                <w:kern w:val="0"/>
                <w:sz w:val="22"/>
                <w:szCs w:val="22"/>
                <w:lang w:eastAsia="de-DE"/>
                <w14:ligatures w14:val="none"/>
              </w:rPr>
            </w:pPr>
            <w:r w:rsidRPr="00A973C9">
              <w:rPr>
                <w:rFonts w:ascii="Tahoma" w:eastAsia="Times New Roman" w:hAnsi="Tahoma" w:cs="Tahoma"/>
                <w:b/>
                <w:bCs/>
                <w:color w:val="000000"/>
                <w:kern w:val="0"/>
                <w:sz w:val="22"/>
                <w:szCs w:val="22"/>
                <w:lang w:eastAsia="de-DE"/>
                <w14:ligatures w14:val="none"/>
              </w:rPr>
              <w:t xml:space="preserve">Preis </w:t>
            </w:r>
            <w:r w:rsidRPr="00A973C9">
              <w:rPr>
                <w:rFonts w:ascii="Tahoma" w:eastAsia="Times New Roman" w:hAnsi="Tahoma" w:cs="Tahoma"/>
                <w:color w:val="000000"/>
                <w:kern w:val="0"/>
                <w:sz w:val="22"/>
                <w:szCs w:val="22"/>
                <w:lang w:eastAsia="de-DE"/>
                <w14:ligatures w14:val="none"/>
              </w:rPr>
              <w:t>(Grundpreis)</w:t>
            </w:r>
          </w:p>
        </w:tc>
        <w:tc>
          <w:tcPr>
            <w:tcW w:w="2463" w:type="dxa"/>
            <w:tcBorders>
              <w:top w:val="single" w:sz="8" w:space="0" w:color="auto"/>
              <w:left w:val="nil"/>
              <w:bottom w:val="single" w:sz="4" w:space="0" w:color="auto"/>
              <w:right w:val="single" w:sz="8" w:space="0" w:color="auto"/>
            </w:tcBorders>
            <w:shd w:val="clear" w:color="000000" w:fill="D9D9D9"/>
            <w:vAlign w:val="center"/>
            <w:hideMark/>
          </w:tcPr>
          <w:p w14:paraId="0BDDAD09" w14:textId="77777777" w:rsidR="00A973C9" w:rsidRPr="00A973C9" w:rsidRDefault="00A973C9" w:rsidP="00A973C9">
            <w:pPr>
              <w:spacing w:after="0" w:line="240" w:lineRule="auto"/>
              <w:jc w:val="center"/>
              <w:rPr>
                <w:rFonts w:ascii="Tahoma" w:eastAsia="Times New Roman" w:hAnsi="Tahoma" w:cs="Tahoma"/>
                <w:b/>
                <w:bCs/>
                <w:color w:val="000000"/>
                <w:kern w:val="0"/>
                <w:sz w:val="22"/>
                <w:szCs w:val="22"/>
                <w:lang w:eastAsia="de-DE"/>
                <w14:ligatures w14:val="none"/>
              </w:rPr>
            </w:pPr>
            <w:r w:rsidRPr="00A973C9">
              <w:rPr>
                <w:rFonts w:ascii="Tahoma" w:eastAsia="Times New Roman" w:hAnsi="Tahoma" w:cs="Tahoma"/>
                <w:b/>
                <w:bCs/>
                <w:color w:val="000000"/>
                <w:kern w:val="0"/>
                <w:sz w:val="22"/>
                <w:szCs w:val="22"/>
                <w:lang w:eastAsia="de-DE"/>
                <w14:ligatures w14:val="none"/>
              </w:rPr>
              <w:t>40%</w:t>
            </w:r>
          </w:p>
        </w:tc>
      </w:tr>
      <w:tr w:rsidR="00A973C9" w:rsidRPr="00A973C9" w14:paraId="2F1BE699" w14:textId="77777777" w:rsidTr="00A973C9">
        <w:trPr>
          <w:trHeight w:val="585"/>
        </w:trPr>
        <w:tc>
          <w:tcPr>
            <w:tcW w:w="5900" w:type="dxa"/>
            <w:tcBorders>
              <w:top w:val="single" w:sz="8" w:space="0" w:color="auto"/>
              <w:left w:val="single" w:sz="8" w:space="0" w:color="auto"/>
              <w:bottom w:val="single" w:sz="8" w:space="0" w:color="auto"/>
              <w:right w:val="single" w:sz="4" w:space="0" w:color="auto"/>
            </w:tcBorders>
            <w:shd w:val="clear" w:color="000000" w:fill="BFBFBF"/>
            <w:vAlign w:val="bottom"/>
            <w:hideMark/>
          </w:tcPr>
          <w:p w14:paraId="1147A845" w14:textId="77777777" w:rsidR="00A973C9" w:rsidRPr="00A973C9" w:rsidRDefault="00A973C9" w:rsidP="00A973C9">
            <w:pPr>
              <w:spacing w:after="0" w:line="240" w:lineRule="auto"/>
              <w:rPr>
                <w:rFonts w:ascii="Tahoma" w:eastAsia="Times New Roman" w:hAnsi="Tahoma" w:cs="Tahoma"/>
                <w:color w:val="000000"/>
                <w:kern w:val="0"/>
                <w:sz w:val="22"/>
                <w:szCs w:val="22"/>
                <w:lang w:eastAsia="de-DE"/>
                <w14:ligatures w14:val="none"/>
              </w:rPr>
            </w:pPr>
            <w:r w:rsidRPr="00A973C9">
              <w:rPr>
                <w:rFonts w:ascii="Tahoma" w:eastAsia="Times New Roman" w:hAnsi="Tahoma" w:cs="Tahoma"/>
                <w:b/>
                <w:bCs/>
                <w:color w:val="000000"/>
                <w:kern w:val="0"/>
                <w:sz w:val="22"/>
                <w:szCs w:val="22"/>
                <w:lang w:eastAsia="de-DE"/>
                <w14:ligatures w14:val="none"/>
              </w:rPr>
              <w:t>Technische Merkmale und Bedingungen</w:t>
            </w:r>
            <w:r w:rsidRPr="00A973C9">
              <w:rPr>
                <w:rFonts w:ascii="Tahoma" w:eastAsia="Times New Roman" w:hAnsi="Tahoma" w:cs="Tahoma"/>
                <w:color w:val="000000"/>
                <w:kern w:val="0"/>
                <w:sz w:val="22"/>
                <w:szCs w:val="22"/>
                <w:lang w:eastAsia="de-DE"/>
                <w14:ligatures w14:val="none"/>
              </w:rPr>
              <w:br/>
              <w:t>(Summe der folgenden Unterkriterien)</w:t>
            </w:r>
          </w:p>
        </w:tc>
        <w:tc>
          <w:tcPr>
            <w:tcW w:w="2463" w:type="dxa"/>
            <w:tcBorders>
              <w:top w:val="single" w:sz="8" w:space="0" w:color="auto"/>
              <w:left w:val="nil"/>
              <w:bottom w:val="single" w:sz="8" w:space="0" w:color="auto"/>
              <w:right w:val="single" w:sz="8" w:space="0" w:color="auto"/>
            </w:tcBorders>
            <w:shd w:val="clear" w:color="000000" w:fill="BFBFBF"/>
            <w:vAlign w:val="bottom"/>
            <w:hideMark/>
          </w:tcPr>
          <w:p w14:paraId="050F1817" w14:textId="77777777" w:rsidR="00A973C9" w:rsidRPr="00A973C9" w:rsidRDefault="00A973C9" w:rsidP="00A973C9">
            <w:pPr>
              <w:spacing w:after="0" w:line="240" w:lineRule="auto"/>
              <w:jc w:val="center"/>
              <w:rPr>
                <w:rFonts w:ascii="Tahoma" w:eastAsia="Times New Roman" w:hAnsi="Tahoma" w:cs="Tahoma"/>
                <w:b/>
                <w:bCs/>
                <w:color w:val="000000"/>
                <w:kern w:val="0"/>
                <w:sz w:val="22"/>
                <w:szCs w:val="22"/>
                <w:lang w:eastAsia="de-DE"/>
                <w14:ligatures w14:val="none"/>
              </w:rPr>
            </w:pPr>
            <w:r w:rsidRPr="00A973C9">
              <w:rPr>
                <w:rFonts w:ascii="Tahoma" w:eastAsia="Times New Roman" w:hAnsi="Tahoma" w:cs="Tahoma"/>
                <w:b/>
                <w:bCs/>
                <w:color w:val="000000"/>
                <w:kern w:val="0"/>
                <w:sz w:val="22"/>
                <w:szCs w:val="22"/>
                <w:lang w:eastAsia="de-DE"/>
                <w14:ligatures w14:val="none"/>
              </w:rPr>
              <w:t>30%</w:t>
            </w:r>
          </w:p>
        </w:tc>
      </w:tr>
      <w:tr w:rsidR="00A973C9" w:rsidRPr="00A973C9" w14:paraId="5B76A07C" w14:textId="77777777" w:rsidTr="00A973C9">
        <w:trPr>
          <w:trHeight w:val="285"/>
        </w:trPr>
        <w:tc>
          <w:tcPr>
            <w:tcW w:w="5900" w:type="dxa"/>
            <w:tcBorders>
              <w:top w:val="nil"/>
              <w:left w:val="single" w:sz="8" w:space="0" w:color="auto"/>
              <w:bottom w:val="single" w:sz="4" w:space="0" w:color="auto"/>
              <w:right w:val="single" w:sz="4" w:space="0" w:color="auto"/>
            </w:tcBorders>
            <w:shd w:val="clear" w:color="000000" w:fill="F2F2F2"/>
            <w:vAlign w:val="bottom"/>
            <w:hideMark/>
          </w:tcPr>
          <w:p w14:paraId="5C6A56EB" w14:textId="77777777" w:rsidR="00A973C9" w:rsidRPr="00A973C9" w:rsidRDefault="00A973C9" w:rsidP="00A973C9">
            <w:pPr>
              <w:spacing w:after="0" w:line="240" w:lineRule="auto"/>
              <w:rPr>
                <w:rFonts w:ascii="Tahoma" w:eastAsia="Times New Roman" w:hAnsi="Tahoma" w:cs="Tahoma"/>
                <w:color w:val="000000"/>
                <w:kern w:val="0"/>
                <w:sz w:val="22"/>
                <w:szCs w:val="22"/>
                <w:lang w:eastAsia="de-DE"/>
                <w14:ligatures w14:val="none"/>
              </w:rPr>
            </w:pPr>
            <w:r w:rsidRPr="00A973C9">
              <w:rPr>
                <w:rFonts w:ascii="Tahoma" w:eastAsia="Times New Roman" w:hAnsi="Tahoma" w:cs="Tahoma"/>
                <w:color w:val="000000"/>
                <w:kern w:val="0"/>
                <w:sz w:val="22"/>
                <w:szCs w:val="22"/>
                <w:lang w:eastAsia="de-DE"/>
                <w14:ligatures w14:val="none"/>
              </w:rPr>
              <w:t>Gewichtsreserve</w:t>
            </w:r>
          </w:p>
        </w:tc>
        <w:tc>
          <w:tcPr>
            <w:tcW w:w="2463" w:type="dxa"/>
            <w:tcBorders>
              <w:top w:val="nil"/>
              <w:left w:val="nil"/>
              <w:bottom w:val="single" w:sz="4" w:space="0" w:color="auto"/>
              <w:right w:val="single" w:sz="8" w:space="0" w:color="auto"/>
            </w:tcBorders>
            <w:shd w:val="clear" w:color="000000" w:fill="F2F2F2"/>
            <w:vAlign w:val="center"/>
            <w:hideMark/>
          </w:tcPr>
          <w:p w14:paraId="76955F51" w14:textId="77777777" w:rsidR="00A973C9" w:rsidRPr="00A973C9" w:rsidRDefault="00A973C9" w:rsidP="00A973C9">
            <w:pPr>
              <w:spacing w:after="0" w:line="240" w:lineRule="auto"/>
              <w:jc w:val="center"/>
              <w:rPr>
                <w:rFonts w:ascii="Tahoma" w:eastAsia="Times New Roman" w:hAnsi="Tahoma" w:cs="Tahoma"/>
                <w:b/>
                <w:bCs/>
                <w:color w:val="000000"/>
                <w:kern w:val="0"/>
                <w:sz w:val="22"/>
                <w:szCs w:val="22"/>
                <w:lang w:eastAsia="de-DE"/>
                <w14:ligatures w14:val="none"/>
              </w:rPr>
            </w:pPr>
            <w:r w:rsidRPr="00A973C9">
              <w:rPr>
                <w:rFonts w:ascii="Tahoma" w:eastAsia="Times New Roman" w:hAnsi="Tahoma" w:cs="Tahoma"/>
                <w:b/>
                <w:bCs/>
                <w:color w:val="000000"/>
                <w:kern w:val="0"/>
                <w:sz w:val="22"/>
                <w:szCs w:val="22"/>
                <w:lang w:eastAsia="de-DE"/>
                <w14:ligatures w14:val="none"/>
              </w:rPr>
              <w:t>4%</w:t>
            </w:r>
          </w:p>
        </w:tc>
      </w:tr>
      <w:tr w:rsidR="00A973C9" w:rsidRPr="00A973C9" w14:paraId="1433FE03" w14:textId="77777777" w:rsidTr="00A973C9">
        <w:trPr>
          <w:trHeight w:val="570"/>
        </w:trPr>
        <w:tc>
          <w:tcPr>
            <w:tcW w:w="5900" w:type="dxa"/>
            <w:tcBorders>
              <w:top w:val="nil"/>
              <w:left w:val="single" w:sz="8" w:space="0" w:color="auto"/>
              <w:bottom w:val="single" w:sz="4" w:space="0" w:color="auto"/>
              <w:right w:val="single" w:sz="4" w:space="0" w:color="auto"/>
            </w:tcBorders>
            <w:shd w:val="clear" w:color="000000" w:fill="F2F2F2"/>
            <w:vAlign w:val="bottom"/>
            <w:hideMark/>
          </w:tcPr>
          <w:p w14:paraId="70F78AD6" w14:textId="77777777" w:rsidR="00A973C9" w:rsidRPr="00A973C9" w:rsidRDefault="00A973C9" w:rsidP="00A973C9">
            <w:pPr>
              <w:spacing w:after="0" w:line="240" w:lineRule="auto"/>
              <w:rPr>
                <w:rFonts w:ascii="Tahoma" w:eastAsia="Times New Roman" w:hAnsi="Tahoma" w:cs="Tahoma"/>
                <w:color w:val="000000"/>
                <w:kern w:val="0"/>
                <w:sz w:val="22"/>
                <w:szCs w:val="22"/>
                <w:lang w:eastAsia="de-DE"/>
                <w14:ligatures w14:val="none"/>
              </w:rPr>
            </w:pPr>
            <w:r w:rsidRPr="00A973C9">
              <w:rPr>
                <w:rFonts w:ascii="Tahoma" w:eastAsia="Times New Roman" w:hAnsi="Tahoma" w:cs="Tahoma"/>
                <w:color w:val="000000"/>
                <w:kern w:val="0"/>
                <w:sz w:val="22"/>
                <w:szCs w:val="22"/>
                <w:lang w:eastAsia="de-DE"/>
                <w14:ligatures w14:val="none"/>
              </w:rPr>
              <w:t>Lieferzeit (Woche Endabnahme</w:t>
            </w:r>
            <w:r w:rsidRPr="00A973C9">
              <w:rPr>
                <w:rFonts w:ascii="Tahoma" w:eastAsia="Times New Roman" w:hAnsi="Tahoma" w:cs="Tahoma"/>
                <w:color w:val="000000"/>
                <w:kern w:val="0"/>
                <w:sz w:val="22"/>
                <w:szCs w:val="22"/>
                <w:lang w:eastAsia="de-DE"/>
                <w14:ligatures w14:val="none"/>
              </w:rPr>
              <w:br/>
              <w:t>Realisierungszeitplan)</w:t>
            </w:r>
          </w:p>
        </w:tc>
        <w:tc>
          <w:tcPr>
            <w:tcW w:w="2463" w:type="dxa"/>
            <w:tcBorders>
              <w:top w:val="nil"/>
              <w:left w:val="nil"/>
              <w:bottom w:val="single" w:sz="4" w:space="0" w:color="auto"/>
              <w:right w:val="single" w:sz="8" w:space="0" w:color="auto"/>
            </w:tcBorders>
            <w:shd w:val="clear" w:color="000000" w:fill="F2F2F2"/>
            <w:vAlign w:val="center"/>
            <w:hideMark/>
          </w:tcPr>
          <w:p w14:paraId="6396331E" w14:textId="77777777" w:rsidR="00A973C9" w:rsidRPr="00A973C9" w:rsidRDefault="00A973C9" w:rsidP="00A973C9">
            <w:pPr>
              <w:spacing w:after="0" w:line="240" w:lineRule="auto"/>
              <w:jc w:val="center"/>
              <w:rPr>
                <w:rFonts w:ascii="Tahoma" w:eastAsia="Times New Roman" w:hAnsi="Tahoma" w:cs="Tahoma"/>
                <w:b/>
                <w:bCs/>
                <w:color w:val="000000"/>
                <w:kern w:val="0"/>
                <w:sz w:val="22"/>
                <w:szCs w:val="22"/>
                <w:lang w:eastAsia="de-DE"/>
                <w14:ligatures w14:val="none"/>
              </w:rPr>
            </w:pPr>
            <w:r w:rsidRPr="00A973C9">
              <w:rPr>
                <w:rFonts w:ascii="Tahoma" w:eastAsia="Times New Roman" w:hAnsi="Tahoma" w:cs="Tahoma"/>
                <w:b/>
                <w:bCs/>
                <w:color w:val="000000"/>
                <w:kern w:val="0"/>
                <w:sz w:val="22"/>
                <w:szCs w:val="22"/>
                <w:lang w:eastAsia="de-DE"/>
                <w14:ligatures w14:val="none"/>
              </w:rPr>
              <w:t>6%</w:t>
            </w:r>
          </w:p>
        </w:tc>
      </w:tr>
      <w:tr w:rsidR="00A973C9" w:rsidRPr="00A973C9" w14:paraId="3B31D436" w14:textId="77777777" w:rsidTr="00A973C9">
        <w:trPr>
          <w:trHeight w:val="285"/>
        </w:trPr>
        <w:tc>
          <w:tcPr>
            <w:tcW w:w="5900" w:type="dxa"/>
            <w:tcBorders>
              <w:top w:val="nil"/>
              <w:left w:val="single" w:sz="8" w:space="0" w:color="auto"/>
              <w:bottom w:val="single" w:sz="4" w:space="0" w:color="auto"/>
              <w:right w:val="single" w:sz="4" w:space="0" w:color="auto"/>
            </w:tcBorders>
            <w:shd w:val="clear" w:color="000000" w:fill="F2F2F2"/>
            <w:vAlign w:val="bottom"/>
            <w:hideMark/>
          </w:tcPr>
          <w:p w14:paraId="29A47316" w14:textId="77777777" w:rsidR="00A973C9" w:rsidRPr="00A973C9" w:rsidRDefault="00A973C9" w:rsidP="00A973C9">
            <w:pPr>
              <w:spacing w:after="0" w:line="240" w:lineRule="auto"/>
              <w:rPr>
                <w:rFonts w:ascii="Tahoma" w:eastAsia="Times New Roman" w:hAnsi="Tahoma" w:cs="Tahoma"/>
                <w:color w:val="000000"/>
                <w:kern w:val="0"/>
                <w:sz w:val="22"/>
                <w:szCs w:val="22"/>
                <w:lang w:eastAsia="de-DE"/>
                <w14:ligatures w14:val="none"/>
              </w:rPr>
            </w:pPr>
            <w:r w:rsidRPr="00A973C9">
              <w:rPr>
                <w:rFonts w:ascii="Tahoma" w:eastAsia="Times New Roman" w:hAnsi="Tahoma" w:cs="Tahoma"/>
                <w:color w:val="000000"/>
                <w:kern w:val="0"/>
                <w:sz w:val="22"/>
                <w:szCs w:val="22"/>
                <w:lang w:eastAsia="de-DE"/>
                <w14:ligatures w14:val="none"/>
              </w:rPr>
              <w:t>Ersatzteilversorgung</w:t>
            </w:r>
          </w:p>
        </w:tc>
        <w:tc>
          <w:tcPr>
            <w:tcW w:w="2463" w:type="dxa"/>
            <w:tcBorders>
              <w:top w:val="nil"/>
              <w:left w:val="nil"/>
              <w:bottom w:val="single" w:sz="4" w:space="0" w:color="auto"/>
              <w:right w:val="single" w:sz="8" w:space="0" w:color="auto"/>
            </w:tcBorders>
            <w:shd w:val="clear" w:color="000000" w:fill="F2F2F2"/>
            <w:vAlign w:val="center"/>
            <w:hideMark/>
          </w:tcPr>
          <w:p w14:paraId="24DFDD19" w14:textId="77777777" w:rsidR="00A973C9" w:rsidRPr="00A973C9" w:rsidRDefault="00A973C9" w:rsidP="00A973C9">
            <w:pPr>
              <w:spacing w:after="0" w:line="240" w:lineRule="auto"/>
              <w:jc w:val="center"/>
              <w:rPr>
                <w:rFonts w:ascii="Tahoma" w:eastAsia="Times New Roman" w:hAnsi="Tahoma" w:cs="Tahoma"/>
                <w:b/>
                <w:bCs/>
                <w:color w:val="000000"/>
                <w:kern w:val="0"/>
                <w:sz w:val="22"/>
                <w:szCs w:val="22"/>
                <w:lang w:eastAsia="de-DE"/>
                <w14:ligatures w14:val="none"/>
              </w:rPr>
            </w:pPr>
            <w:r w:rsidRPr="00A973C9">
              <w:rPr>
                <w:rFonts w:ascii="Tahoma" w:eastAsia="Times New Roman" w:hAnsi="Tahoma" w:cs="Tahoma"/>
                <w:b/>
                <w:bCs/>
                <w:color w:val="000000"/>
                <w:kern w:val="0"/>
                <w:sz w:val="22"/>
                <w:szCs w:val="22"/>
                <w:lang w:eastAsia="de-DE"/>
                <w14:ligatures w14:val="none"/>
              </w:rPr>
              <w:t>4%</w:t>
            </w:r>
          </w:p>
        </w:tc>
      </w:tr>
      <w:tr w:rsidR="00A973C9" w:rsidRPr="00A973C9" w14:paraId="609DB01A" w14:textId="77777777" w:rsidTr="00A973C9">
        <w:trPr>
          <w:trHeight w:val="570"/>
        </w:trPr>
        <w:tc>
          <w:tcPr>
            <w:tcW w:w="5900" w:type="dxa"/>
            <w:tcBorders>
              <w:top w:val="nil"/>
              <w:left w:val="single" w:sz="8" w:space="0" w:color="auto"/>
              <w:bottom w:val="single" w:sz="4" w:space="0" w:color="auto"/>
              <w:right w:val="single" w:sz="4" w:space="0" w:color="auto"/>
            </w:tcBorders>
            <w:shd w:val="clear" w:color="000000" w:fill="F2F2F2"/>
            <w:vAlign w:val="bottom"/>
            <w:hideMark/>
          </w:tcPr>
          <w:p w14:paraId="01A6E414" w14:textId="77777777" w:rsidR="00A973C9" w:rsidRPr="00A973C9" w:rsidRDefault="00A973C9" w:rsidP="00A973C9">
            <w:pPr>
              <w:spacing w:after="0" w:line="240" w:lineRule="auto"/>
              <w:rPr>
                <w:rFonts w:ascii="Tahoma" w:eastAsia="Times New Roman" w:hAnsi="Tahoma" w:cs="Tahoma"/>
                <w:color w:val="000000"/>
                <w:kern w:val="0"/>
                <w:sz w:val="22"/>
                <w:szCs w:val="22"/>
                <w:lang w:eastAsia="de-DE"/>
                <w14:ligatures w14:val="none"/>
              </w:rPr>
            </w:pPr>
            <w:r w:rsidRPr="00A973C9">
              <w:rPr>
                <w:rFonts w:ascii="Tahoma" w:eastAsia="Times New Roman" w:hAnsi="Tahoma" w:cs="Tahoma"/>
                <w:color w:val="000000"/>
                <w:kern w:val="0"/>
                <w:sz w:val="22"/>
                <w:szCs w:val="22"/>
                <w:lang w:eastAsia="de-DE"/>
                <w14:ligatures w14:val="none"/>
              </w:rPr>
              <w:t>Garantie i. Sinne ein. Vollgarantie</w:t>
            </w:r>
            <w:r w:rsidRPr="00A973C9">
              <w:rPr>
                <w:rFonts w:ascii="Tahoma" w:eastAsia="Times New Roman" w:hAnsi="Tahoma" w:cs="Tahoma"/>
                <w:color w:val="000000"/>
                <w:kern w:val="0"/>
                <w:sz w:val="22"/>
                <w:szCs w:val="22"/>
                <w:lang w:eastAsia="de-DE"/>
                <w14:ligatures w14:val="none"/>
              </w:rPr>
              <w:br/>
              <w:t>(min. 24 Monate)</w:t>
            </w:r>
          </w:p>
        </w:tc>
        <w:tc>
          <w:tcPr>
            <w:tcW w:w="2463" w:type="dxa"/>
            <w:tcBorders>
              <w:top w:val="nil"/>
              <w:left w:val="nil"/>
              <w:bottom w:val="single" w:sz="4" w:space="0" w:color="auto"/>
              <w:right w:val="single" w:sz="8" w:space="0" w:color="auto"/>
            </w:tcBorders>
            <w:shd w:val="clear" w:color="000000" w:fill="F2F2F2"/>
            <w:vAlign w:val="center"/>
            <w:hideMark/>
          </w:tcPr>
          <w:p w14:paraId="7A88792D" w14:textId="77777777" w:rsidR="00A973C9" w:rsidRPr="00A973C9" w:rsidRDefault="00A973C9" w:rsidP="00A973C9">
            <w:pPr>
              <w:spacing w:after="0" w:line="240" w:lineRule="auto"/>
              <w:jc w:val="center"/>
              <w:rPr>
                <w:rFonts w:ascii="Tahoma" w:eastAsia="Times New Roman" w:hAnsi="Tahoma" w:cs="Tahoma"/>
                <w:b/>
                <w:bCs/>
                <w:color w:val="000000"/>
                <w:kern w:val="0"/>
                <w:sz w:val="22"/>
                <w:szCs w:val="22"/>
                <w:lang w:eastAsia="de-DE"/>
                <w14:ligatures w14:val="none"/>
              </w:rPr>
            </w:pPr>
            <w:r w:rsidRPr="00A973C9">
              <w:rPr>
                <w:rFonts w:ascii="Tahoma" w:eastAsia="Times New Roman" w:hAnsi="Tahoma" w:cs="Tahoma"/>
                <w:b/>
                <w:bCs/>
                <w:color w:val="000000"/>
                <w:kern w:val="0"/>
                <w:sz w:val="22"/>
                <w:szCs w:val="22"/>
                <w:lang w:eastAsia="de-DE"/>
                <w14:ligatures w14:val="none"/>
              </w:rPr>
              <w:t>5%</w:t>
            </w:r>
          </w:p>
        </w:tc>
      </w:tr>
      <w:tr w:rsidR="00A973C9" w:rsidRPr="00A973C9" w14:paraId="33AA9915" w14:textId="77777777" w:rsidTr="00A973C9">
        <w:trPr>
          <w:trHeight w:val="570"/>
        </w:trPr>
        <w:tc>
          <w:tcPr>
            <w:tcW w:w="5900" w:type="dxa"/>
            <w:tcBorders>
              <w:top w:val="nil"/>
              <w:left w:val="single" w:sz="8" w:space="0" w:color="auto"/>
              <w:bottom w:val="single" w:sz="4" w:space="0" w:color="auto"/>
              <w:right w:val="single" w:sz="4" w:space="0" w:color="auto"/>
            </w:tcBorders>
            <w:shd w:val="clear" w:color="000000" w:fill="F2F2F2"/>
            <w:vAlign w:val="bottom"/>
            <w:hideMark/>
          </w:tcPr>
          <w:p w14:paraId="1C79CB76" w14:textId="77777777" w:rsidR="00A973C9" w:rsidRPr="00A973C9" w:rsidRDefault="00A973C9" w:rsidP="00A973C9">
            <w:pPr>
              <w:spacing w:after="0" w:line="240" w:lineRule="auto"/>
              <w:rPr>
                <w:rFonts w:ascii="Tahoma" w:eastAsia="Times New Roman" w:hAnsi="Tahoma" w:cs="Tahoma"/>
                <w:color w:val="000000"/>
                <w:kern w:val="0"/>
                <w:sz w:val="22"/>
                <w:szCs w:val="22"/>
                <w:lang w:eastAsia="de-DE"/>
                <w14:ligatures w14:val="none"/>
              </w:rPr>
            </w:pPr>
            <w:r w:rsidRPr="00A973C9">
              <w:rPr>
                <w:rFonts w:ascii="Tahoma" w:eastAsia="Times New Roman" w:hAnsi="Tahoma" w:cs="Tahoma"/>
                <w:color w:val="000000"/>
                <w:kern w:val="0"/>
                <w:sz w:val="22"/>
                <w:szCs w:val="22"/>
                <w:lang w:eastAsia="de-DE"/>
                <w14:ligatures w14:val="none"/>
              </w:rPr>
              <w:t>Garantie / Gewährleistung</w:t>
            </w:r>
            <w:r w:rsidRPr="00A973C9">
              <w:rPr>
                <w:rFonts w:ascii="Tahoma" w:eastAsia="Times New Roman" w:hAnsi="Tahoma" w:cs="Tahoma"/>
                <w:color w:val="000000"/>
                <w:kern w:val="0"/>
                <w:sz w:val="22"/>
                <w:szCs w:val="22"/>
                <w:lang w:eastAsia="de-DE"/>
                <w14:ligatures w14:val="none"/>
              </w:rPr>
              <w:br/>
              <w:t>gegen Durchrostung</w:t>
            </w:r>
          </w:p>
        </w:tc>
        <w:tc>
          <w:tcPr>
            <w:tcW w:w="2463" w:type="dxa"/>
            <w:tcBorders>
              <w:top w:val="nil"/>
              <w:left w:val="nil"/>
              <w:bottom w:val="single" w:sz="4" w:space="0" w:color="auto"/>
              <w:right w:val="single" w:sz="8" w:space="0" w:color="auto"/>
            </w:tcBorders>
            <w:shd w:val="clear" w:color="000000" w:fill="F2F2F2"/>
            <w:vAlign w:val="center"/>
            <w:hideMark/>
          </w:tcPr>
          <w:p w14:paraId="077F2492" w14:textId="77777777" w:rsidR="00A973C9" w:rsidRPr="00A973C9" w:rsidRDefault="00A973C9" w:rsidP="00A973C9">
            <w:pPr>
              <w:spacing w:after="0" w:line="240" w:lineRule="auto"/>
              <w:jc w:val="center"/>
              <w:rPr>
                <w:rFonts w:ascii="Tahoma" w:eastAsia="Times New Roman" w:hAnsi="Tahoma" w:cs="Tahoma"/>
                <w:b/>
                <w:bCs/>
                <w:color w:val="000000"/>
                <w:kern w:val="0"/>
                <w:sz w:val="22"/>
                <w:szCs w:val="22"/>
                <w:lang w:eastAsia="de-DE"/>
                <w14:ligatures w14:val="none"/>
              </w:rPr>
            </w:pPr>
            <w:r w:rsidRPr="00A973C9">
              <w:rPr>
                <w:rFonts w:ascii="Tahoma" w:eastAsia="Times New Roman" w:hAnsi="Tahoma" w:cs="Tahoma"/>
                <w:b/>
                <w:bCs/>
                <w:color w:val="000000"/>
                <w:kern w:val="0"/>
                <w:sz w:val="22"/>
                <w:szCs w:val="22"/>
                <w:lang w:eastAsia="de-DE"/>
                <w14:ligatures w14:val="none"/>
              </w:rPr>
              <w:t>5%</w:t>
            </w:r>
          </w:p>
        </w:tc>
      </w:tr>
      <w:tr w:rsidR="00A973C9" w:rsidRPr="00A973C9" w14:paraId="198D1C69" w14:textId="77777777" w:rsidTr="00A973C9">
        <w:trPr>
          <w:trHeight w:val="570"/>
        </w:trPr>
        <w:tc>
          <w:tcPr>
            <w:tcW w:w="5900" w:type="dxa"/>
            <w:tcBorders>
              <w:top w:val="nil"/>
              <w:left w:val="single" w:sz="8" w:space="0" w:color="auto"/>
              <w:bottom w:val="single" w:sz="4" w:space="0" w:color="auto"/>
              <w:right w:val="single" w:sz="4" w:space="0" w:color="auto"/>
            </w:tcBorders>
            <w:shd w:val="clear" w:color="000000" w:fill="F2F2F2"/>
            <w:vAlign w:val="bottom"/>
            <w:hideMark/>
          </w:tcPr>
          <w:p w14:paraId="32BF7C44" w14:textId="77777777" w:rsidR="00A973C9" w:rsidRPr="00A973C9" w:rsidRDefault="00A973C9" w:rsidP="00A973C9">
            <w:pPr>
              <w:spacing w:after="0" w:line="240" w:lineRule="auto"/>
              <w:rPr>
                <w:rFonts w:ascii="Tahoma" w:eastAsia="Times New Roman" w:hAnsi="Tahoma" w:cs="Tahoma"/>
                <w:color w:val="000000"/>
                <w:kern w:val="0"/>
                <w:sz w:val="22"/>
                <w:szCs w:val="22"/>
                <w:lang w:eastAsia="de-DE"/>
                <w14:ligatures w14:val="none"/>
              </w:rPr>
            </w:pPr>
            <w:r w:rsidRPr="00A973C9">
              <w:rPr>
                <w:rFonts w:ascii="Tahoma" w:eastAsia="Times New Roman" w:hAnsi="Tahoma" w:cs="Tahoma"/>
                <w:color w:val="000000"/>
                <w:kern w:val="0"/>
                <w:sz w:val="22"/>
                <w:szCs w:val="22"/>
                <w:lang w:eastAsia="de-DE"/>
                <w14:ligatures w14:val="none"/>
              </w:rPr>
              <w:t xml:space="preserve">Wartungsvertrag </w:t>
            </w:r>
            <w:r w:rsidRPr="00A973C9">
              <w:rPr>
                <w:rFonts w:ascii="Tahoma" w:eastAsia="Times New Roman" w:hAnsi="Tahoma" w:cs="Tahoma"/>
                <w:color w:val="000000"/>
                <w:kern w:val="0"/>
                <w:sz w:val="22"/>
                <w:szCs w:val="22"/>
                <w:lang w:eastAsia="de-DE"/>
                <w14:ligatures w14:val="none"/>
              </w:rPr>
              <w:br/>
              <w:t>(Kosten gemäß Beschreibung)</w:t>
            </w:r>
          </w:p>
        </w:tc>
        <w:tc>
          <w:tcPr>
            <w:tcW w:w="2463" w:type="dxa"/>
            <w:tcBorders>
              <w:top w:val="nil"/>
              <w:left w:val="nil"/>
              <w:bottom w:val="single" w:sz="4" w:space="0" w:color="auto"/>
              <w:right w:val="single" w:sz="8" w:space="0" w:color="auto"/>
            </w:tcBorders>
            <w:shd w:val="clear" w:color="000000" w:fill="F2F2F2"/>
            <w:vAlign w:val="center"/>
            <w:hideMark/>
          </w:tcPr>
          <w:p w14:paraId="770F1B09" w14:textId="77777777" w:rsidR="00A973C9" w:rsidRPr="00A973C9" w:rsidRDefault="00A973C9" w:rsidP="00A973C9">
            <w:pPr>
              <w:spacing w:after="0" w:line="240" w:lineRule="auto"/>
              <w:jc w:val="center"/>
              <w:rPr>
                <w:rFonts w:ascii="Tahoma" w:eastAsia="Times New Roman" w:hAnsi="Tahoma" w:cs="Tahoma"/>
                <w:b/>
                <w:bCs/>
                <w:color w:val="000000"/>
                <w:kern w:val="0"/>
                <w:sz w:val="22"/>
                <w:szCs w:val="22"/>
                <w:lang w:eastAsia="de-DE"/>
                <w14:ligatures w14:val="none"/>
              </w:rPr>
            </w:pPr>
            <w:r w:rsidRPr="00A973C9">
              <w:rPr>
                <w:rFonts w:ascii="Tahoma" w:eastAsia="Times New Roman" w:hAnsi="Tahoma" w:cs="Tahoma"/>
                <w:b/>
                <w:bCs/>
                <w:color w:val="000000"/>
                <w:kern w:val="0"/>
                <w:sz w:val="22"/>
                <w:szCs w:val="22"/>
                <w:lang w:eastAsia="de-DE"/>
                <w14:ligatures w14:val="none"/>
              </w:rPr>
              <w:t>2%</w:t>
            </w:r>
          </w:p>
        </w:tc>
      </w:tr>
      <w:tr w:rsidR="00A973C9" w:rsidRPr="00A973C9" w14:paraId="6ED6F119" w14:textId="77777777" w:rsidTr="00A973C9">
        <w:trPr>
          <w:trHeight w:val="870"/>
        </w:trPr>
        <w:tc>
          <w:tcPr>
            <w:tcW w:w="5900" w:type="dxa"/>
            <w:tcBorders>
              <w:top w:val="nil"/>
              <w:left w:val="single" w:sz="8" w:space="0" w:color="auto"/>
              <w:bottom w:val="single" w:sz="8" w:space="0" w:color="auto"/>
              <w:right w:val="single" w:sz="4" w:space="0" w:color="auto"/>
            </w:tcBorders>
            <w:shd w:val="clear" w:color="000000" w:fill="F2F2F2"/>
            <w:vAlign w:val="bottom"/>
            <w:hideMark/>
          </w:tcPr>
          <w:p w14:paraId="5587B099" w14:textId="77777777" w:rsidR="00A973C9" w:rsidRPr="00A973C9" w:rsidRDefault="00A973C9" w:rsidP="00A973C9">
            <w:pPr>
              <w:spacing w:after="0" w:line="240" w:lineRule="auto"/>
              <w:rPr>
                <w:rFonts w:ascii="Tahoma" w:eastAsia="Times New Roman" w:hAnsi="Tahoma" w:cs="Tahoma"/>
                <w:color w:val="000000"/>
                <w:kern w:val="0"/>
                <w:sz w:val="22"/>
                <w:szCs w:val="22"/>
                <w:lang w:eastAsia="de-DE"/>
                <w14:ligatures w14:val="none"/>
              </w:rPr>
            </w:pPr>
            <w:r w:rsidRPr="00A973C9">
              <w:rPr>
                <w:rFonts w:ascii="Tahoma" w:eastAsia="Times New Roman" w:hAnsi="Tahoma" w:cs="Tahoma"/>
                <w:color w:val="000000"/>
                <w:kern w:val="0"/>
                <w:sz w:val="22"/>
                <w:szCs w:val="22"/>
                <w:lang w:eastAsia="de-DE"/>
                <w14:ligatures w14:val="none"/>
              </w:rPr>
              <w:t>Standort der nächsten zugelassenen</w:t>
            </w:r>
            <w:r w:rsidRPr="00A973C9">
              <w:rPr>
                <w:rFonts w:ascii="Tahoma" w:eastAsia="Times New Roman" w:hAnsi="Tahoma" w:cs="Tahoma"/>
                <w:color w:val="000000"/>
                <w:kern w:val="0"/>
                <w:sz w:val="22"/>
                <w:szCs w:val="22"/>
                <w:lang w:eastAsia="de-DE"/>
                <w14:ligatures w14:val="none"/>
              </w:rPr>
              <w:br/>
              <w:t>Service-Werkstatt inkl. Entfernungsangabe</w:t>
            </w:r>
            <w:r w:rsidRPr="00A973C9">
              <w:rPr>
                <w:rFonts w:ascii="Tahoma" w:eastAsia="Times New Roman" w:hAnsi="Tahoma" w:cs="Tahoma"/>
                <w:color w:val="000000"/>
                <w:kern w:val="0"/>
                <w:sz w:val="22"/>
                <w:szCs w:val="22"/>
                <w:lang w:eastAsia="de-DE"/>
                <w14:ligatures w14:val="none"/>
              </w:rPr>
              <w:br/>
              <w:t>zum Standort des AG</w:t>
            </w:r>
          </w:p>
        </w:tc>
        <w:tc>
          <w:tcPr>
            <w:tcW w:w="2463" w:type="dxa"/>
            <w:tcBorders>
              <w:top w:val="nil"/>
              <w:left w:val="nil"/>
              <w:bottom w:val="single" w:sz="8" w:space="0" w:color="auto"/>
              <w:right w:val="single" w:sz="8" w:space="0" w:color="auto"/>
            </w:tcBorders>
            <w:shd w:val="clear" w:color="000000" w:fill="F2F2F2"/>
            <w:vAlign w:val="center"/>
            <w:hideMark/>
          </w:tcPr>
          <w:p w14:paraId="518ED039" w14:textId="77777777" w:rsidR="00A973C9" w:rsidRPr="00A973C9" w:rsidRDefault="00A973C9" w:rsidP="00A973C9">
            <w:pPr>
              <w:spacing w:after="0" w:line="240" w:lineRule="auto"/>
              <w:jc w:val="center"/>
              <w:rPr>
                <w:rFonts w:ascii="Tahoma" w:eastAsia="Times New Roman" w:hAnsi="Tahoma" w:cs="Tahoma"/>
                <w:b/>
                <w:bCs/>
                <w:color w:val="000000"/>
                <w:kern w:val="0"/>
                <w:sz w:val="22"/>
                <w:szCs w:val="22"/>
                <w:lang w:eastAsia="de-DE"/>
                <w14:ligatures w14:val="none"/>
              </w:rPr>
            </w:pPr>
            <w:r w:rsidRPr="00A973C9">
              <w:rPr>
                <w:rFonts w:ascii="Tahoma" w:eastAsia="Times New Roman" w:hAnsi="Tahoma" w:cs="Tahoma"/>
                <w:b/>
                <w:bCs/>
                <w:color w:val="000000"/>
                <w:kern w:val="0"/>
                <w:sz w:val="22"/>
                <w:szCs w:val="22"/>
                <w:lang w:eastAsia="de-DE"/>
                <w14:ligatures w14:val="none"/>
              </w:rPr>
              <w:t>4%</w:t>
            </w:r>
          </w:p>
        </w:tc>
      </w:tr>
      <w:tr w:rsidR="00A973C9" w:rsidRPr="00A973C9" w14:paraId="771AF901" w14:textId="77777777" w:rsidTr="00A973C9">
        <w:trPr>
          <w:trHeight w:val="285"/>
        </w:trPr>
        <w:tc>
          <w:tcPr>
            <w:tcW w:w="5900" w:type="dxa"/>
            <w:tcBorders>
              <w:top w:val="nil"/>
              <w:left w:val="single" w:sz="8" w:space="0" w:color="auto"/>
              <w:bottom w:val="single" w:sz="4" w:space="0" w:color="auto"/>
              <w:right w:val="single" w:sz="4" w:space="0" w:color="auto"/>
            </w:tcBorders>
            <w:shd w:val="clear" w:color="000000" w:fill="BFBFBF"/>
            <w:vAlign w:val="bottom"/>
            <w:hideMark/>
          </w:tcPr>
          <w:p w14:paraId="46EC367B" w14:textId="77777777" w:rsidR="00A973C9" w:rsidRPr="00A973C9" w:rsidRDefault="00A973C9" w:rsidP="00A973C9">
            <w:pPr>
              <w:spacing w:after="0" w:line="240" w:lineRule="auto"/>
              <w:rPr>
                <w:rFonts w:ascii="Tahoma" w:eastAsia="Times New Roman" w:hAnsi="Tahoma" w:cs="Tahoma"/>
                <w:b/>
                <w:bCs/>
                <w:color w:val="000000"/>
                <w:kern w:val="0"/>
                <w:sz w:val="22"/>
                <w:szCs w:val="22"/>
                <w:lang w:eastAsia="de-DE"/>
                <w14:ligatures w14:val="none"/>
              </w:rPr>
            </w:pPr>
            <w:r w:rsidRPr="00A973C9">
              <w:rPr>
                <w:rFonts w:ascii="Tahoma" w:eastAsia="Times New Roman" w:hAnsi="Tahoma" w:cs="Tahoma"/>
                <w:b/>
                <w:bCs/>
                <w:color w:val="000000"/>
                <w:kern w:val="0"/>
                <w:sz w:val="22"/>
                <w:szCs w:val="22"/>
                <w:lang w:eastAsia="de-DE"/>
                <w14:ligatures w14:val="none"/>
              </w:rPr>
              <w:t>Vergleichsinspektion</w:t>
            </w:r>
          </w:p>
        </w:tc>
        <w:tc>
          <w:tcPr>
            <w:tcW w:w="2463" w:type="dxa"/>
            <w:tcBorders>
              <w:top w:val="single" w:sz="8" w:space="0" w:color="auto"/>
              <w:left w:val="nil"/>
              <w:bottom w:val="single" w:sz="4" w:space="0" w:color="auto"/>
              <w:right w:val="single" w:sz="8" w:space="0" w:color="auto"/>
            </w:tcBorders>
            <w:shd w:val="clear" w:color="000000" w:fill="BFBFBF"/>
            <w:vAlign w:val="center"/>
            <w:hideMark/>
          </w:tcPr>
          <w:p w14:paraId="6EF2E3D3" w14:textId="77777777" w:rsidR="00A973C9" w:rsidRPr="00A973C9" w:rsidRDefault="00A973C9" w:rsidP="00A973C9">
            <w:pPr>
              <w:spacing w:after="0" w:line="240" w:lineRule="auto"/>
              <w:jc w:val="center"/>
              <w:rPr>
                <w:rFonts w:ascii="Tahoma" w:eastAsia="Times New Roman" w:hAnsi="Tahoma" w:cs="Tahoma"/>
                <w:b/>
                <w:bCs/>
                <w:color w:val="000000"/>
                <w:kern w:val="0"/>
                <w:sz w:val="22"/>
                <w:szCs w:val="22"/>
                <w:lang w:eastAsia="de-DE"/>
                <w14:ligatures w14:val="none"/>
              </w:rPr>
            </w:pPr>
            <w:r w:rsidRPr="00A973C9">
              <w:rPr>
                <w:rFonts w:ascii="Tahoma" w:eastAsia="Times New Roman" w:hAnsi="Tahoma" w:cs="Tahoma"/>
                <w:b/>
                <w:bCs/>
                <w:color w:val="000000"/>
                <w:kern w:val="0"/>
                <w:sz w:val="22"/>
                <w:szCs w:val="22"/>
                <w:lang w:eastAsia="de-DE"/>
                <w14:ligatures w14:val="none"/>
              </w:rPr>
              <w:t>30%</w:t>
            </w:r>
          </w:p>
        </w:tc>
      </w:tr>
    </w:tbl>
    <w:p w14:paraId="0A080821" w14:textId="77777777" w:rsidR="00A973C9" w:rsidRDefault="00A973C9" w:rsidP="00BB4E53">
      <w:pPr>
        <w:spacing w:line="240" w:lineRule="auto"/>
        <w:jc w:val="both"/>
        <w:rPr>
          <w:rFonts w:ascii="Tahoma" w:hAnsi="Tahoma" w:cs="Tahoma"/>
          <w:bCs/>
        </w:rPr>
      </w:pPr>
    </w:p>
    <w:p w14:paraId="26B77BFA" w14:textId="2F5C7BD9" w:rsidR="00BB4E53" w:rsidRPr="00A973C9" w:rsidRDefault="00BB4E53" w:rsidP="00BB4E53">
      <w:pPr>
        <w:spacing w:line="240" w:lineRule="auto"/>
        <w:jc w:val="both"/>
        <w:rPr>
          <w:rFonts w:ascii="Tahoma" w:hAnsi="Tahoma" w:cs="Tahoma"/>
          <w:b/>
          <w:bCs/>
        </w:rPr>
      </w:pPr>
      <w:r w:rsidRPr="00A973C9">
        <w:rPr>
          <w:rFonts w:ascii="Tahoma" w:hAnsi="Tahoma" w:cs="Tahoma"/>
          <w:b/>
          <w:bCs/>
        </w:rPr>
        <w:t>5.4 Aufklärungsgespräche</w:t>
      </w:r>
    </w:p>
    <w:p w14:paraId="681BFF22" w14:textId="77777777" w:rsidR="00BB4E53" w:rsidRPr="00BB4E53" w:rsidRDefault="00BB4E53" w:rsidP="00A973C9">
      <w:pPr>
        <w:spacing w:line="240" w:lineRule="auto"/>
        <w:ind w:left="708"/>
        <w:jc w:val="both"/>
        <w:rPr>
          <w:rFonts w:ascii="Tahoma" w:hAnsi="Tahoma" w:cs="Tahoma"/>
        </w:rPr>
      </w:pPr>
      <w:r w:rsidRPr="00BB4E53">
        <w:rPr>
          <w:rFonts w:ascii="Tahoma" w:hAnsi="Tahoma" w:cs="Tahoma"/>
        </w:rPr>
        <w:t>Die Vergabestelle behält sich vor, gemäß § 15 Abs. 5 VgV Aufklärungen zu Angebotsinhalten anzufordern.</w:t>
      </w:r>
    </w:p>
    <w:p w14:paraId="1892A951" w14:textId="0F873F9B" w:rsidR="0080098C" w:rsidRPr="00AC5F7D" w:rsidRDefault="0080098C" w:rsidP="00AC5F7D">
      <w:pPr>
        <w:spacing w:line="240" w:lineRule="auto"/>
        <w:jc w:val="both"/>
        <w:rPr>
          <w:rFonts w:ascii="Tahoma" w:hAnsi="Tahoma" w:cs="Tahoma"/>
        </w:rPr>
      </w:pPr>
    </w:p>
    <w:sectPr w:rsidR="0080098C" w:rsidRPr="00AC5F7D" w:rsidSect="00C505CA">
      <w:headerReference w:type="default" r:id="rId8"/>
      <w:footerReference w:type="default" r:id="rId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6DDC6ED" w14:textId="77777777" w:rsidR="00C505CA" w:rsidRDefault="00C505CA" w:rsidP="00C505CA">
      <w:pPr>
        <w:spacing w:after="0" w:line="240" w:lineRule="auto"/>
      </w:pPr>
      <w:r>
        <w:separator/>
      </w:r>
    </w:p>
  </w:endnote>
  <w:endnote w:type="continuationSeparator" w:id="0">
    <w:p w14:paraId="77A83161" w14:textId="77777777" w:rsidR="00C505CA" w:rsidRDefault="00C505CA" w:rsidP="00C50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68217210"/>
      <w:docPartObj>
        <w:docPartGallery w:val="Page Numbers (Bottom of Page)"/>
        <w:docPartUnique/>
      </w:docPartObj>
    </w:sdtPr>
    <w:sdtEndPr>
      <w:rPr>
        <w:rFonts w:ascii="Tahoma" w:hAnsi="Tahoma" w:cs="Tahoma"/>
      </w:rPr>
    </w:sdtEndPr>
    <w:sdtContent>
      <w:p w14:paraId="28DB44E8" w14:textId="682881C6" w:rsidR="00C505CA" w:rsidRPr="00C505CA" w:rsidRDefault="00C505CA">
        <w:pPr>
          <w:pStyle w:val="Fuzeile"/>
          <w:jc w:val="center"/>
          <w:rPr>
            <w:rFonts w:ascii="Tahoma" w:hAnsi="Tahoma" w:cs="Tahoma"/>
          </w:rPr>
        </w:pPr>
        <w:r w:rsidRPr="00C505CA">
          <w:rPr>
            <w:rFonts w:ascii="Tahoma" w:hAnsi="Tahoma" w:cs="Tahoma"/>
          </w:rPr>
          <w:fldChar w:fldCharType="begin"/>
        </w:r>
        <w:r w:rsidRPr="00C505CA">
          <w:rPr>
            <w:rFonts w:ascii="Tahoma" w:hAnsi="Tahoma" w:cs="Tahoma"/>
          </w:rPr>
          <w:instrText>PAGE   \* MERGEFORMAT</w:instrText>
        </w:r>
        <w:r w:rsidRPr="00C505CA">
          <w:rPr>
            <w:rFonts w:ascii="Tahoma" w:hAnsi="Tahoma" w:cs="Tahoma"/>
          </w:rPr>
          <w:fldChar w:fldCharType="separate"/>
        </w:r>
        <w:r w:rsidRPr="00C505CA">
          <w:rPr>
            <w:rFonts w:ascii="Tahoma" w:hAnsi="Tahoma" w:cs="Tahoma"/>
          </w:rPr>
          <w:t>2</w:t>
        </w:r>
        <w:r w:rsidRPr="00C505CA">
          <w:rPr>
            <w:rFonts w:ascii="Tahoma" w:hAnsi="Tahoma" w:cs="Tahoma"/>
          </w:rPr>
          <w:fldChar w:fldCharType="end"/>
        </w:r>
      </w:p>
    </w:sdtContent>
  </w:sdt>
  <w:p w14:paraId="67CA6276" w14:textId="548FB9E4" w:rsidR="00C505CA" w:rsidRDefault="00C505C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3BC99E" w14:textId="77777777" w:rsidR="00C505CA" w:rsidRDefault="00C505CA" w:rsidP="00C505CA">
      <w:pPr>
        <w:spacing w:after="0" w:line="240" w:lineRule="auto"/>
      </w:pPr>
      <w:r>
        <w:separator/>
      </w:r>
    </w:p>
  </w:footnote>
  <w:footnote w:type="continuationSeparator" w:id="0">
    <w:p w14:paraId="5F280B2C" w14:textId="77777777" w:rsidR="00C505CA" w:rsidRDefault="00C505CA" w:rsidP="00C505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1104A9" w14:textId="39D83596" w:rsidR="00BF1C3A" w:rsidRPr="00BF1C3A" w:rsidRDefault="00BF1C3A">
    <w:pPr>
      <w:pStyle w:val="Kopfzeile"/>
      <w:rPr>
        <w:rFonts w:ascii="Tahoma" w:hAnsi="Tahoma" w:cs="Tahoma"/>
        <w:sz w:val="20"/>
        <w:szCs w:val="20"/>
        <w:u w:val="single"/>
      </w:rPr>
    </w:pPr>
    <w:bookmarkStart w:id="7" w:name="_Hlk232688192"/>
    <w:bookmarkStart w:id="8" w:name="_Hlk232688193"/>
    <w:r w:rsidRPr="00BF1C3A">
      <w:rPr>
        <w:rFonts w:ascii="Tahoma" w:hAnsi="Tahoma" w:cs="Tahoma"/>
        <w:sz w:val="20"/>
        <w:szCs w:val="20"/>
        <w:u w:val="single"/>
      </w:rPr>
      <w:t>Vergabe Nr.: 26-023-30</w:t>
    </w:r>
    <w:r w:rsidRPr="00BF1C3A">
      <w:rPr>
        <w:rFonts w:ascii="Tahoma" w:hAnsi="Tahoma" w:cs="Tahoma"/>
        <w:sz w:val="20"/>
        <w:szCs w:val="20"/>
        <w:u w:val="single"/>
      </w:rPr>
      <w:tab/>
    </w:r>
    <w:r w:rsidRPr="00BF1C3A">
      <w:rPr>
        <w:rFonts w:ascii="Tahoma" w:hAnsi="Tahoma" w:cs="Tahoma"/>
        <w:sz w:val="20"/>
        <w:szCs w:val="20"/>
        <w:u w:val="single"/>
      </w:rPr>
      <w:tab/>
      <w:t>Bewerbungsbedingungen</w:t>
    </w:r>
    <w:bookmarkEnd w:id="7"/>
    <w:bookmarkEnd w:id="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24B8C"/>
    <w:multiLevelType w:val="hybridMultilevel"/>
    <w:tmpl w:val="F1A282D0"/>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 w15:restartNumberingAfterBreak="0">
    <w:nsid w:val="01F77D60"/>
    <w:multiLevelType w:val="hybridMultilevel"/>
    <w:tmpl w:val="EF6A33AC"/>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2" w15:restartNumberingAfterBreak="0">
    <w:nsid w:val="039C389F"/>
    <w:multiLevelType w:val="multilevel"/>
    <w:tmpl w:val="F04429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3D3575B"/>
    <w:multiLevelType w:val="hybridMultilevel"/>
    <w:tmpl w:val="16284566"/>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11D5402B"/>
    <w:multiLevelType w:val="multilevel"/>
    <w:tmpl w:val="E93659EE"/>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5" w15:restartNumberingAfterBreak="0">
    <w:nsid w:val="1E097F38"/>
    <w:multiLevelType w:val="multilevel"/>
    <w:tmpl w:val="D624A3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6B11BA"/>
    <w:multiLevelType w:val="multilevel"/>
    <w:tmpl w:val="93AA4FC8"/>
    <w:lvl w:ilvl="0">
      <w:start w:val="1"/>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58236DD"/>
    <w:multiLevelType w:val="hybridMultilevel"/>
    <w:tmpl w:val="E47A9B7E"/>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8" w15:restartNumberingAfterBreak="0">
    <w:nsid w:val="2DF2575E"/>
    <w:multiLevelType w:val="hybridMultilevel"/>
    <w:tmpl w:val="012A1FEE"/>
    <w:lvl w:ilvl="0" w:tplc="04070001">
      <w:start w:val="1"/>
      <w:numFmt w:val="bullet"/>
      <w:lvlText w:val=""/>
      <w:lvlJc w:val="left"/>
      <w:pPr>
        <w:ind w:left="1068" w:hanging="360"/>
      </w:pPr>
      <w:rPr>
        <w:rFonts w:ascii="Symbol" w:hAnsi="Symbol" w:hint="default"/>
      </w:rPr>
    </w:lvl>
    <w:lvl w:ilvl="1" w:tplc="04070003" w:tentative="1">
      <w:start w:val="1"/>
      <w:numFmt w:val="bullet"/>
      <w:lvlText w:val="o"/>
      <w:lvlJc w:val="left"/>
      <w:pPr>
        <w:ind w:left="1788" w:hanging="360"/>
      </w:pPr>
      <w:rPr>
        <w:rFonts w:ascii="Courier New" w:hAnsi="Courier New" w:cs="Courier New" w:hint="default"/>
      </w:rPr>
    </w:lvl>
    <w:lvl w:ilvl="2" w:tplc="04070005" w:tentative="1">
      <w:start w:val="1"/>
      <w:numFmt w:val="bullet"/>
      <w:lvlText w:val=""/>
      <w:lvlJc w:val="left"/>
      <w:pPr>
        <w:ind w:left="2508" w:hanging="360"/>
      </w:pPr>
      <w:rPr>
        <w:rFonts w:ascii="Wingdings" w:hAnsi="Wingdings" w:hint="default"/>
      </w:rPr>
    </w:lvl>
    <w:lvl w:ilvl="3" w:tplc="04070001" w:tentative="1">
      <w:start w:val="1"/>
      <w:numFmt w:val="bullet"/>
      <w:lvlText w:val=""/>
      <w:lvlJc w:val="left"/>
      <w:pPr>
        <w:ind w:left="3228" w:hanging="360"/>
      </w:pPr>
      <w:rPr>
        <w:rFonts w:ascii="Symbol" w:hAnsi="Symbol" w:hint="default"/>
      </w:rPr>
    </w:lvl>
    <w:lvl w:ilvl="4" w:tplc="04070003" w:tentative="1">
      <w:start w:val="1"/>
      <w:numFmt w:val="bullet"/>
      <w:lvlText w:val="o"/>
      <w:lvlJc w:val="left"/>
      <w:pPr>
        <w:ind w:left="3948" w:hanging="360"/>
      </w:pPr>
      <w:rPr>
        <w:rFonts w:ascii="Courier New" w:hAnsi="Courier New" w:cs="Courier New" w:hint="default"/>
      </w:rPr>
    </w:lvl>
    <w:lvl w:ilvl="5" w:tplc="04070005" w:tentative="1">
      <w:start w:val="1"/>
      <w:numFmt w:val="bullet"/>
      <w:lvlText w:val=""/>
      <w:lvlJc w:val="left"/>
      <w:pPr>
        <w:ind w:left="4668" w:hanging="360"/>
      </w:pPr>
      <w:rPr>
        <w:rFonts w:ascii="Wingdings" w:hAnsi="Wingdings" w:hint="default"/>
      </w:rPr>
    </w:lvl>
    <w:lvl w:ilvl="6" w:tplc="04070001" w:tentative="1">
      <w:start w:val="1"/>
      <w:numFmt w:val="bullet"/>
      <w:lvlText w:val=""/>
      <w:lvlJc w:val="left"/>
      <w:pPr>
        <w:ind w:left="5388" w:hanging="360"/>
      </w:pPr>
      <w:rPr>
        <w:rFonts w:ascii="Symbol" w:hAnsi="Symbol" w:hint="default"/>
      </w:rPr>
    </w:lvl>
    <w:lvl w:ilvl="7" w:tplc="04070003" w:tentative="1">
      <w:start w:val="1"/>
      <w:numFmt w:val="bullet"/>
      <w:lvlText w:val="o"/>
      <w:lvlJc w:val="left"/>
      <w:pPr>
        <w:ind w:left="6108" w:hanging="360"/>
      </w:pPr>
      <w:rPr>
        <w:rFonts w:ascii="Courier New" w:hAnsi="Courier New" w:cs="Courier New" w:hint="default"/>
      </w:rPr>
    </w:lvl>
    <w:lvl w:ilvl="8" w:tplc="04070005" w:tentative="1">
      <w:start w:val="1"/>
      <w:numFmt w:val="bullet"/>
      <w:lvlText w:val=""/>
      <w:lvlJc w:val="left"/>
      <w:pPr>
        <w:ind w:left="6828" w:hanging="360"/>
      </w:pPr>
      <w:rPr>
        <w:rFonts w:ascii="Wingdings" w:hAnsi="Wingdings" w:hint="default"/>
      </w:rPr>
    </w:lvl>
  </w:abstractNum>
  <w:abstractNum w:abstractNumId="9" w15:restartNumberingAfterBreak="0">
    <w:nsid w:val="39110C86"/>
    <w:multiLevelType w:val="multilevel"/>
    <w:tmpl w:val="51EEA1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A2C5BA3"/>
    <w:multiLevelType w:val="multilevel"/>
    <w:tmpl w:val="88FC8F3A"/>
    <w:lvl w:ilvl="0">
      <w:start w:val="1"/>
      <w:numFmt w:val="bullet"/>
      <w:lvlText w:val=""/>
      <w:lvlJc w:val="left"/>
      <w:pPr>
        <w:tabs>
          <w:tab w:val="num" w:pos="1068"/>
        </w:tabs>
        <w:ind w:left="1068" w:hanging="360"/>
      </w:pPr>
      <w:rPr>
        <w:rFonts w:ascii="Symbol" w:hAnsi="Symbol" w:hint="default"/>
        <w:sz w:val="20"/>
      </w:rPr>
    </w:lvl>
    <w:lvl w:ilvl="1" w:tentative="1">
      <w:start w:val="1"/>
      <w:numFmt w:val="bullet"/>
      <w:lvlText w:val="o"/>
      <w:lvlJc w:val="left"/>
      <w:pPr>
        <w:tabs>
          <w:tab w:val="num" w:pos="1788"/>
        </w:tabs>
        <w:ind w:left="1788" w:hanging="360"/>
      </w:pPr>
      <w:rPr>
        <w:rFonts w:ascii="Courier New" w:hAnsi="Courier New" w:hint="default"/>
        <w:sz w:val="20"/>
      </w:rPr>
    </w:lvl>
    <w:lvl w:ilvl="2" w:tentative="1">
      <w:start w:val="1"/>
      <w:numFmt w:val="bullet"/>
      <w:lvlText w:val=""/>
      <w:lvlJc w:val="left"/>
      <w:pPr>
        <w:tabs>
          <w:tab w:val="num" w:pos="2508"/>
        </w:tabs>
        <w:ind w:left="2508" w:hanging="360"/>
      </w:pPr>
      <w:rPr>
        <w:rFonts w:ascii="Wingdings" w:hAnsi="Wingdings" w:hint="default"/>
        <w:sz w:val="20"/>
      </w:rPr>
    </w:lvl>
    <w:lvl w:ilvl="3" w:tentative="1">
      <w:start w:val="1"/>
      <w:numFmt w:val="bullet"/>
      <w:lvlText w:val=""/>
      <w:lvlJc w:val="left"/>
      <w:pPr>
        <w:tabs>
          <w:tab w:val="num" w:pos="3228"/>
        </w:tabs>
        <w:ind w:left="3228" w:hanging="360"/>
      </w:pPr>
      <w:rPr>
        <w:rFonts w:ascii="Wingdings" w:hAnsi="Wingdings" w:hint="default"/>
        <w:sz w:val="20"/>
      </w:rPr>
    </w:lvl>
    <w:lvl w:ilvl="4" w:tentative="1">
      <w:start w:val="1"/>
      <w:numFmt w:val="bullet"/>
      <w:lvlText w:val=""/>
      <w:lvlJc w:val="left"/>
      <w:pPr>
        <w:tabs>
          <w:tab w:val="num" w:pos="3948"/>
        </w:tabs>
        <w:ind w:left="3948" w:hanging="360"/>
      </w:pPr>
      <w:rPr>
        <w:rFonts w:ascii="Wingdings" w:hAnsi="Wingdings" w:hint="default"/>
        <w:sz w:val="20"/>
      </w:rPr>
    </w:lvl>
    <w:lvl w:ilvl="5" w:tentative="1">
      <w:start w:val="1"/>
      <w:numFmt w:val="bullet"/>
      <w:lvlText w:val=""/>
      <w:lvlJc w:val="left"/>
      <w:pPr>
        <w:tabs>
          <w:tab w:val="num" w:pos="4668"/>
        </w:tabs>
        <w:ind w:left="4668" w:hanging="360"/>
      </w:pPr>
      <w:rPr>
        <w:rFonts w:ascii="Wingdings" w:hAnsi="Wingdings" w:hint="default"/>
        <w:sz w:val="20"/>
      </w:rPr>
    </w:lvl>
    <w:lvl w:ilvl="6" w:tentative="1">
      <w:start w:val="1"/>
      <w:numFmt w:val="bullet"/>
      <w:lvlText w:val=""/>
      <w:lvlJc w:val="left"/>
      <w:pPr>
        <w:tabs>
          <w:tab w:val="num" w:pos="5388"/>
        </w:tabs>
        <w:ind w:left="5388" w:hanging="360"/>
      </w:pPr>
      <w:rPr>
        <w:rFonts w:ascii="Wingdings" w:hAnsi="Wingdings" w:hint="default"/>
        <w:sz w:val="20"/>
      </w:rPr>
    </w:lvl>
    <w:lvl w:ilvl="7" w:tentative="1">
      <w:start w:val="1"/>
      <w:numFmt w:val="bullet"/>
      <w:lvlText w:val=""/>
      <w:lvlJc w:val="left"/>
      <w:pPr>
        <w:tabs>
          <w:tab w:val="num" w:pos="6108"/>
        </w:tabs>
        <w:ind w:left="6108" w:hanging="360"/>
      </w:pPr>
      <w:rPr>
        <w:rFonts w:ascii="Wingdings" w:hAnsi="Wingdings" w:hint="default"/>
        <w:sz w:val="20"/>
      </w:rPr>
    </w:lvl>
    <w:lvl w:ilvl="8" w:tentative="1">
      <w:start w:val="1"/>
      <w:numFmt w:val="bullet"/>
      <w:lvlText w:val=""/>
      <w:lvlJc w:val="left"/>
      <w:pPr>
        <w:tabs>
          <w:tab w:val="num" w:pos="6828"/>
        </w:tabs>
        <w:ind w:left="6828" w:hanging="360"/>
      </w:pPr>
      <w:rPr>
        <w:rFonts w:ascii="Wingdings" w:hAnsi="Wingdings" w:hint="default"/>
        <w:sz w:val="20"/>
      </w:rPr>
    </w:lvl>
  </w:abstractNum>
  <w:abstractNum w:abstractNumId="11" w15:restartNumberingAfterBreak="0">
    <w:nsid w:val="3EFE698D"/>
    <w:multiLevelType w:val="hybridMultilevel"/>
    <w:tmpl w:val="4146799C"/>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12" w15:restartNumberingAfterBreak="0">
    <w:nsid w:val="58D37125"/>
    <w:multiLevelType w:val="multilevel"/>
    <w:tmpl w:val="BA46C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AC26681"/>
    <w:multiLevelType w:val="multilevel"/>
    <w:tmpl w:val="6076F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9296A1E"/>
    <w:multiLevelType w:val="hybridMultilevel"/>
    <w:tmpl w:val="A7DAFD32"/>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5"/>
  </w:num>
  <w:num w:numId="3">
    <w:abstractNumId w:val="12"/>
  </w:num>
  <w:num w:numId="4">
    <w:abstractNumId w:val="13"/>
  </w:num>
  <w:num w:numId="5">
    <w:abstractNumId w:val="9"/>
  </w:num>
  <w:num w:numId="6">
    <w:abstractNumId w:val="14"/>
  </w:num>
  <w:num w:numId="7">
    <w:abstractNumId w:val="6"/>
  </w:num>
  <w:num w:numId="8">
    <w:abstractNumId w:val="3"/>
  </w:num>
  <w:num w:numId="9">
    <w:abstractNumId w:val="0"/>
  </w:num>
  <w:num w:numId="10">
    <w:abstractNumId w:val="7"/>
  </w:num>
  <w:num w:numId="11">
    <w:abstractNumId w:val="11"/>
  </w:num>
  <w:num w:numId="12">
    <w:abstractNumId w:val="8"/>
  </w:num>
  <w:num w:numId="13">
    <w:abstractNumId w:val="10"/>
  </w:num>
  <w:num w:numId="14">
    <w:abstractNumId w:val="4"/>
  </w:num>
  <w:num w:numId="1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7F23"/>
    <w:rsid w:val="00065032"/>
    <w:rsid w:val="0014321C"/>
    <w:rsid w:val="0017630D"/>
    <w:rsid w:val="002A3E5D"/>
    <w:rsid w:val="002E024E"/>
    <w:rsid w:val="003612D8"/>
    <w:rsid w:val="00363415"/>
    <w:rsid w:val="003B7622"/>
    <w:rsid w:val="00553BC1"/>
    <w:rsid w:val="00565BA6"/>
    <w:rsid w:val="00590DC1"/>
    <w:rsid w:val="005C303B"/>
    <w:rsid w:val="006778D2"/>
    <w:rsid w:val="00682145"/>
    <w:rsid w:val="006D25B1"/>
    <w:rsid w:val="00711EAF"/>
    <w:rsid w:val="00722FF1"/>
    <w:rsid w:val="00757F0C"/>
    <w:rsid w:val="0076368A"/>
    <w:rsid w:val="0079671D"/>
    <w:rsid w:val="0080098C"/>
    <w:rsid w:val="008D25EF"/>
    <w:rsid w:val="008D319E"/>
    <w:rsid w:val="00957398"/>
    <w:rsid w:val="00A14D5D"/>
    <w:rsid w:val="00A973C9"/>
    <w:rsid w:val="00AA7D51"/>
    <w:rsid w:val="00AC5F7D"/>
    <w:rsid w:val="00AE7B30"/>
    <w:rsid w:val="00B007BC"/>
    <w:rsid w:val="00B4078C"/>
    <w:rsid w:val="00B5592E"/>
    <w:rsid w:val="00BB4E53"/>
    <w:rsid w:val="00BF1C3A"/>
    <w:rsid w:val="00C36C0A"/>
    <w:rsid w:val="00C505CA"/>
    <w:rsid w:val="00CB43F3"/>
    <w:rsid w:val="00D27F23"/>
    <w:rsid w:val="00D7446E"/>
    <w:rsid w:val="00E0435E"/>
    <w:rsid w:val="00E66657"/>
    <w:rsid w:val="00E7288B"/>
    <w:rsid w:val="00F7042B"/>
    <w:rsid w:val="00FE50B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DB0B38B"/>
  <w15:chartTrackingRefBased/>
  <w15:docId w15:val="{8FD2022F-B693-4AB9-BC63-9A6119E391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27F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27F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27F23"/>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27F23"/>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27F23"/>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27F23"/>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27F23"/>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27F23"/>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27F23"/>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27F23"/>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27F23"/>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27F23"/>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27F23"/>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27F23"/>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27F23"/>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27F23"/>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27F23"/>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27F23"/>
    <w:rPr>
      <w:rFonts w:eastAsiaTheme="majorEastAsia" w:cstheme="majorBidi"/>
      <w:color w:val="272727" w:themeColor="text1" w:themeTint="D8"/>
    </w:rPr>
  </w:style>
  <w:style w:type="paragraph" w:styleId="Titel">
    <w:name w:val="Title"/>
    <w:basedOn w:val="Standard"/>
    <w:next w:val="Standard"/>
    <w:link w:val="TitelZchn"/>
    <w:uiPriority w:val="10"/>
    <w:qFormat/>
    <w:rsid w:val="00D27F2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27F23"/>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27F23"/>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27F23"/>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27F23"/>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27F23"/>
    <w:rPr>
      <w:i/>
      <w:iCs/>
      <w:color w:val="404040" w:themeColor="text1" w:themeTint="BF"/>
    </w:rPr>
  </w:style>
  <w:style w:type="paragraph" w:styleId="Listenabsatz">
    <w:name w:val="List Paragraph"/>
    <w:basedOn w:val="Standard"/>
    <w:uiPriority w:val="34"/>
    <w:qFormat/>
    <w:rsid w:val="00D27F23"/>
    <w:pPr>
      <w:ind w:left="720"/>
      <w:contextualSpacing/>
    </w:pPr>
  </w:style>
  <w:style w:type="character" w:styleId="IntensiveHervorhebung">
    <w:name w:val="Intense Emphasis"/>
    <w:basedOn w:val="Absatz-Standardschriftart"/>
    <w:uiPriority w:val="21"/>
    <w:qFormat/>
    <w:rsid w:val="00D27F23"/>
    <w:rPr>
      <w:i/>
      <w:iCs/>
      <w:color w:val="0F4761" w:themeColor="accent1" w:themeShade="BF"/>
    </w:rPr>
  </w:style>
  <w:style w:type="paragraph" w:styleId="IntensivesZitat">
    <w:name w:val="Intense Quote"/>
    <w:basedOn w:val="Standard"/>
    <w:next w:val="Standard"/>
    <w:link w:val="IntensivesZitatZchn"/>
    <w:uiPriority w:val="30"/>
    <w:qFormat/>
    <w:rsid w:val="00D27F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27F23"/>
    <w:rPr>
      <w:i/>
      <w:iCs/>
      <w:color w:val="0F4761" w:themeColor="accent1" w:themeShade="BF"/>
    </w:rPr>
  </w:style>
  <w:style w:type="character" w:styleId="IntensiverVerweis">
    <w:name w:val="Intense Reference"/>
    <w:basedOn w:val="Absatz-Standardschriftart"/>
    <w:uiPriority w:val="32"/>
    <w:qFormat/>
    <w:rsid w:val="00D27F23"/>
    <w:rPr>
      <w:b/>
      <w:bCs/>
      <w:smallCaps/>
      <w:color w:val="0F4761" w:themeColor="accent1" w:themeShade="BF"/>
      <w:spacing w:val="5"/>
    </w:rPr>
  </w:style>
  <w:style w:type="paragraph" w:styleId="Inhaltsverzeichnisberschrift">
    <w:name w:val="TOC Heading"/>
    <w:basedOn w:val="berschrift1"/>
    <w:next w:val="Standard"/>
    <w:uiPriority w:val="39"/>
    <w:unhideWhenUsed/>
    <w:qFormat/>
    <w:rsid w:val="00711EAF"/>
    <w:pPr>
      <w:spacing w:before="240" w:after="0" w:line="259" w:lineRule="auto"/>
      <w:outlineLvl w:val="9"/>
    </w:pPr>
    <w:rPr>
      <w:kern w:val="0"/>
      <w:sz w:val="32"/>
      <w:szCs w:val="32"/>
      <w:lang w:eastAsia="de-DE"/>
      <w14:ligatures w14:val="none"/>
    </w:rPr>
  </w:style>
  <w:style w:type="paragraph" w:styleId="Verzeichnis1">
    <w:name w:val="toc 1"/>
    <w:basedOn w:val="Standard"/>
    <w:next w:val="Standard"/>
    <w:autoRedefine/>
    <w:uiPriority w:val="39"/>
    <w:unhideWhenUsed/>
    <w:rsid w:val="00711EAF"/>
    <w:pPr>
      <w:spacing w:after="100"/>
    </w:pPr>
  </w:style>
  <w:style w:type="character" w:styleId="Hyperlink">
    <w:name w:val="Hyperlink"/>
    <w:basedOn w:val="Absatz-Standardschriftart"/>
    <w:uiPriority w:val="99"/>
    <w:unhideWhenUsed/>
    <w:rsid w:val="00711EAF"/>
    <w:rPr>
      <w:color w:val="467886" w:themeColor="hyperlink"/>
      <w:u w:val="single"/>
    </w:rPr>
  </w:style>
  <w:style w:type="paragraph" w:styleId="Kopfzeile">
    <w:name w:val="header"/>
    <w:basedOn w:val="Standard"/>
    <w:link w:val="KopfzeileZchn"/>
    <w:uiPriority w:val="99"/>
    <w:unhideWhenUsed/>
    <w:rsid w:val="00C505CA"/>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505CA"/>
  </w:style>
  <w:style w:type="paragraph" w:styleId="Fuzeile">
    <w:name w:val="footer"/>
    <w:basedOn w:val="Standard"/>
    <w:link w:val="FuzeileZchn"/>
    <w:uiPriority w:val="99"/>
    <w:unhideWhenUsed/>
    <w:rsid w:val="00C505CA"/>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505CA"/>
  </w:style>
  <w:style w:type="table" w:styleId="Tabellenraster">
    <w:name w:val="Table Grid"/>
    <w:basedOn w:val="NormaleTabelle"/>
    <w:uiPriority w:val="39"/>
    <w:rsid w:val="00AC5F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0189796">
      <w:bodyDiv w:val="1"/>
      <w:marLeft w:val="0"/>
      <w:marRight w:val="0"/>
      <w:marTop w:val="0"/>
      <w:marBottom w:val="0"/>
      <w:divBdr>
        <w:top w:val="none" w:sz="0" w:space="0" w:color="auto"/>
        <w:left w:val="none" w:sz="0" w:space="0" w:color="auto"/>
        <w:bottom w:val="none" w:sz="0" w:space="0" w:color="auto"/>
        <w:right w:val="none" w:sz="0" w:space="0" w:color="auto"/>
      </w:divBdr>
    </w:div>
    <w:div w:id="275715094">
      <w:bodyDiv w:val="1"/>
      <w:marLeft w:val="0"/>
      <w:marRight w:val="0"/>
      <w:marTop w:val="0"/>
      <w:marBottom w:val="0"/>
      <w:divBdr>
        <w:top w:val="none" w:sz="0" w:space="0" w:color="auto"/>
        <w:left w:val="none" w:sz="0" w:space="0" w:color="auto"/>
        <w:bottom w:val="none" w:sz="0" w:space="0" w:color="auto"/>
        <w:right w:val="none" w:sz="0" w:space="0" w:color="auto"/>
      </w:divBdr>
    </w:div>
    <w:div w:id="303436754">
      <w:bodyDiv w:val="1"/>
      <w:marLeft w:val="0"/>
      <w:marRight w:val="0"/>
      <w:marTop w:val="0"/>
      <w:marBottom w:val="0"/>
      <w:divBdr>
        <w:top w:val="none" w:sz="0" w:space="0" w:color="auto"/>
        <w:left w:val="none" w:sz="0" w:space="0" w:color="auto"/>
        <w:bottom w:val="none" w:sz="0" w:space="0" w:color="auto"/>
        <w:right w:val="none" w:sz="0" w:space="0" w:color="auto"/>
      </w:divBdr>
    </w:div>
    <w:div w:id="498080216">
      <w:bodyDiv w:val="1"/>
      <w:marLeft w:val="0"/>
      <w:marRight w:val="0"/>
      <w:marTop w:val="0"/>
      <w:marBottom w:val="0"/>
      <w:divBdr>
        <w:top w:val="none" w:sz="0" w:space="0" w:color="auto"/>
        <w:left w:val="none" w:sz="0" w:space="0" w:color="auto"/>
        <w:bottom w:val="none" w:sz="0" w:space="0" w:color="auto"/>
        <w:right w:val="none" w:sz="0" w:space="0" w:color="auto"/>
      </w:divBdr>
    </w:div>
    <w:div w:id="527835198">
      <w:bodyDiv w:val="1"/>
      <w:marLeft w:val="0"/>
      <w:marRight w:val="0"/>
      <w:marTop w:val="0"/>
      <w:marBottom w:val="0"/>
      <w:divBdr>
        <w:top w:val="none" w:sz="0" w:space="0" w:color="auto"/>
        <w:left w:val="none" w:sz="0" w:space="0" w:color="auto"/>
        <w:bottom w:val="none" w:sz="0" w:space="0" w:color="auto"/>
        <w:right w:val="none" w:sz="0" w:space="0" w:color="auto"/>
      </w:divBdr>
    </w:div>
    <w:div w:id="623661193">
      <w:bodyDiv w:val="1"/>
      <w:marLeft w:val="0"/>
      <w:marRight w:val="0"/>
      <w:marTop w:val="0"/>
      <w:marBottom w:val="0"/>
      <w:divBdr>
        <w:top w:val="none" w:sz="0" w:space="0" w:color="auto"/>
        <w:left w:val="none" w:sz="0" w:space="0" w:color="auto"/>
        <w:bottom w:val="none" w:sz="0" w:space="0" w:color="auto"/>
        <w:right w:val="none" w:sz="0" w:space="0" w:color="auto"/>
      </w:divBdr>
    </w:div>
    <w:div w:id="656112624">
      <w:bodyDiv w:val="1"/>
      <w:marLeft w:val="0"/>
      <w:marRight w:val="0"/>
      <w:marTop w:val="0"/>
      <w:marBottom w:val="0"/>
      <w:divBdr>
        <w:top w:val="none" w:sz="0" w:space="0" w:color="auto"/>
        <w:left w:val="none" w:sz="0" w:space="0" w:color="auto"/>
        <w:bottom w:val="none" w:sz="0" w:space="0" w:color="auto"/>
        <w:right w:val="none" w:sz="0" w:space="0" w:color="auto"/>
      </w:divBdr>
    </w:div>
    <w:div w:id="797264205">
      <w:bodyDiv w:val="1"/>
      <w:marLeft w:val="0"/>
      <w:marRight w:val="0"/>
      <w:marTop w:val="0"/>
      <w:marBottom w:val="0"/>
      <w:divBdr>
        <w:top w:val="none" w:sz="0" w:space="0" w:color="auto"/>
        <w:left w:val="none" w:sz="0" w:space="0" w:color="auto"/>
        <w:bottom w:val="none" w:sz="0" w:space="0" w:color="auto"/>
        <w:right w:val="none" w:sz="0" w:space="0" w:color="auto"/>
      </w:divBdr>
    </w:div>
    <w:div w:id="863664836">
      <w:bodyDiv w:val="1"/>
      <w:marLeft w:val="0"/>
      <w:marRight w:val="0"/>
      <w:marTop w:val="0"/>
      <w:marBottom w:val="0"/>
      <w:divBdr>
        <w:top w:val="none" w:sz="0" w:space="0" w:color="auto"/>
        <w:left w:val="none" w:sz="0" w:space="0" w:color="auto"/>
        <w:bottom w:val="none" w:sz="0" w:space="0" w:color="auto"/>
        <w:right w:val="none" w:sz="0" w:space="0" w:color="auto"/>
      </w:divBdr>
    </w:div>
    <w:div w:id="870148058">
      <w:bodyDiv w:val="1"/>
      <w:marLeft w:val="0"/>
      <w:marRight w:val="0"/>
      <w:marTop w:val="0"/>
      <w:marBottom w:val="0"/>
      <w:divBdr>
        <w:top w:val="none" w:sz="0" w:space="0" w:color="auto"/>
        <w:left w:val="none" w:sz="0" w:space="0" w:color="auto"/>
        <w:bottom w:val="none" w:sz="0" w:space="0" w:color="auto"/>
        <w:right w:val="none" w:sz="0" w:space="0" w:color="auto"/>
      </w:divBdr>
    </w:div>
    <w:div w:id="871771096">
      <w:bodyDiv w:val="1"/>
      <w:marLeft w:val="0"/>
      <w:marRight w:val="0"/>
      <w:marTop w:val="0"/>
      <w:marBottom w:val="0"/>
      <w:divBdr>
        <w:top w:val="none" w:sz="0" w:space="0" w:color="auto"/>
        <w:left w:val="none" w:sz="0" w:space="0" w:color="auto"/>
        <w:bottom w:val="none" w:sz="0" w:space="0" w:color="auto"/>
        <w:right w:val="none" w:sz="0" w:space="0" w:color="auto"/>
      </w:divBdr>
    </w:div>
    <w:div w:id="899941954">
      <w:bodyDiv w:val="1"/>
      <w:marLeft w:val="0"/>
      <w:marRight w:val="0"/>
      <w:marTop w:val="0"/>
      <w:marBottom w:val="0"/>
      <w:divBdr>
        <w:top w:val="none" w:sz="0" w:space="0" w:color="auto"/>
        <w:left w:val="none" w:sz="0" w:space="0" w:color="auto"/>
        <w:bottom w:val="none" w:sz="0" w:space="0" w:color="auto"/>
        <w:right w:val="none" w:sz="0" w:space="0" w:color="auto"/>
      </w:divBdr>
    </w:div>
    <w:div w:id="950360880">
      <w:bodyDiv w:val="1"/>
      <w:marLeft w:val="0"/>
      <w:marRight w:val="0"/>
      <w:marTop w:val="0"/>
      <w:marBottom w:val="0"/>
      <w:divBdr>
        <w:top w:val="none" w:sz="0" w:space="0" w:color="auto"/>
        <w:left w:val="none" w:sz="0" w:space="0" w:color="auto"/>
        <w:bottom w:val="none" w:sz="0" w:space="0" w:color="auto"/>
        <w:right w:val="none" w:sz="0" w:space="0" w:color="auto"/>
      </w:divBdr>
    </w:div>
    <w:div w:id="998457484">
      <w:bodyDiv w:val="1"/>
      <w:marLeft w:val="0"/>
      <w:marRight w:val="0"/>
      <w:marTop w:val="0"/>
      <w:marBottom w:val="0"/>
      <w:divBdr>
        <w:top w:val="none" w:sz="0" w:space="0" w:color="auto"/>
        <w:left w:val="none" w:sz="0" w:space="0" w:color="auto"/>
        <w:bottom w:val="none" w:sz="0" w:space="0" w:color="auto"/>
        <w:right w:val="none" w:sz="0" w:space="0" w:color="auto"/>
      </w:divBdr>
    </w:div>
    <w:div w:id="1221096731">
      <w:bodyDiv w:val="1"/>
      <w:marLeft w:val="0"/>
      <w:marRight w:val="0"/>
      <w:marTop w:val="0"/>
      <w:marBottom w:val="0"/>
      <w:divBdr>
        <w:top w:val="none" w:sz="0" w:space="0" w:color="auto"/>
        <w:left w:val="none" w:sz="0" w:space="0" w:color="auto"/>
        <w:bottom w:val="none" w:sz="0" w:space="0" w:color="auto"/>
        <w:right w:val="none" w:sz="0" w:space="0" w:color="auto"/>
      </w:divBdr>
    </w:div>
    <w:div w:id="1277829159">
      <w:bodyDiv w:val="1"/>
      <w:marLeft w:val="0"/>
      <w:marRight w:val="0"/>
      <w:marTop w:val="0"/>
      <w:marBottom w:val="0"/>
      <w:divBdr>
        <w:top w:val="none" w:sz="0" w:space="0" w:color="auto"/>
        <w:left w:val="none" w:sz="0" w:space="0" w:color="auto"/>
        <w:bottom w:val="none" w:sz="0" w:space="0" w:color="auto"/>
        <w:right w:val="none" w:sz="0" w:space="0" w:color="auto"/>
      </w:divBdr>
      <w:divsChild>
        <w:div w:id="8188824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30543197">
      <w:bodyDiv w:val="1"/>
      <w:marLeft w:val="0"/>
      <w:marRight w:val="0"/>
      <w:marTop w:val="0"/>
      <w:marBottom w:val="0"/>
      <w:divBdr>
        <w:top w:val="none" w:sz="0" w:space="0" w:color="auto"/>
        <w:left w:val="none" w:sz="0" w:space="0" w:color="auto"/>
        <w:bottom w:val="none" w:sz="0" w:space="0" w:color="auto"/>
        <w:right w:val="none" w:sz="0" w:space="0" w:color="auto"/>
      </w:divBdr>
    </w:div>
    <w:div w:id="1464157720">
      <w:bodyDiv w:val="1"/>
      <w:marLeft w:val="0"/>
      <w:marRight w:val="0"/>
      <w:marTop w:val="0"/>
      <w:marBottom w:val="0"/>
      <w:divBdr>
        <w:top w:val="none" w:sz="0" w:space="0" w:color="auto"/>
        <w:left w:val="none" w:sz="0" w:space="0" w:color="auto"/>
        <w:bottom w:val="none" w:sz="0" w:space="0" w:color="auto"/>
        <w:right w:val="none" w:sz="0" w:space="0" w:color="auto"/>
      </w:divBdr>
    </w:div>
    <w:div w:id="1495409751">
      <w:bodyDiv w:val="1"/>
      <w:marLeft w:val="0"/>
      <w:marRight w:val="0"/>
      <w:marTop w:val="0"/>
      <w:marBottom w:val="0"/>
      <w:divBdr>
        <w:top w:val="none" w:sz="0" w:space="0" w:color="auto"/>
        <w:left w:val="none" w:sz="0" w:space="0" w:color="auto"/>
        <w:bottom w:val="none" w:sz="0" w:space="0" w:color="auto"/>
        <w:right w:val="none" w:sz="0" w:space="0" w:color="auto"/>
      </w:divBdr>
      <w:divsChild>
        <w:div w:id="1496388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18156220">
      <w:bodyDiv w:val="1"/>
      <w:marLeft w:val="0"/>
      <w:marRight w:val="0"/>
      <w:marTop w:val="0"/>
      <w:marBottom w:val="0"/>
      <w:divBdr>
        <w:top w:val="none" w:sz="0" w:space="0" w:color="auto"/>
        <w:left w:val="none" w:sz="0" w:space="0" w:color="auto"/>
        <w:bottom w:val="none" w:sz="0" w:space="0" w:color="auto"/>
        <w:right w:val="none" w:sz="0" w:space="0" w:color="auto"/>
      </w:divBdr>
      <w:divsChild>
        <w:div w:id="86980737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21355605">
      <w:bodyDiv w:val="1"/>
      <w:marLeft w:val="0"/>
      <w:marRight w:val="0"/>
      <w:marTop w:val="0"/>
      <w:marBottom w:val="0"/>
      <w:divBdr>
        <w:top w:val="none" w:sz="0" w:space="0" w:color="auto"/>
        <w:left w:val="none" w:sz="0" w:space="0" w:color="auto"/>
        <w:bottom w:val="none" w:sz="0" w:space="0" w:color="auto"/>
        <w:right w:val="none" w:sz="0" w:space="0" w:color="auto"/>
      </w:divBdr>
    </w:div>
    <w:div w:id="1717122641">
      <w:bodyDiv w:val="1"/>
      <w:marLeft w:val="0"/>
      <w:marRight w:val="0"/>
      <w:marTop w:val="0"/>
      <w:marBottom w:val="0"/>
      <w:divBdr>
        <w:top w:val="none" w:sz="0" w:space="0" w:color="auto"/>
        <w:left w:val="none" w:sz="0" w:space="0" w:color="auto"/>
        <w:bottom w:val="none" w:sz="0" w:space="0" w:color="auto"/>
        <w:right w:val="none" w:sz="0" w:space="0" w:color="auto"/>
      </w:divBdr>
    </w:div>
    <w:div w:id="1769691525">
      <w:bodyDiv w:val="1"/>
      <w:marLeft w:val="0"/>
      <w:marRight w:val="0"/>
      <w:marTop w:val="0"/>
      <w:marBottom w:val="0"/>
      <w:divBdr>
        <w:top w:val="none" w:sz="0" w:space="0" w:color="auto"/>
        <w:left w:val="none" w:sz="0" w:space="0" w:color="auto"/>
        <w:bottom w:val="none" w:sz="0" w:space="0" w:color="auto"/>
        <w:right w:val="none" w:sz="0" w:space="0" w:color="auto"/>
      </w:divBdr>
    </w:div>
    <w:div w:id="1777021187">
      <w:bodyDiv w:val="1"/>
      <w:marLeft w:val="0"/>
      <w:marRight w:val="0"/>
      <w:marTop w:val="0"/>
      <w:marBottom w:val="0"/>
      <w:divBdr>
        <w:top w:val="none" w:sz="0" w:space="0" w:color="auto"/>
        <w:left w:val="none" w:sz="0" w:space="0" w:color="auto"/>
        <w:bottom w:val="none" w:sz="0" w:space="0" w:color="auto"/>
        <w:right w:val="none" w:sz="0" w:space="0" w:color="auto"/>
      </w:divBdr>
      <w:divsChild>
        <w:div w:id="137103492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99253224">
      <w:bodyDiv w:val="1"/>
      <w:marLeft w:val="0"/>
      <w:marRight w:val="0"/>
      <w:marTop w:val="0"/>
      <w:marBottom w:val="0"/>
      <w:divBdr>
        <w:top w:val="none" w:sz="0" w:space="0" w:color="auto"/>
        <w:left w:val="none" w:sz="0" w:space="0" w:color="auto"/>
        <w:bottom w:val="none" w:sz="0" w:space="0" w:color="auto"/>
        <w:right w:val="none" w:sz="0" w:space="0" w:color="auto"/>
      </w:divBdr>
    </w:div>
    <w:div w:id="2074159172">
      <w:bodyDiv w:val="1"/>
      <w:marLeft w:val="0"/>
      <w:marRight w:val="0"/>
      <w:marTop w:val="0"/>
      <w:marBottom w:val="0"/>
      <w:divBdr>
        <w:top w:val="none" w:sz="0" w:space="0" w:color="auto"/>
        <w:left w:val="none" w:sz="0" w:space="0" w:color="auto"/>
        <w:bottom w:val="none" w:sz="0" w:space="0" w:color="auto"/>
        <w:right w:val="none" w:sz="0" w:space="0" w:color="auto"/>
      </w:divBdr>
    </w:div>
    <w:div w:id="2086369437">
      <w:bodyDiv w:val="1"/>
      <w:marLeft w:val="0"/>
      <w:marRight w:val="0"/>
      <w:marTop w:val="0"/>
      <w:marBottom w:val="0"/>
      <w:divBdr>
        <w:top w:val="none" w:sz="0" w:space="0" w:color="auto"/>
        <w:left w:val="none" w:sz="0" w:space="0" w:color="auto"/>
        <w:bottom w:val="none" w:sz="0" w:space="0" w:color="auto"/>
        <w:right w:val="none" w:sz="0" w:space="0" w:color="auto"/>
      </w:divBdr>
    </w:div>
    <w:div w:id="2118404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C3390C-E737-4CDE-96E3-DEDD49D5AC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1305</Words>
  <Characters>8223</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Verbandsgemeindeverwaltung Bad Marienberg</Company>
  <LinksUpToDate>false</LinksUpToDate>
  <CharactersWithSpaces>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Tamara Wolf</dc:creator>
  <cp:keywords/>
  <dc:description/>
  <cp:lastModifiedBy>Tamara Wolf</cp:lastModifiedBy>
  <cp:revision>18</cp:revision>
  <cp:lastPrinted>2026-06-18T07:18:00Z</cp:lastPrinted>
  <dcterms:created xsi:type="dcterms:W3CDTF">2026-06-08T08:36:00Z</dcterms:created>
  <dcterms:modified xsi:type="dcterms:W3CDTF">2026-07-07T06:01:00Z</dcterms:modified>
</cp:coreProperties>
</file>