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52-1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nbindung des Hochbehälters Thiels Hütte an die Trinkwasserversorgung der VG Wirges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grunderkundung mittels maschineller Kernbohrungen innerhalb eines Wasserschutzgebietes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