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52-1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indung des Hochbehälters Thiels Hütte an die Trinkwasserversorgung der VG Wirges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grunderkundung mittels maschineller Kernbohrungen innerhalb eines Wasserschutzgebietes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