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nbindung des Hochbehälters Thiels Hütte an die Trinkwasserversorgung der VG Wirges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2-1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grunderkundung mittels maschineller Kernbohrungen innerhalb eines Wasserschutzgebietes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