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2BE3B" w14:textId="77777777" w:rsidR="00A1399C" w:rsidRDefault="00D07A70">
      <w:pPr>
        <w:spacing w:before="720" w:after="240"/>
        <w:jc w:val="center"/>
      </w:pPr>
      <w:r>
        <w:rPr>
          <w:b/>
          <w:bCs/>
          <w:color w:val="1F4E79"/>
          <w:sz w:val="48"/>
          <w:szCs w:val="48"/>
        </w:rPr>
        <w:t>Anlage 1</w:t>
      </w:r>
    </w:p>
    <w:p w14:paraId="4F78D4F2" w14:textId="77777777" w:rsidR="00A1399C" w:rsidRDefault="00D07A70">
      <w:pPr>
        <w:spacing w:after="480"/>
        <w:jc w:val="center"/>
      </w:pPr>
      <w:r>
        <w:rPr>
          <w:color w:val="1F4E79"/>
          <w:sz w:val="32"/>
          <w:szCs w:val="32"/>
        </w:rPr>
        <w:t>Eignungsanforderungen</w:t>
      </w:r>
    </w:p>
    <w:p w14:paraId="698E16E3" w14:textId="77777777" w:rsidR="00A1399C" w:rsidRDefault="00D07A70">
      <w:r>
        <w:br w:type="page"/>
      </w:r>
    </w:p>
    <w:p w14:paraId="0B10ED8A" w14:textId="77777777" w:rsidR="00A1399C" w:rsidRDefault="00D07A70">
      <w:pPr>
        <w:pStyle w:val="berschrift1"/>
      </w:pPr>
      <w:r>
        <w:lastRenderedPageBreak/>
        <w:t>1. Allgemeine Hinweise</w:t>
      </w:r>
    </w:p>
    <w:p w14:paraId="23759044" w14:textId="77777777" w:rsidR="00A1399C" w:rsidRDefault="00D07A70">
      <w:pPr>
        <w:spacing w:before="60" w:after="60"/>
      </w:pPr>
      <w:r>
        <w:t>Die nachfolgenden Unterlagen sind im Rahmen des Vergabeverfahrens einzureichen. Die Eignungsprüfung erfolgt durch die zuständige Vergabestelle.</w:t>
      </w:r>
    </w:p>
    <w:p w14:paraId="702C3EF7" w14:textId="77777777" w:rsidR="00A1399C" w:rsidRDefault="00D07A70">
      <w:pPr>
        <w:spacing w:before="60" w:after="60"/>
      </w:pPr>
      <w:r>
        <w:t>Nicht fristgerecht oder unvollständig eingereichte Unterlagen koennen zum Ausschluss fuehren (§ 57 VgV). Nachforderungen gemäß § 56 VgV bleiben vorbehalten.</w:t>
      </w:r>
    </w:p>
    <w:p w14:paraId="6C7887C2" w14:textId="77777777" w:rsidR="00A1399C" w:rsidRDefault="00D07A70">
      <w:pPr>
        <w:spacing w:before="60" w:after="60"/>
      </w:pPr>
      <w:r>
        <w:t>Eigenerklärungen sind in Textform (§ 126b BGB) ausreichend, soweit nichts anderes bestimmt ist.</w:t>
      </w:r>
    </w:p>
    <w:p w14:paraId="66FD0B65" w14:textId="77777777" w:rsidR="00A1399C" w:rsidRDefault="00D07A70">
      <w:pPr>
        <w:spacing w:before="60" w:after="60"/>
      </w:pPr>
      <w:r>
        <w:t>Bietergemeinschaften haben die geforderten Nachweise für jedes Mitglied vorzulegen, soweit nicht ausdrücklich anders geregelt.</w:t>
      </w:r>
    </w:p>
    <w:p w14:paraId="14AB0D84" w14:textId="77777777" w:rsidR="00A1399C" w:rsidRDefault="00A1399C">
      <w:pPr>
        <w:spacing w:before="60" w:after="60"/>
      </w:pPr>
    </w:p>
    <w:p w14:paraId="0132430B" w14:textId="77777777" w:rsidR="00A1399C" w:rsidRDefault="00D07A70">
      <w:pPr>
        <w:pStyle w:val="berschrift1"/>
      </w:pPr>
      <w:r>
        <w:t>2. Wirtschaftliche und finanzielle Leistungsfähigkeit</w:t>
      </w:r>
    </w:p>
    <w:p w14:paraId="0042B86B" w14:textId="77777777" w:rsidR="00A1399C" w:rsidRDefault="00D07A70">
      <w:pPr>
        <w:pStyle w:val="berschrift2"/>
      </w:pPr>
      <w:r>
        <w:t>2.1 Unternehmensumsatz</w:t>
      </w:r>
    </w:p>
    <w:p w14:paraId="1AA995ED" w14:textId="77777777" w:rsidR="00A1399C" w:rsidRDefault="00D07A70">
      <w:pPr>
        <w:spacing w:before="60" w:after="60"/>
      </w:pPr>
      <w:r>
        <w:t>Nachweis des Gesamtumsatzes der letzten drei abgeschlossenen Geschäftsjahre.</w:t>
      </w:r>
    </w:p>
    <w:p w14:paraId="76E954C9" w14:textId="77777777" w:rsidR="00A1399C" w:rsidRDefault="00D07A70">
      <w:pPr>
        <w:spacing w:before="60" w:after="60"/>
      </w:pPr>
      <w:r>
        <w:t>Zusaetzlich: Nachweis des Umsatzes im Bereich Krankenhauslogistik, Beschaffungsdienstleistungen oder vergleichbare gesundheitsbezogene Logistikleistungen der letzten drei abgeschlossenen Geschäftsjahre.</w:t>
      </w:r>
    </w:p>
    <w:p w14:paraId="7066937C" w14:textId="77777777" w:rsidR="00A1399C" w:rsidRDefault="00A1399C">
      <w:pPr>
        <w:spacing w:before="60" w:after="60"/>
      </w:pPr>
    </w:p>
    <w:p w14:paraId="2A34EE9D" w14:textId="77777777" w:rsidR="00A1399C" w:rsidRDefault="00D07A70">
      <w:pPr>
        <w:spacing w:before="60" w:after="60"/>
      </w:pPr>
      <w:r>
        <w:rPr>
          <w:b/>
          <w:bCs/>
        </w:rPr>
        <w:t>Mindestanforderung:</w:t>
      </w:r>
    </w:p>
    <w:p w14:paraId="4BB2CC89" w14:textId="77777777" w:rsidR="00A1399C" w:rsidRDefault="00D07A70">
      <w:pPr>
        <w:spacing w:before="60" w:after="60"/>
      </w:pPr>
      <w:r>
        <w:t>Der durchschnittliche Jahresumsatz im einschlägigen Tätigkeitsbereich muss mindestens 500.000 EUR netto betragen.</w:t>
      </w:r>
    </w:p>
    <w:p w14:paraId="255D72E5" w14:textId="77777777" w:rsidR="00A1399C" w:rsidRDefault="00A1399C">
      <w:pPr>
        <w:spacing w:before="60" w:after="60"/>
      </w:pPr>
    </w:p>
    <w:p w14:paraId="0D0D8DD7" w14:textId="77777777" w:rsidR="00A1399C" w:rsidRDefault="00D07A70">
      <w:pPr>
        <w:spacing w:before="60" w:after="60"/>
      </w:pPr>
      <w:r>
        <w:t>Nachweisform: Eigenerklärung oder testierter Jahresabschluss.</w:t>
      </w:r>
    </w:p>
    <w:p w14:paraId="5C0731FE" w14:textId="77777777" w:rsidR="00A1399C" w:rsidRDefault="00A1399C">
      <w:pPr>
        <w:spacing w:before="60" w:after="60"/>
      </w:pPr>
    </w:p>
    <w:p w14:paraId="209D0734" w14:textId="77777777" w:rsidR="00A1399C" w:rsidRDefault="00D07A70">
      <w:pPr>
        <w:pStyle w:val="berschrift2"/>
      </w:pPr>
      <w:r>
        <w:t>2.2 Betriebshaftpflichtversicherung</w:t>
      </w:r>
    </w:p>
    <w:p w14:paraId="432A0672" w14:textId="77777777" w:rsidR="00A1399C" w:rsidRDefault="00D07A70">
      <w:pPr>
        <w:spacing w:before="60" w:after="60"/>
      </w:pPr>
      <w:r>
        <w:t>Nachweis einer bestehenden oder verbindlich zugesagten Betriebshaftpflichtversicherung mit folgenden Mindestdeckungssummen:</w:t>
      </w:r>
    </w:p>
    <w:p w14:paraId="3E4611DD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5 Mio. EUR für Personen- und Sachschaeden</w:t>
      </w:r>
    </w:p>
    <w:p w14:paraId="21282BF2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1 Mio. EUR für Vermögenschäden</w:t>
      </w:r>
    </w:p>
    <w:p w14:paraId="1D2AA288" w14:textId="77777777" w:rsidR="00A1399C" w:rsidRDefault="00A1399C">
      <w:pPr>
        <w:spacing w:before="60" w:after="60"/>
      </w:pPr>
    </w:p>
    <w:p w14:paraId="07A9F70E" w14:textId="77777777" w:rsidR="00A1399C" w:rsidRDefault="00D07A70">
      <w:pPr>
        <w:spacing w:before="60" w:after="60"/>
      </w:pPr>
      <w:r>
        <w:t>Nachweisform: Versicherungsbestätigung oder verbindliche Zusage des Versicherers.</w:t>
      </w:r>
    </w:p>
    <w:p w14:paraId="1E7777AE" w14:textId="77777777" w:rsidR="00A1399C" w:rsidRDefault="00A1399C">
      <w:pPr>
        <w:spacing w:before="60" w:after="60"/>
      </w:pPr>
    </w:p>
    <w:p w14:paraId="68370C66" w14:textId="77777777" w:rsidR="00A1399C" w:rsidRDefault="00D07A70">
      <w:pPr>
        <w:pStyle w:val="berschrift2"/>
      </w:pPr>
      <w:r>
        <w:t>2.3 Bonitätsnachweis</w:t>
      </w:r>
    </w:p>
    <w:p w14:paraId="22E39C1E" w14:textId="77777777" w:rsidR="00A1399C" w:rsidRDefault="00D07A70">
      <w:pPr>
        <w:spacing w:before="60" w:after="60"/>
      </w:pPr>
      <w:r>
        <w:t>Eigenerklärung zur finanziellen Leistungsfähigkeit und zur ordnungsgemäßen Erfuellung steuerlicher und sozialversicherungsrechtlicher Verpflichtungen.</w:t>
      </w:r>
    </w:p>
    <w:p w14:paraId="54429108" w14:textId="77777777" w:rsidR="00A1399C" w:rsidRDefault="00A1399C">
      <w:pPr>
        <w:spacing w:before="60" w:after="60"/>
      </w:pPr>
    </w:p>
    <w:p w14:paraId="18C2CD28" w14:textId="77777777" w:rsidR="00A1399C" w:rsidRDefault="00D07A70">
      <w:pPr>
        <w:pStyle w:val="berschrift1"/>
      </w:pPr>
      <w:r>
        <w:t>3. Technische und berufliche Leistungsfähigkeit</w:t>
      </w:r>
    </w:p>
    <w:p w14:paraId="04452491" w14:textId="77777777" w:rsidR="00A1399C" w:rsidRDefault="00D07A70">
      <w:pPr>
        <w:pStyle w:val="berschrift2"/>
      </w:pPr>
      <w:r>
        <w:t>3.1 Referenzen</w:t>
      </w:r>
    </w:p>
    <w:p w14:paraId="6B988885" w14:textId="77777777" w:rsidR="00A1399C" w:rsidRDefault="00D07A70">
      <w:pPr>
        <w:spacing w:before="60" w:after="60"/>
      </w:pPr>
      <w:r>
        <w:t>Einreichung von mindestens drei Referenzprojekten aus den letzten fuenf Jahren mit vergleichbarem Leistungsumfang im Krankenhaus- oder Klinikbereich.</w:t>
      </w:r>
    </w:p>
    <w:p w14:paraId="55BA38D9" w14:textId="77777777" w:rsidR="00A1399C" w:rsidRDefault="00A1399C">
      <w:pPr>
        <w:spacing w:before="60" w:after="60"/>
      </w:pPr>
    </w:p>
    <w:p w14:paraId="6423B146" w14:textId="77777777" w:rsidR="00A1399C" w:rsidRDefault="00D07A70">
      <w:pPr>
        <w:spacing w:before="60" w:after="60"/>
      </w:pPr>
      <w:r>
        <w:t>Die Referenzen müssen mindestens folgende Leistungen umfassen:</w:t>
      </w:r>
    </w:p>
    <w:p w14:paraId="4854BF78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operative Logistikdienstleistungen im Krankenhaus</w:t>
      </w:r>
    </w:p>
    <w:p w14:paraId="76422DCA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lastRenderedPageBreak/>
        <w:t>On-Site-Personaleinsatz</w:t>
      </w:r>
    </w:p>
    <w:p w14:paraId="63E39E5C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IT-Integration in ein ERP- oder Krankenhausinformationssystem</w:t>
      </w:r>
    </w:p>
    <w:p w14:paraId="2E3F128E" w14:textId="77777777" w:rsidR="00A1399C" w:rsidRDefault="00A1399C">
      <w:pPr>
        <w:spacing w:before="60" w:after="60"/>
      </w:pPr>
    </w:p>
    <w:p w14:paraId="44B790FA" w14:textId="77777777" w:rsidR="00A1399C" w:rsidRDefault="00D07A70">
      <w:pPr>
        <w:spacing w:before="60" w:after="60"/>
      </w:pPr>
      <w:r>
        <w:t>Pro Referenz sind anzugeben:</w:t>
      </w:r>
    </w:p>
    <w:p w14:paraId="514193EC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Auftraggeber (mit Ansprechpartner, sofern benennbar)</w:t>
      </w:r>
    </w:p>
    <w:p w14:paraId="5BD49B0D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Leistungsumfang</w:t>
      </w:r>
    </w:p>
    <w:p w14:paraId="064D2528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Projektzeitraum</w:t>
      </w:r>
    </w:p>
    <w:p w14:paraId="5897246E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Auftragsvolumen</w:t>
      </w:r>
    </w:p>
    <w:p w14:paraId="395D72F1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Beschreibung der Systemintegration</w:t>
      </w:r>
    </w:p>
    <w:p w14:paraId="510F5F5E" w14:textId="77777777" w:rsidR="00A1399C" w:rsidRDefault="00A1399C">
      <w:pPr>
        <w:spacing w:before="60" w:after="60"/>
      </w:pPr>
    </w:p>
    <w:p w14:paraId="55CA6E7E" w14:textId="77777777" w:rsidR="00A1399C" w:rsidRDefault="00D07A70">
      <w:pPr>
        <w:spacing w:before="60" w:after="60"/>
      </w:pPr>
      <w:r>
        <w:rPr>
          <w:b/>
          <w:bCs/>
        </w:rPr>
        <w:t>Mindestanforderung:</w:t>
      </w:r>
    </w:p>
    <w:p w14:paraId="51FDAD57" w14:textId="77777777" w:rsidR="00A1399C" w:rsidRDefault="00D07A70">
      <w:pPr>
        <w:spacing w:before="60" w:after="60"/>
      </w:pPr>
      <w:r>
        <w:t>Mindestens eine Referenz muss die Integration in SAP S/4HANA oder ein vergleichbares ERP-System im Krankenhausumfeld beinhalten.</w:t>
      </w:r>
    </w:p>
    <w:p w14:paraId="0A99C9B0" w14:textId="77777777" w:rsidR="00A1399C" w:rsidRDefault="00A1399C">
      <w:pPr>
        <w:spacing w:before="60" w:after="60"/>
      </w:pPr>
    </w:p>
    <w:p w14:paraId="63AC9E1E" w14:textId="77777777" w:rsidR="00D07A70" w:rsidRDefault="00D07A70">
      <w:pPr>
        <w:spacing w:before="60" w:after="60"/>
      </w:pPr>
    </w:p>
    <w:p w14:paraId="48DB27C6" w14:textId="77777777" w:rsidR="00A1399C" w:rsidRDefault="00D07A70">
      <w:pPr>
        <w:pStyle w:val="berschrift2"/>
      </w:pPr>
      <w:r>
        <w:t>3.2 Personalqualifikation</w:t>
      </w:r>
    </w:p>
    <w:p w14:paraId="1A91B1AC" w14:textId="77777777" w:rsidR="00A1399C" w:rsidRDefault="00D07A70">
      <w:pPr>
        <w:spacing w:before="60" w:after="60"/>
      </w:pPr>
      <w:r>
        <w:t>Darstellung der fachlichen Qualifikation der vorgesehenen Schlüsselrollen:</w:t>
      </w:r>
    </w:p>
    <w:p w14:paraId="6259C5AF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Projektleitung</w:t>
      </w:r>
    </w:p>
    <w:p w14:paraId="2901BF3D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Logistik-/Standortleitung</w:t>
      </w:r>
    </w:p>
    <w:p w14:paraId="431259E2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IT-/Schnittstellenverantwortlicher</w:t>
      </w:r>
    </w:p>
    <w:p w14:paraId="320EFAF5" w14:textId="77777777" w:rsidR="00A1399C" w:rsidRDefault="00A1399C">
      <w:pPr>
        <w:spacing w:before="60" w:after="60"/>
      </w:pPr>
    </w:p>
    <w:p w14:paraId="03BE6A44" w14:textId="77777777" w:rsidR="00A1399C" w:rsidRDefault="00D07A70">
      <w:pPr>
        <w:spacing w:before="60" w:after="60"/>
      </w:pPr>
      <w:r>
        <w:t>Angaben zu: Ausbildung/Qualifikation, Berufserfahrung, Erfahrung im Krankenhausumfeld.</w:t>
      </w:r>
    </w:p>
    <w:p w14:paraId="3AFF5D57" w14:textId="77777777" w:rsidR="00A1399C" w:rsidRDefault="00A1399C">
      <w:pPr>
        <w:spacing w:before="60" w:after="60"/>
      </w:pPr>
    </w:p>
    <w:p w14:paraId="71AC93A4" w14:textId="77777777" w:rsidR="00A1399C" w:rsidRDefault="00D07A70">
      <w:pPr>
        <w:pStyle w:val="berschrift2"/>
      </w:pPr>
      <w:r>
        <w:t>3.3 Qualitätsmanagement</w:t>
      </w:r>
    </w:p>
    <w:p w14:paraId="04A8EDE6" w14:textId="77777777" w:rsidR="00A1399C" w:rsidRDefault="00D07A70">
      <w:pPr>
        <w:spacing w:before="60" w:after="60"/>
      </w:pPr>
      <w:r>
        <w:t>Nachweis eines etablierten Qualitätsmanagementsystems, z. B.:</w:t>
      </w:r>
    </w:p>
    <w:p w14:paraId="60148E4D" w14:textId="4DC4C732" w:rsidR="001A6D13" w:rsidRDefault="00D07A70" w:rsidP="00312A46">
      <w:pPr>
        <w:pStyle w:val="Listenabsatz"/>
        <w:numPr>
          <w:ilvl w:val="0"/>
          <w:numId w:val="2"/>
        </w:numPr>
        <w:spacing w:before="40" w:after="40"/>
      </w:pPr>
      <w:r>
        <w:t>ISO 9001-Zertifizierung</w:t>
      </w:r>
    </w:p>
    <w:p w14:paraId="40A2F631" w14:textId="77777777" w:rsidR="00AD50D4" w:rsidRDefault="00AD50D4">
      <w:pPr>
        <w:spacing w:before="60" w:after="60"/>
      </w:pPr>
    </w:p>
    <w:p w14:paraId="13917F16" w14:textId="77777777" w:rsidR="00A1399C" w:rsidRDefault="00D07A70">
      <w:pPr>
        <w:pStyle w:val="berschrift1"/>
      </w:pPr>
      <w:r>
        <w:t>4. Ausschlussgründe</w:t>
      </w:r>
    </w:p>
    <w:p w14:paraId="5B77B842" w14:textId="77777777" w:rsidR="00312A46" w:rsidRDefault="00D07A70" w:rsidP="00312A46">
      <w:pPr>
        <w:spacing w:before="60" w:after="60"/>
      </w:pPr>
      <w:r>
        <w:t>Eigenerklärung, dass keine zwingenden Ausschlussgründe gemäß §§ 123, 124 GWB vorliegen. Die Vergabestelle behält sich vor, entsprechende Nachweise anzufordern.</w:t>
      </w:r>
      <w:r w:rsidR="00312A46">
        <w:t xml:space="preserve"> </w:t>
      </w:r>
    </w:p>
    <w:p w14:paraId="76D562D8" w14:textId="77777777" w:rsidR="004348B9" w:rsidRDefault="00312A46" w:rsidP="00312A46">
      <w:pPr>
        <w:spacing w:before="60" w:after="60"/>
      </w:pPr>
      <w:r w:rsidRPr="00312A46">
        <w:t>Bezug zu Russland entsprechend der Verordnung (EU) 2022/576</w:t>
      </w:r>
      <w:r>
        <w:t xml:space="preserve"> </w:t>
      </w:r>
    </w:p>
    <w:p w14:paraId="0C7AE7A1" w14:textId="57C33502" w:rsidR="00312A46" w:rsidRPr="00312A46" w:rsidRDefault="00312A46" w:rsidP="00312A46">
      <w:pPr>
        <w:spacing w:before="60" w:after="60"/>
      </w:pPr>
      <w:bookmarkStart w:id="0" w:name="_GoBack"/>
      <w:bookmarkEnd w:id="0"/>
      <w:r w:rsidRPr="00312A46">
        <w:t>Fehlende Tariftreue i.S. Landestariftreuegesetz</w:t>
      </w:r>
      <w:r>
        <w:t>.</w:t>
      </w:r>
    </w:p>
    <w:p w14:paraId="4FC53DAB" w14:textId="6214C974" w:rsidR="00A1399C" w:rsidRDefault="00A1399C">
      <w:pPr>
        <w:spacing w:before="60" w:after="60"/>
      </w:pPr>
    </w:p>
    <w:p w14:paraId="6F6F5B67" w14:textId="77777777" w:rsidR="00A1399C" w:rsidRDefault="00D07A70">
      <w:pPr>
        <w:pStyle w:val="berschrift1"/>
      </w:pPr>
      <w:r>
        <w:t>5. Bietergemeinschaften und Nachunternehmer</w:t>
      </w:r>
    </w:p>
    <w:p w14:paraId="1E12618D" w14:textId="77777777" w:rsidR="00A1399C" w:rsidRDefault="00D07A70">
      <w:pPr>
        <w:pStyle w:val="berschrift2"/>
      </w:pPr>
      <w:r>
        <w:t>5.1 Bietergemeinschaften</w:t>
      </w:r>
    </w:p>
    <w:p w14:paraId="42351DB0" w14:textId="77777777" w:rsidR="00A1399C" w:rsidRDefault="00D07A70">
      <w:pPr>
        <w:spacing w:before="60" w:after="60"/>
      </w:pPr>
      <w:r>
        <w:t>Erklärung ueber die gesamtschuldnerische Haftung sowie Benennung eines bevollmächtigten Vertreters.</w:t>
      </w:r>
    </w:p>
    <w:p w14:paraId="0AC0BD03" w14:textId="77777777" w:rsidR="00A1399C" w:rsidRDefault="00A1399C">
      <w:pPr>
        <w:spacing w:before="60" w:after="60"/>
      </w:pPr>
    </w:p>
    <w:p w14:paraId="1F1FC7ED" w14:textId="77777777" w:rsidR="00A1399C" w:rsidRDefault="00D07A70">
      <w:pPr>
        <w:pStyle w:val="berschrift2"/>
      </w:pPr>
      <w:r>
        <w:t>5.2 Nachunternehmer</w:t>
      </w:r>
    </w:p>
    <w:p w14:paraId="21458C8B" w14:textId="77777777" w:rsidR="00A1399C" w:rsidRDefault="00D07A70">
      <w:pPr>
        <w:spacing w:before="60" w:after="60"/>
      </w:pPr>
      <w:r>
        <w:t>Benennung sämtlicher vorgesehener Nachunternehmer mit Angabe des Leistungsanteils.</w:t>
      </w:r>
    </w:p>
    <w:p w14:paraId="042D61E1" w14:textId="77777777" w:rsidR="00A1399C" w:rsidRDefault="00D07A70">
      <w:pPr>
        <w:spacing w:before="60" w:after="60"/>
      </w:pPr>
      <w:r>
        <w:t>Für Nachunternehmer sind vorzulegen:</w:t>
      </w:r>
    </w:p>
    <w:p w14:paraId="5C109CC0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lastRenderedPageBreak/>
        <w:t>Eigenerklärung zu Ausschlussgründen</w:t>
      </w:r>
    </w:p>
    <w:p w14:paraId="66A48DA6" w14:textId="77777777" w:rsidR="00A1399C" w:rsidRDefault="00D07A70">
      <w:pPr>
        <w:pStyle w:val="berschrift1"/>
      </w:pPr>
      <w:r>
        <w:t>6. Zusammenfassung der Mindestanforderungen</w:t>
      </w:r>
    </w:p>
    <w:p w14:paraId="51DB0D25" w14:textId="77777777" w:rsidR="00A1399C" w:rsidRDefault="00D07A70">
      <w:pPr>
        <w:spacing w:before="60" w:after="60"/>
      </w:pPr>
      <w:r>
        <w:t>Ein Angebot ist auszuschließen, wenn mindestens eine der folgenden Anforderungen nicht erfuellt ist:</w:t>
      </w:r>
    </w:p>
    <w:p w14:paraId="5B94173C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Mindestumsatz im einschlägigen Bereich</w:t>
      </w:r>
    </w:p>
    <w:p w14:paraId="5B4C4DFC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Mindestens drei geeignete Referenzen im Krankenhaus-/Klinikbereich</w:t>
      </w:r>
    </w:p>
    <w:p w14:paraId="195899AF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Mindestens eine ERP-Integration (SAP S/4HANA oder vergleichbar) im Krankenhausumfeld</w:t>
      </w:r>
    </w:p>
    <w:p w14:paraId="770C9FF1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Bestehende Betriebshaftpflichtversicherung</w:t>
      </w:r>
    </w:p>
    <w:p w14:paraId="3A60EACB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Nachweis eines QM-Systems</w:t>
      </w:r>
    </w:p>
    <w:p w14:paraId="331C4C88" w14:textId="77777777" w:rsidR="00A1399C" w:rsidRDefault="00D07A70">
      <w:pPr>
        <w:pStyle w:val="Listenabsatz"/>
        <w:numPr>
          <w:ilvl w:val="0"/>
          <w:numId w:val="2"/>
        </w:numPr>
        <w:spacing w:before="40" w:after="40"/>
      </w:pPr>
      <w:r>
        <w:t>Keine Ausschlussgründe gemäß GWB</w:t>
      </w:r>
    </w:p>
    <w:p w14:paraId="5480E207" w14:textId="77777777" w:rsidR="00312A46" w:rsidRPr="00312A46" w:rsidRDefault="00312A46" w:rsidP="00312A46">
      <w:pPr>
        <w:pStyle w:val="Listenabsatz"/>
        <w:numPr>
          <w:ilvl w:val="0"/>
          <w:numId w:val="2"/>
        </w:numPr>
        <w:rPr>
          <w:lang w:eastAsia="en-US"/>
        </w:rPr>
      </w:pPr>
      <w:r w:rsidRPr="00312A46">
        <w:rPr>
          <w:lang w:eastAsia="en-US"/>
        </w:rPr>
        <w:t xml:space="preserve">Einhaltung Tariftreue </w:t>
      </w:r>
    </w:p>
    <w:p w14:paraId="557A3B87" w14:textId="6CC0061E" w:rsidR="00312A46" w:rsidRPr="00312A46" w:rsidRDefault="00312A46" w:rsidP="00312A46">
      <w:pPr>
        <w:pStyle w:val="Listenabsatz"/>
        <w:numPr>
          <w:ilvl w:val="0"/>
          <w:numId w:val="2"/>
        </w:numPr>
        <w:rPr>
          <w:lang w:eastAsia="en-US"/>
        </w:rPr>
      </w:pPr>
      <w:r>
        <w:rPr>
          <w:lang w:eastAsia="en-US"/>
        </w:rPr>
        <w:t>K</w:t>
      </w:r>
      <w:r w:rsidRPr="00312A46">
        <w:rPr>
          <w:lang w:eastAsia="en-US"/>
        </w:rPr>
        <w:t>ein Bezug zu Russland entsprechend der Verordnung (EU) 2022/576</w:t>
      </w:r>
    </w:p>
    <w:p w14:paraId="6A7239A4" w14:textId="77777777" w:rsidR="00312A46" w:rsidRDefault="00312A46" w:rsidP="00312A46">
      <w:pPr>
        <w:pStyle w:val="Listenabsatz"/>
        <w:spacing w:before="40" w:after="40"/>
        <w:ind w:left="720"/>
      </w:pPr>
    </w:p>
    <w:p w14:paraId="5B6DA2B2" w14:textId="77777777" w:rsidR="00A1399C" w:rsidRDefault="00A1399C">
      <w:pPr>
        <w:spacing w:before="60" w:after="60"/>
      </w:pPr>
    </w:p>
    <w:p w14:paraId="18077017" w14:textId="77777777" w:rsidR="00A1399C" w:rsidRDefault="00D07A70">
      <w:pPr>
        <w:pStyle w:val="berschrift1"/>
      </w:pPr>
      <w:r>
        <w:t>7. Klarstellung</w:t>
      </w:r>
    </w:p>
    <w:p w14:paraId="7063EBA2" w14:textId="77777777" w:rsidR="00A1399C" w:rsidRDefault="00D07A70">
      <w:pPr>
        <w:spacing w:before="60" w:after="60"/>
      </w:pPr>
      <w:r>
        <w:t>Die hier aufgeführten Anforderungen definieren die Mindestvoraussetzungen für die Teilnahme am Vergabeverfahren. Eine positive Eignungsprüfung stellt keine Zuschlagsentscheidung dar.</w:t>
      </w:r>
    </w:p>
    <w:sectPr w:rsidR="00A1399C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049DE" w14:textId="77777777" w:rsidR="00D07A70" w:rsidRDefault="00D07A70">
      <w:r>
        <w:separator/>
      </w:r>
    </w:p>
  </w:endnote>
  <w:endnote w:type="continuationSeparator" w:id="0">
    <w:p w14:paraId="4737BCBA" w14:textId="77777777" w:rsidR="00D07A70" w:rsidRDefault="00D0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8A2B5" w14:textId="77777777" w:rsidR="00A1399C" w:rsidRDefault="00D07A70">
    <w:pPr>
      <w:pBdr>
        <w:top w:val="single" w:sz="4" w:space="1" w:color="1F4E79"/>
      </w:pBdr>
      <w:jc w:val="right"/>
    </w:pPr>
    <w:r>
      <w:rPr>
        <w:color w:val="555555"/>
        <w:sz w:val="18"/>
        <w:szCs w:val="18"/>
      </w:rPr>
      <w:t xml:space="preserve">Seite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B105E" w14:textId="77777777" w:rsidR="00D07A70" w:rsidRDefault="00D07A70">
      <w:r>
        <w:separator/>
      </w:r>
    </w:p>
  </w:footnote>
  <w:footnote w:type="continuationSeparator" w:id="0">
    <w:p w14:paraId="2119CEDD" w14:textId="77777777" w:rsidR="00D07A70" w:rsidRDefault="00D07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DC3B" w14:textId="77777777" w:rsidR="00A1399C" w:rsidRDefault="00D07A70">
    <w:pPr>
      <w:pBdr>
        <w:bottom w:val="single" w:sz="4" w:space="1" w:color="1F4E79"/>
      </w:pBdr>
      <w:tabs>
        <w:tab w:val="right" w:pos="9026"/>
      </w:tabs>
    </w:pPr>
    <w:r>
      <w:rPr>
        <w:color w:val="555555"/>
        <w:sz w:val="18"/>
        <w:szCs w:val="18"/>
      </w:rPr>
      <w:t>Anlage 1 – Eignungsanforderungen | Stadtklinik Frankenthal</w:t>
    </w:r>
    <w:r>
      <w:rPr>
        <w:color w:val="555555"/>
        <w:sz w:val="18"/>
        <w:szCs w:val="18"/>
      </w:rPr>
      <w:tab/>
      <w:t>Stadtklinik Frankenthal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84486"/>
    <w:multiLevelType w:val="hybridMultilevel"/>
    <w:tmpl w:val="154A1314"/>
    <w:lvl w:ilvl="0" w:tplc="4F3CFF46">
      <w:start w:val="1"/>
      <w:numFmt w:val="decimal"/>
      <w:lvlText w:val="%1."/>
      <w:lvlJc w:val="left"/>
      <w:pPr>
        <w:ind w:left="720" w:hanging="360"/>
      </w:pPr>
    </w:lvl>
    <w:lvl w:ilvl="1" w:tplc="AB9AC68A">
      <w:numFmt w:val="decimal"/>
      <w:lvlText w:val=""/>
      <w:lvlJc w:val="left"/>
    </w:lvl>
    <w:lvl w:ilvl="2" w:tplc="170C76B0">
      <w:numFmt w:val="decimal"/>
      <w:lvlText w:val=""/>
      <w:lvlJc w:val="left"/>
    </w:lvl>
    <w:lvl w:ilvl="3" w:tplc="DBE0A61C">
      <w:numFmt w:val="decimal"/>
      <w:lvlText w:val=""/>
      <w:lvlJc w:val="left"/>
    </w:lvl>
    <w:lvl w:ilvl="4" w:tplc="159C4326">
      <w:numFmt w:val="decimal"/>
      <w:lvlText w:val=""/>
      <w:lvlJc w:val="left"/>
    </w:lvl>
    <w:lvl w:ilvl="5" w:tplc="54DAADC8">
      <w:numFmt w:val="decimal"/>
      <w:lvlText w:val=""/>
      <w:lvlJc w:val="left"/>
    </w:lvl>
    <w:lvl w:ilvl="6" w:tplc="873685AE">
      <w:numFmt w:val="decimal"/>
      <w:lvlText w:val=""/>
      <w:lvlJc w:val="left"/>
    </w:lvl>
    <w:lvl w:ilvl="7" w:tplc="0A9C5448">
      <w:numFmt w:val="decimal"/>
      <w:lvlText w:val=""/>
      <w:lvlJc w:val="left"/>
    </w:lvl>
    <w:lvl w:ilvl="8" w:tplc="D3D425F0">
      <w:numFmt w:val="decimal"/>
      <w:lvlText w:val=""/>
      <w:lvlJc w:val="left"/>
    </w:lvl>
  </w:abstractNum>
  <w:abstractNum w:abstractNumId="1" w15:restartNumberingAfterBreak="0">
    <w:nsid w:val="1EEE5359"/>
    <w:multiLevelType w:val="hybridMultilevel"/>
    <w:tmpl w:val="88CC77BA"/>
    <w:lvl w:ilvl="0" w:tplc="A61E3722">
      <w:start w:val="1"/>
      <w:numFmt w:val="bullet"/>
      <w:lvlText w:val="–"/>
      <w:lvlJc w:val="left"/>
      <w:pPr>
        <w:ind w:left="720" w:hanging="360"/>
      </w:pPr>
    </w:lvl>
    <w:lvl w:ilvl="1" w:tplc="77D0C344">
      <w:numFmt w:val="decimal"/>
      <w:lvlText w:val=""/>
      <w:lvlJc w:val="left"/>
    </w:lvl>
    <w:lvl w:ilvl="2" w:tplc="7C30D88A">
      <w:numFmt w:val="decimal"/>
      <w:lvlText w:val=""/>
      <w:lvlJc w:val="left"/>
    </w:lvl>
    <w:lvl w:ilvl="3" w:tplc="B3EE322E">
      <w:numFmt w:val="decimal"/>
      <w:lvlText w:val=""/>
      <w:lvlJc w:val="left"/>
    </w:lvl>
    <w:lvl w:ilvl="4" w:tplc="58F2A614">
      <w:numFmt w:val="decimal"/>
      <w:lvlText w:val=""/>
      <w:lvlJc w:val="left"/>
    </w:lvl>
    <w:lvl w:ilvl="5" w:tplc="B746AE0E">
      <w:numFmt w:val="decimal"/>
      <w:lvlText w:val=""/>
      <w:lvlJc w:val="left"/>
    </w:lvl>
    <w:lvl w:ilvl="6" w:tplc="DA0C96D4">
      <w:numFmt w:val="decimal"/>
      <w:lvlText w:val=""/>
      <w:lvlJc w:val="left"/>
    </w:lvl>
    <w:lvl w:ilvl="7" w:tplc="DA1274C8">
      <w:numFmt w:val="decimal"/>
      <w:lvlText w:val=""/>
      <w:lvlJc w:val="left"/>
    </w:lvl>
    <w:lvl w:ilvl="8" w:tplc="B15C8BDE">
      <w:numFmt w:val="decimal"/>
      <w:lvlText w:val=""/>
      <w:lvlJc w:val="left"/>
    </w:lvl>
  </w:abstractNum>
  <w:abstractNum w:abstractNumId="2" w15:restartNumberingAfterBreak="0">
    <w:nsid w:val="32774E5E"/>
    <w:multiLevelType w:val="hybridMultilevel"/>
    <w:tmpl w:val="50E6195A"/>
    <w:lvl w:ilvl="0" w:tplc="14BEFCB2">
      <w:start w:val="1"/>
      <w:numFmt w:val="bullet"/>
      <w:lvlText w:val="●"/>
      <w:lvlJc w:val="left"/>
      <w:pPr>
        <w:ind w:left="720" w:hanging="360"/>
      </w:pPr>
    </w:lvl>
    <w:lvl w:ilvl="1" w:tplc="03F2D706">
      <w:start w:val="1"/>
      <w:numFmt w:val="bullet"/>
      <w:lvlText w:val="○"/>
      <w:lvlJc w:val="left"/>
      <w:pPr>
        <w:ind w:left="1440" w:hanging="360"/>
      </w:pPr>
    </w:lvl>
    <w:lvl w:ilvl="2" w:tplc="C00E79F8">
      <w:start w:val="1"/>
      <w:numFmt w:val="bullet"/>
      <w:lvlText w:val="■"/>
      <w:lvlJc w:val="left"/>
      <w:pPr>
        <w:ind w:left="2160" w:hanging="360"/>
      </w:pPr>
    </w:lvl>
    <w:lvl w:ilvl="3" w:tplc="C2942A72">
      <w:start w:val="1"/>
      <w:numFmt w:val="bullet"/>
      <w:lvlText w:val="●"/>
      <w:lvlJc w:val="left"/>
      <w:pPr>
        <w:ind w:left="2880" w:hanging="360"/>
      </w:pPr>
    </w:lvl>
    <w:lvl w:ilvl="4" w:tplc="BBE82B9A">
      <w:start w:val="1"/>
      <w:numFmt w:val="bullet"/>
      <w:lvlText w:val="○"/>
      <w:lvlJc w:val="left"/>
      <w:pPr>
        <w:ind w:left="3600" w:hanging="360"/>
      </w:pPr>
    </w:lvl>
    <w:lvl w:ilvl="5" w:tplc="FF227DD0">
      <w:start w:val="1"/>
      <w:numFmt w:val="bullet"/>
      <w:lvlText w:val="■"/>
      <w:lvlJc w:val="left"/>
      <w:pPr>
        <w:ind w:left="4320" w:hanging="360"/>
      </w:pPr>
    </w:lvl>
    <w:lvl w:ilvl="6" w:tplc="12E671AC">
      <w:start w:val="1"/>
      <w:numFmt w:val="bullet"/>
      <w:lvlText w:val="●"/>
      <w:lvlJc w:val="left"/>
      <w:pPr>
        <w:ind w:left="5040" w:hanging="360"/>
      </w:pPr>
    </w:lvl>
    <w:lvl w:ilvl="7" w:tplc="69DCB91E">
      <w:start w:val="1"/>
      <w:numFmt w:val="bullet"/>
      <w:lvlText w:val="●"/>
      <w:lvlJc w:val="left"/>
      <w:pPr>
        <w:ind w:left="5760" w:hanging="360"/>
      </w:pPr>
    </w:lvl>
    <w:lvl w:ilvl="8" w:tplc="405EEB3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99C"/>
    <w:rsid w:val="0013401F"/>
    <w:rsid w:val="001A6D13"/>
    <w:rsid w:val="00312A46"/>
    <w:rsid w:val="00382682"/>
    <w:rsid w:val="004348B9"/>
    <w:rsid w:val="00477FCD"/>
    <w:rsid w:val="009B46AA"/>
    <w:rsid w:val="00A1399C"/>
    <w:rsid w:val="00AD50D4"/>
    <w:rsid w:val="00D0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887B"/>
  <w15:docId w15:val="{B02C7654-AB25-4194-93D7-73A91593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360" w:after="180"/>
      <w:outlineLvl w:val="0"/>
    </w:pPr>
    <w:rPr>
      <w:b/>
      <w:bCs/>
      <w:color w:val="1F3864"/>
      <w:sz w:val="32"/>
      <w:szCs w:val="32"/>
    </w:rPr>
  </w:style>
  <w:style w:type="paragraph" w:styleId="berschrift2">
    <w:name w:val="heading 2"/>
    <w:uiPriority w:val="9"/>
    <w:unhideWhenUsed/>
    <w:qFormat/>
    <w:pPr>
      <w:spacing w:before="240" w:after="120"/>
      <w:outlineLvl w:val="1"/>
    </w:pPr>
    <w:rPr>
      <w:b/>
      <w:bCs/>
      <w:color w:val="1F4E79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spacing w:before="180" w:after="80"/>
      <w:outlineLvl w:val="2"/>
    </w:pPr>
    <w:rPr>
      <w:b/>
      <w:bCs/>
      <w:color w:val="2E74B5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561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Hellweg</cp:lastModifiedBy>
  <cp:revision>6</cp:revision>
  <dcterms:created xsi:type="dcterms:W3CDTF">2026-05-13T08:24:00Z</dcterms:created>
  <dcterms:modified xsi:type="dcterms:W3CDTF">2026-07-02T13:14:00Z</dcterms:modified>
</cp:coreProperties>
</file>