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4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lanungsleistungen (3 Lose) für die Sanierung Bauteil E an der Kooperativen Gesamtschule in Kirchberg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1:
Architektenleistungen LPH 4-9 gem. HOAI 2021
LOS 2:
Planungsleistungen der Technischen Ausrüstung LPH 4-9:
Anlagengruppe 1 Abwasser-, Wasser- und Gasanlagen 
und 
Anlagengruppe 2 Wärmeversorgungsanlagen
LOS 3: 
Planungsleistungen der Technischen Ausrüstung LPH 4-9:
Anlagengruppe 4 Starkstromanlagen
und
Anlagengruppe 5 Fernmelde- und informationstechnische Anlag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