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41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Planungsleistungen (3 Lose) für die Sanierung Bauteil E an der Kooperativen Gesamtschule in Kirchberg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OS 1:
Architektenleistungen LPH 4-9 gem. HOAI 2021
LOS 2:
Planungsleistungen der Technischen Ausrüstung LPH 4-9:
Anlagengruppe 1 Abwasser-, Wasser- und Gasanlagen 
und 
Anlagengruppe 2 Wärmeversorgungsanlagen
LOS 3: 
Planungsleistungen der Technischen Ausrüstung LPH 4-9:
Anlagengruppe 4 Starkstromanlagen
und
Anlagengruppe 5 Fernmelde- und informationstechnische Anlagen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