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03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ieferung eines Mehrzweckfahrzeuges (MZF) nach DIN EN 1846, sowie nach den technischen Richtlinien des Landes Rheinland-Pfalz Nummer 5 für den Katastrophenschutz des Rhein-Hunsrück-Kreises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Lieferung eines Mehrzweckfahrzeuges (MZF) 3 nach DIN EN 1846-alle Teile sowie nach den technischen Richtlinien des Landes Rheinland-Pfalz Nummer 5 in insgesamt zwei Losen:
- Los 1: Fahrgestell (Lieferung eines Fahrgestelles (Allradantreib) für ein Mehrzweckfahrzeug mit automatisiertem Getriebe.)
- Los 2: Aufbau und Rollwagen (Lieferung eines Feuerwehrtechnischen Aufbaues für ein Mehrzweckfahrzeug. Lieferung und Ausbau von Rollwagen für die feuerwehrtechnische Beladung inklusive des Einbaus der Beladung gemäß beiliegendem Beladeplan.)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