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Lieferung eines Mehrzweckfahrzeuges (MZF) nach DIN EN 1846, sowie nach den technischen Richtlinien des Landes Rheinland-Pfalz Nummer 5 für den Katastrophenschutz des Rhein-Hunsrück-Kreises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2025-039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Lieferung eines Mehrzweckfahrzeuges (MZF) 3 nach DIN EN 1846-alle Teile sowie nach den technischen Richtlinien des Landes Rheinland-Pfalz Nummer 5 in insgesamt zwei Losen:
- Los 1: Fahrgestell (Lieferung eines Fahrgestelles (Allradantreib) für ein Mehrzweckfahrzeug mit automatisiertem Getriebe.)
- Los 2: Aufbau und Rollwagen (Lieferung eines Feuerwehrtechnischen Aufbaues für ein Mehrzweckfahrzeug. Lieferung und Ausbau von Rollwagen für die feuerwehrtechnische Beladung inklusive des Einbaus der Beladung gemäß beiliegendem Beladeplan.)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