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81" w:type="dxa"/>
        <w:tblLook w:val="01E0" w:firstRow="1" w:lastRow="1" w:firstColumn="1" w:lastColumn="1" w:noHBand="0" w:noVBand="0"/>
      </w:tblPr>
      <w:tblGrid>
        <w:gridCol w:w="745"/>
        <w:gridCol w:w="9536"/>
      </w:tblGrid>
      <w:tr w:rsidR="00E45267" w14:paraId="73BCADA2" w14:textId="77777777" w:rsidTr="00E45267">
        <w:tc>
          <w:tcPr>
            <w:tcW w:w="745" w:type="dxa"/>
            <w:hideMark/>
          </w:tcPr>
          <w:p w14:paraId="1D8E013B" w14:textId="77777777" w:rsidR="00E45267" w:rsidRDefault="00E45267" w:rsidP="00530738">
            <w:pPr>
              <w:pStyle w:val="Standzelle"/>
              <w:spacing w:before="80"/>
              <w:rPr>
                <w:rFonts w:ascii="Arial" w:hAnsi="Arial"/>
                <w:b/>
                <w:szCs w:val="19"/>
              </w:rPr>
            </w:pPr>
            <w:r>
              <w:rPr>
                <w:rFonts w:ascii="Arial" w:hAnsi="Arial"/>
                <w:b/>
                <w:szCs w:val="19"/>
              </w:rPr>
              <w:t>10.</w:t>
            </w:r>
            <w:r w:rsidR="00530738">
              <w:rPr>
                <w:rFonts w:ascii="Arial" w:hAnsi="Arial"/>
                <w:b/>
                <w:szCs w:val="19"/>
              </w:rPr>
              <w:t>1</w:t>
            </w:r>
          </w:p>
        </w:tc>
        <w:tc>
          <w:tcPr>
            <w:tcW w:w="9536" w:type="dxa"/>
            <w:hideMark/>
          </w:tcPr>
          <w:p w14:paraId="6BD20953" w14:textId="77777777" w:rsidR="00E45267" w:rsidRDefault="00E45267">
            <w:pPr>
              <w:pStyle w:val="Standzelle"/>
              <w:rPr>
                <w:rFonts w:ascii="Arial" w:hAnsi="Arial" w:cs="Arial"/>
                <w:spacing w:val="-3"/>
                <w:szCs w:val="19"/>
              </w:rPr>
            </w:pPr>
            <w:r>
              <w:rPr>
                <w:rFonts w:ascii="Arial" w:hAnsi="Arial" w:cs="Arial"/>
                <w:spacing w:val="-3"/>
                <w:szCs w:val="19"/>
              </w:rPr>
              <w:t>Tariftreue</w:t>
            </w:r>
          </w:p>
        </w:tc>
      </w:tr>
      <w:tr w:rsidR="00E45267" w14:paraId="58403C96" w14:textId="77777777" w:rsidTr="00E45267">
        <w:tc>
          <w:tcPr>
            <w:tcW w:w="745" w:type="dxa"/>
          </w:tcPr>
          <w:p w14:paraId="285E230E" w14:textId="77777777" w:rsidR="00E45267" w:rsidRDefault="00E45267">
            <w:pPr>
              <w:pStyle w:val="Standzelle"/>
              <w:spacing w:before="80"/>
              <w:rPr>
                <w:rFonts w:ascii="Arial" w:hAnsi="Arial"/>
                <w:b/>
                <w:szCs w:val="19"/>
              </w:rPr>
            </w:pPr>
          </w:p>
        </w:tc>
        <w:tc>
          <w:tcPr>
            <w:tcW w:w="9536" w:type="dxa"/>
            <w:hideMark/>
          </w:tcPr>
          <w:p w14:paraId="3E7385A9" w14:textId="77777777" w:rsidR="00E45267" w:rsidRDefault="00E45267">
            <w:pPr>
              <w:keepNext/>
              <w:widowControl/>
              <w:ind w:left="360"/>
              <w:jc w:val="both"/>
              <w:rPr>
                <w:rFonts w:ascii="Arial" w:hAnsi="Arial" w:cs="Arial"/>
                <w:bCs/>
                <w:color w:val="auto"/>
                <w:sz w:val="19"/>
                <w:szCs w:val="19"/>
              </w:rPr>
            </w:pPr>
            <w:r>
              <w:rPr>
                <w:rFonts w:ascii="Arial" w:hAnsi="Arial" w:cs="Arial"/>
                <w:bCs/>
                <w:color w:val="auto"/>
                <w:sz w:val="19"/>
                <w:szCs w:val="19"/>
              </w:rPr>
              <w:t>Nach Maßgabe des Landesgesetzes zur Gewährleistung von Tariftreue und Mindestentgelt bei öffentlichen Auftragsvergaben (Landestariftreuegesetz Rheinland-Pfalz – LTTG) vom 01.12.2010</w:t>
            </w:r>
            <w:r w:rsidR="00CC2E64">
              <w:rPr>
                <w:rFonts w:ascii="Arial" w:hAnsi="Arial" w:cs="Arial"/>
                <w:bCs/>
                <w:color w:val="auto"/>
                <w:sz w:val="19"/>
                <w:szCs w:val="19"/>
              </w:rPr>
              <w:t xml:space="preserve"> (GVBl. S. 426), zuletzt geändert durch das Landesgesetz zur Änderung des Landestariftreuegesetzes vom 22.11.2013 (GVBl. S. 469)</w:t>
            </w:r>
            <w:r>
              <w:rPr>
                <w:rFonts w:ascii="Arial" w:hAnsi="Arial" w:cs="Arial"/>
                <w:bCs/>
                <w:color w:val="auto"/>
                <w:sz w:val="19"/>
                <w:szCs w:val="19"/>
              </w:rPr>
              <w:t xml:space="preserve"> wird folgendes vereinbart:</w:t>
            </w:r>
          </w:p>
          <w:p w14:paraId="70DB795C" w14:textId="77777777" w:rsidR="00E45267" w:rsidRDefault="00E45267" w:rsidP="00D70970">
            <w:pPr>
              <w:keepNext/>
              <w:widowControl/>
              <w:numPr>
                <w:ilvl w:val="0"/>
                <w:numId w:val="1"/>
              </w:numPr>
              <w:jc w:val="both"/>
              <w:rPr>
                <w:rFonts w:ascii="Arial" w:hAnsi="Arial" w:cs="Arial"/>
                <w:bCs/>
                <w:color w:val="auto"/>
                <w:sz w:val="19"/>
                <w:szCs w:val="19"/>
              </w:rPr>
            </w:pPr>
            <w:r>
              <w:rPr>
                <w:rFonts w:ascii="Arial" w:hAnsi="Arial" w:cs="Arial"/>
                <w:bCs/>
                <w:color w:val="auto"/>
                <w:sz w:val="19"/>
                <w:szCs w:val="19"/>
              </w:rPr>
              <w:t>Der Auftragnehmer führt für sich und für alle seine Nachunternehmer prüffähige und vollständige Unterlagen nach § 6 Abs. 1 LTTG, aus denen der Auftraggeber die Einhaltung der Bestimmungen des Landestariftreuegesetzes jederzeit entnehmen kann. Die Einsichtnahme ist dem Auftraggeber jederzeit gestattet.</w:t>
            </w:r>
          </w:p>
          <w:p w14:paraId="2ECBBDE0" w14:textId="77777777" w:rsidR="00E45267" w:rsidRDefault="00E45267" w:rsidP="00D70970">
            <w:pPr>
              <w:keepNext/>
              <w:widowControl/>
              <w:numPr>
                <w:ilvl w:val="0"/>
                <w:numId w:val="1"/>
              </w:numPr>
              <w:jc w:val="both"/>
              <w:rPr>
                <w:rFonts w:ascii="Arial" w:hAnsi="Arial" w:cs="Arial"/>
                <w:color w:val="auto"/>
                <w:sz w:val="19"/>
                <w:szCs w:val="19"/>
              </w:rPr>
            </w:pPr>
            <w:r>
              <w:rPr>
                <w:rFonts w:ascii="Arial" w:hAnsi="Arial" w:cs="Arial"/>
                <w:color w:val="auto"/>
                <w:sz w:val="19"/>
                <w:szCs w:val="19"/>
              </w:rPr>
              <w:t>Die Vertragspartner vereinbaren nach Maßgabe von § 7 Abs. 1 LTTG für jeden schuldhaften Verstoß des Auftragnehmers gegen seine Verpflichtungen aus den §§ 3 – 6 des Landestariftreuegesetz oder den insoweit bestehenden Pflichten seiner Nachunternehmer, die ihm bekannt sind oder die er kennen musste, eine Vertragsstrafe in Höhe von 1 % der Auftragssumme, bei mehreren Verstößen höchstens 10 % der Auftragssumme. Ist die verwirkte Vertragsstrafe unverhältnismäßig hoch, so kann sie von dem öffentlichen Auftrageber auf Antrag des beauftragten Unternehmens auf den angemessenen Betrag herabgesetzt werden.</w:t>
            </w:r>
          </w:p>
          <w:p w14:paraId="5940132A" w14:textId="77777777" w:rsidR="00E45267" w:rsidRDefault="00E45267" w:rsidP="00D70970">
            <w:pPr>
              <w:pStyle w:val="Standzelle"/>
              <w:keepNext/>
              <w:numPr>
                <w:ilvl w:val="0"/>
                <w:numId w:val="1"/>
              </w:numPr>
              <w:rPr>
                <w:rFonts w:ascii="Arial" w:hAnsi="Arial" w:cs="Arial"/>
                <w:bCs/>
                <w:noProof/>
                <w:szCs w:val="19"/>
              </w:rPr>
            </w:pPr>
            <w:r>
              <w:rPr>
                <w:rFonts w:ascii="Arial" w:hAnsi="Arial" w:cs="Arial"/>
                <w:szCs w:val="19"/>
              </w:rPr>
              <w:t xml:space="preserve">Dem Auftraggeber steht bei festgestelltem, grob fahrlässigem oder vorsätzlichem Verstoß gegen die Bestimmungen des Landestariftreuegesetzes das Recht zur fristlosen Kündigung aus wichtigem Grund zu. </w:t>
            </w:r>
          </w:p>
          <w:p w14:paraId="0A2C1577" w14:textId="77777777" w:rsidR="00E45267" w:rsidRDefault="00E45267" w:rsidP="00D70970">
            <w:pPr>
              <w:pStyle w:val="Standzelle"/>
              <w:keepNext/>
              <w:numPr>
                <w:ilvl w:val="0"/>
                <w:numId w:val="1"/>
              </w:numPr>
              <w:rPr>
                <w:rFonts w:ascii="Arial" w:hAnsi="Arial" w:cs="Arial"/>
                <w:bCs/>
                <w:noProof/>
                <w:szCs w:val="19"/>
              </w:rPr>
            </w:pPr>
            <w:r>
              <w:rPr>
                <w:rFonts w:ascii="Arial" w:hAnsi="Arial" w:cs="Arial"/>
                <w:bCs/>
                <w:noProof/>
                <w:szCs w:val="19"/>
              </w:rPr>
              <w:t>Dem Auftragnehmer ist bekannt, dass er bei festgestelltem, grob fahrlässigem oder vorsätzlichem Verstoß gegen die Bestimmungen des Landestariftreuegesetzes für die Dauer von bis zu 3 Jahren von öffentlichen Auftragsvergaben der Stadt Pirmasens ausgeschlossen werden kann. Dieser Ausschluss wird gesondert festgestellt und dem Auftragnehmer bekannt gegeben.</w:t>
            </w:r>
          </w:p>
        </w:tc>
      </w:tr>
      <w:tr w:rsidR="00E45267" w14:paraId="4B51673B" w14:textId="77777777" w:rsidTr="00E45267">
        <w:trPr>
          <w:trHeight w:val="320"/>
        </w:trPr>
        <w:tc>
          <w:tcPr>
            <w:tcW w:w="745" w:type="dxa"/>
          </w:tcPr>
          <w:p w14:paraId="336135D6" w14:textId="77777777" w:rsidR="00E45267" w:rsidRDefault="00E45267">
            <w:pPr>
              <w:pStyle w:val="Standzelle"/>
              <w:spacing w:before="80"/>
              <w:rPr>
                <w:rFonts w:ascii="Arial" w:hAnsi="Arial"/>
                <w:b/>
                <w:szCs w:val="19"/>
              </w:rPr>
            </w:pPr>
          </w:p>
        </w:tc>
        <w:tc>
          <w:tcPr>
            <w:tcW w:w="9536" w:type="dxa"/>
          </w:tcPr>
          <w:p w14:paraId="335B296F" w14:textId="77777777" w:rsidR="00E45267" w:rsidRDefault="00E45267">
            <w:pPr>
              <w:pStyle w:val="Standzelle"/>
              <w:spacing w:before="80"/>
              <w:rPr>
                <w:rFonts w:ascii="Arial" w:hAnsi="Arial"/>
                <w:b/>
                <w:szCs w:val="19"/>
              </w:rPr>
            </w:pPr>
          </w:p>
        </w:tc>
      </w:tr>
      <w:tr w:rsidR="00E45267" w14:paraId="7B7051D7" w14:textId="77777777" w:rsidTr="00E45267">
        <w:trPr>
          <w:trHeight w:val="1193"/>
        </w:trPr>
        <w:tc>
          <w:tcPr>
            <w:tcW w:w="745" w:type="dxa"/>
          </w:tcPr>
          <w:p w14:paraId="0CF22F75" w14:textId="77777777" w:rsidR="00E45267" w:rsidRDefault="00E45267">
            <w:pPr>
              <w:pStyle w:val="Standzelle"/>
              <w:spacing w:before="80"/>
              <w:rPr>
                <w:rFonts w:ascii="Arial" w:hAnsi="Arial"/>
                <w:b/>
                <w:szCs w:val="19"/>
              </w:rPr>
            </w:pPr>
          </w:p>
        </w:tc>
        <w:tc>
          <w:tcPr>
            <w:tcW w:w="9536" w:type="dxa"/>
            <w:hideMark/>
          </w:tcPr>
          <w:p w14:paraId="421359FF" w14:textId="77777777" w:rsidR="00E45267" w:rsidRDefault="00E45267">
            <w:pPr>
              <w:autoSpaceDE w:val="0"/>
              <w:autoSpaceDN w:val="0"/>
              <w:jc w:val="both"/>
              <w:rPr>
                <w:rFonts w:ascii="Arial" w:hAnsi="Arial"/>
                <w:b/>
                <w:noProof w:val="0"/>
                <w:color w:val="auto"/>
                <w:sz w:val="24"/>
                <w:szCs w:val="24"/>
              </w:rPr>
            </w:pPr>
            <w:r>
              <w:rPr>
                <w:rFonts w:ascii="Arial" w:hAnsi="Arial"/>
                <w:b/>
                <w:noProof w:val="0"/>
                <w:color w:val="auto"/>
                <w:sz w:val="24"/>
                <w:szCs w:val="24"/>
                <w:highlight w:val="yellow"/>
              </w:rPr>
              <w:t>Die folgenden besonderen Vertragsbedingungen werden nur wirksam, wenn sie angekreuzt sind. Dies ist notwendig, weil nicht für alle Fachämter/</w:t>
            </w:r>
            <w:smartTag w:uri="urn:schemas-microsoft-com:office:smarttags" w:element="PersonName">
              <w:r>
                <w:rPr>
                  <w:rFonts w:ascii="Arial" w:hAnsi="Arial"/>
                  <w:b/>
                  <w:noProof w:val="0"/>
                  <w:color w:val="auto"/>
                  <w:sz w:val="24"/>
                  <w:szCs w:val="24"/>
                  <w:highlight w:val="yellow"/>
                </w:rPr>
                <w:t>Vergabestellen</w:t>
              </w:r>
            </w:smartTag>
            <w:r>
              <w:rPr>
                <w:rFonts w:ascii="Arial" w:hAnsi="Arial"/>
                <w:b/>
                <w:noProof w:val="0"/>
                <w:color w:val="auto"/>
                <w:sz w:val="24"/>
                <w:szCs w:val="24"/>
                <w:highlight w:val="yellow"/>
              </w:rPr>
              <w:t xml:space="preserve"> anwendbar bzw. zutreffend. Das jeweilige Fachamt entscheidet, ob die nachstehenden Punkte zusätzliche Geltung entfalten</w:t>
            </w:r>
          </w:p>
        </w:tc>
      </w:tr>
      <w:tr w:rsidR="00E45267" w14:paraId="0A1A71DD" w14:textId="77777777" w:rsidTr="00E45267">
        <w:tc>
          <w:tcPr>
            <w:tcW w:w="745" w:type="dxa"/>
          </w:tcPr>
          <w:p w14:paraId="1F00ACE1" w14:textId="77777777" w:rsidR="00E45267" w:rsidRDefault="00E45267">
            <w:pPr>
              <w:pStyle w:val="Standzelle"/>
              <w:spacing w:before="80"/>
              <w:rPr>
                <w:rFonts w:ascii="Arial" w:hAnsi="Arial"/>
                <w:b/>
                <w:szCs w:val="19"/>
              </w:rPr>
            </w:pPr>
          </w:p>
        </w:tc>
        <w:tc>
          <w:tcPr>
            <w:tcW w:w="9536" w:type="dxa"/>
          </w:tcPr>
          <w:p w14:paraId="77F4EC4E" w14:textId="77777777" w:rsidR="00E45267" w:rsidRDefault="00E45267">
            <w:pPr>
              <w:pStyle w:val="Standzelle"/>
              <w:spacing w:before="80"/>
              <w:rPr>
                <w:rFonts w:ascii="Arial" w:hAnsi="Arial"/>
                <w:i/>
                <w:szCs w:val="19"/>
              </w:rPr>
            </w:pPr>
          </w:p>
        </w:tc>
      </w:tr>
      <w:tr w:rsidR="00E45267" w14:paraId="4E112017" w14:textId="77777777" w:rsidTr="00E45267">
        <w:trPr>
          <w:trHeight w:val="1339"/>
        </w:trPr>
        <w:tc>
          <w:tcPr>
            <w:tcW w:w="745" w:type="dxa"/>
          </w:tcPr>
          <w:p w14:paraId="338ED2C6" w14:textId="77777777" w:rsidR="00E45267" w:rsidRDefault="00E45267">
            <w:pPr>
              <w:pStyle w:val="Standzelle"/>
              <w:spacing w:before="80"/>
              <w:rPr>
                <w:rFonts w:ascii="Arial" w:hAnsi="Arial"/>
                <w:b/>
                <w:szCs w:val="19"/>
              </w:rPr>
            </w:pPr>
            <w:r>
              <w:rPr>
                <w:rFonts w:ascii="Arial" w:hAnsi="Arial"/>
                <w:b/>
                <w:szCs w:val="19"/>
              </w:rPr>
              <w:t>10.</w:t>
            </w:r>
            <w:r w:rsidR="00530738">
              <w:rPr>
                <w:rFonts w:ascii="Arial" w:hAnsi="Arial"/>
                <w:b/>
                <w:szCs w:val="19"/>
              </w:rPr>
              <w:t>2</w:t>
            </w:r>
          </w:p>
          <w:p w14:paraId="0938C535" w14:textId="77777777" w:rsidR="00E45267" w:rsidRDefault="00E45267">
            <w:pPr>
              <w:pStyle w:val="Standzelle"/>
              <w:spacing w:before="80"/>
              <w:rPr>
                <w:rFonts w:ascii="Arial" w:hAnsi="Arial"/>
                <w:b/>
                <w:szCs w:val="19"/>
              </w:rPr>
            </w:pPr>
          </w:p>
          <w:p w14:paraId="61F23C79" w14:textId="77777777" w:rsidR="00E45267" w:rsidRPr="008C7538" w:rsidRDefault="00E45267">
            <w:pPr>
              <w:pStyle w:val="Standzelle"/>
              <w:spacing w:before="80"/>
              <w:rPr>
                <w:rFonts w:ascii="Arial" w:hAnsi="Arial" w:cs="Arial"/>
                <w:spacing w:val="-1"/>
                <w:szCs w:val="19"/>
                <w:highlight w:val="lightGray"/>
              </w:rPr>
            </w:pPr>
          </w:p>
          <w:p w14:paraId="2506CCF8" w14:textId="77777777" w:rsidR="00E45267" w:rsidRDefault="00E45267">
            <w:pPr>
              <w:pStyle w:val="Standzelle"/>
              <w:spacing w:before="80"/>
              <w:rPr>
                <w:rFonts w:ascii="Arial" w:hAnsi="Arial"/>
                <w:szCs w:val="19"/>
              </w:rPr>
            </w:pPr>
          </w:p>
        </w:tc>
        <w:tc>
          <w:tcPr>
            <w:tcW w:w="9536" w:type="dxa"/>
          </w:tcPr>
          <w:p w14:paraId="10F205DC" w14:textId="77777777" w:rsidR="00E45267" w:rsidRDefault="00E45267">
            <w:pPr>
              <w:rPr>
                <w:rFonts w:ascii="Arial" w:hAnsi="Arial" w:cs="Arial"/>
                <w:bCs/>
                <w:color w:val="auto"/>
                <w:sz w:val="19"/>
                <w:szCs w:val="19"/>
              </w:rPr>
            </w:pPr>
          </w:p>
          <w:p w14:paraId="2FD79281" w14:textId="77777777" w:rsidR="00E45267" w:rsidRDefault="00E45267">
            <w:pPr>
              <w:rPr>
                <w:rFonts w:ascii="Arial" w:hAnsi="Arial" w:cs="Arial"/>
                <w:bCs/>
                <w:color w:val="auto"/>
                <w:sz w:val="19"/>
                <w:szCs w:val="19"/>
              </w:rPr>
            </w:pPr>
            <w:r>
              <w:rPr>
                <w:rFonts w:ascii="Arial" w:hAnsi="Arial" w:cs="Arial"/>
                <w:bCs/>
                <w:color w:val="auto"/>
                <w:sz w:val="19"/>
                <w:szCs w:val="19"/>
              </w:rPr>
              <w:t>Nachweis zur Eignung des Unternehmens (Nachweis nach § 6</w:t>
            </w:r>
            <w:r w:rsidR="00310127">
              <w:rPr>
                <w:rFonts w:ascii="Arial" w:hAnsi="Arial" w:cs="Arial"/>
                <w:bCs/>
                <w:color w:val="auto"/>
                <w:sz w:val="19"/>
                <w:szCs w:val="19"/>
              </w:rPr>
              <w:t>a</w:t>
            </w:r>
            <w:r>
              <w:rPr>
                <w:rFonts w:ascii="Arial" w:hAnsi="Arial" w:cs="Arial"/>
                <w:bCs/>
                <w:color w:val="auto"/>
                <w:sz w:val="19"/>
                <w:szCs w:val="19"/>
              </w:rPr>
              <w:t xml:space="preserve"> Abs. 3 VOB/A)</w:t>
            </w:r>
          </w:p>
          <w:p w14:paraId="7C1C2092" w14:textId="77777777" w:rsidR="00E45267" w:rsidRDefault="00E45267">
            <w:pPr>
              <w:rPr>
                <w:rFonts w:ascii="Arial" w:hAnsi="Arial" w:cs="Arial"/>
                <w:color w:val="auto"/>
                <w:sz w:val="19"/>
                <w:szCs w:val="19"/>
              </w:rPr>
            </w:pPr>
            <w:r>
              <w:rPr>
                <w:rFonts w:ascii="Arial" w:hAnsi="Arial" w:cs="Arial"/>
                <w:color w:val="auto"/>
                <w:sz w:val="19"/>
                <w:szCs w:val="19"/>
              </w:rPr>
              <w:br/>
              <w:t xml:space="preserve">Bieter müssen mit Angebotsabgabe und während der Werkleistung die fachliche Qualifikation (Fachkunde, technische Leistungsfähigkeit, Zuverlässigkeit der technischen Vertragserfüllung) und die Gütesicherung bei Ausführung der Werkleistung nachweisen. Die Anforderungen der vom Deutschen Institut für Gütesicherung und Kennzeichnung e.V. herausgegebenen </w:t>
            </w:r>
            <w:hyperlink r:id="rId7" w:tgtFrame="_blank" w:history="1">
              <w:r>
                <w:rPr>
                  <w:rStyle w:val="Hyperlink"/>
                  <w:rFonts w:ascii="Arial" w:hAnsi="Arial" w:cs="Arial"/>
                  <w:color w:val="auto"/>
                  <w:sz w:val="19"/>
                  <w:szCs w:val="19"/>
                </w:rPr>
                <w:t>Gütesicherung Kanalbau RAL-GZ 961</w:t>
              </w:r>
            </w:hyperlink>
            <w:r>
              <w:rPr>
                <w:rFonts w:ascii="Arial" w:hAnsi="Arial" w:cs="Arial"/>
                <w:color w:val="auto"/>
                <w:sz w:val="19"/>
                <w:szCs w:val="19"/>
              </w:rPr>
              <w:t xml:space="preserve"> </w:t>
            </w:r>
            <w:hyperlink r:id="rId8" w:anchor="1#1" w:history="1">
              <w:r>
                <w:rPr>
                  <w:rStyle w:val="Hyperlink"/>
                  <w:rFonts w:ascii="Arial" w:hAnsi="Arial" w:cs="Arial"/>
                  <w:color w:val="auto"/>
                  <w:sz w:val="19"/>
                  <w:szCs w:val="19"/>
                  <w:vertAlign w:val="superscript"/>
                </w:rPr>
                <w:t>1)</w:t>
              </w:r>
            </w:hyperlink>
            <w:r>
              <w:rPr>
                <w:rFonts w:ascii="Arial" w:hAnsi="Arial" w:cs="Arial"/>
                <w:color w:val="auto"/>
                <w:sz w:val="19"/>
                <w:szCs w:val="19"/>
              </w:rPr>
              <w:t xml:space="preserve"> sind für die nachstehend angegenbene(n) Beurteilungsgruppe(n) zu erfüllen und mit Angebotsabgabe nachzuweisen:</w:t>
            </w:r>
          </w:p>
          <w:p w14:paraId="5E1A8CB4" w14:textId="77777777" w:rsidR="00E45267" w:rsidRDefault="00E45267">
            <w:pPr>
              <w:rPr>
                <w:rFonts w:ascii="Arial" w:hAnsi="Arial" w:cs="Arial"/>
                <w:color w:val="auto"/>
                <w:sz w:val="19"/>
                <w:szCs w:val="19"/>
              </w:rPr>
            </w:pPr>
            <w:r>
              <w:rPr>
                <w:rFonts w:ascii="Arial" w:hAnsi="Arial" w:cs="Arial"/>
                <w:color w:val="auto"/>
                <w:sz w:val="19"/>
                <w:szCs w:val="19"/>
              </w:rPr>
              <w:br/>
            </w:r>
            <w:r>
              <w:rPr>
                <w:rFonts w:ascii="Arial" w:hAnsi="Arial" w:cs="Arial"/>
                <w:color w:val="auto"/>
                <w:sz w:val="19"/>
                <w:szCs w:val="19"/>
              </w:rPr>
              <w:fldChar w:fldCharType="begin">
                <w:ffData>
                  <w:name w:val="Kontrollkästchen1"/>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AK1 </w:t>
            </w:r>
            <w:r>
              <w:rPr>
                <w:rFonts w:ascii="Arial" w:hAnsi="Arial" w:cs="Arial"/>
                <w:color w:val="auto"/>
                <w:sz w:val="19"/>
                <w:szCs w:val="19"/>
              </w:rPr>
              <w:br/>
            </w:r>
            <w:r>
              <w:rPr>
                <w:rFonts w:ascii="Arial" w:hAnsi="Arial" w:cs="Arial"/>
                <w:color w:val="auto"/>
                <w:sz w:val="19"/>
                <w:szCs w:val="19"/>
              </w:rPr>
              <w:tab/>
            </w:r>
            <w:r>
              <w:rPr>
                <w:rFonts w:ascii="Arial" w:hAnsi="Arial" w:cs="Arial"/>
                <w:color w:val="auto"/>
                <w:sz w:val="19"/>
                <w:szCs w:val="19"/>
              </w:rPr>
              <w:fldChar w:fldCharType="begin">
                <w:ffData>
                  <w:name w:val="Kontrollkästchen2"/>
                  <w:enabled/>
                  <w:calcOnExit w:val="0"/>
                  <w:checkBox>
                    <w:sizeAuto/>
                    <w:default w:val="0"/>
                  </w:checkBox>
                </w:ffData>
              </w:fldChar>
            </w:r>
            <w:bookmarkStart w:id="0" w:name="Kontrollkästchen2"/>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0"/>
            <w:r>
              <w:rPr>
                <w:rFonts w:ascii="Arial" w:hAnsi="Arial" w:cs="Arial"/>
                <w:color w:val="auto"/>
                <w:sz w:val="19"/>
                <w:szCs w:val="19"/>
              </w:rPr>
              <w:t xml:space="preserve"> AK1 oder </w:t>
            </w:r>
            <w:r>
              <w:rPr>
                <w:rFonts w:ascii="Arial" w:hAnsi="Arial" w:cs="Arial"/>
                <w:color w:val="auto"/>
                <w:sz w:val="19"/>
                <w:szCs w:val="19"/>
              </w:rPr>
              <w:tab/>
              <w:t xml:space="preserve">AK2 mit Angabe der Ausführung von Leistungen in den letzten drei </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t xml:space="preserve">Geschäftsjahren, die mit der zu vergebenden Leistung vergleichbar sind. </w:t>
            </w:r>
            <w:r>
              <w:rPr>
                <w:rFonts w:ascii="Arial" w:hAnsi="Arial" w:cs="Arial"/>
                <w:color w:val="auto"/>
                <w:sz w:val="19"/>
                <w:szCs w:val="19"/>
              </w:rPr>
              <w:br/>
            </w:r>
            <w:r>
              <w:rPr>
                <w:rFonts w:ascii="Arial" w:hAnsi="Arial" w:cs="Arial"/>
                <w:color w:val="auto"/>
                <w:sz w:val="19"/>
                <w:szCs w:val="19"/>
              </w:rPr>
              <w:fldChar w:fldCharType="begin">
                <w:ffData>
                  <w:name w:val="Kontrollkästchen3"/>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AK2 </w:t>
            </w:r>
            <w:r>
              <w:rPr>
                <w:rFonts w:ascii="Arial" w:hAnsi="Arial" w:cs="Arial"/>
                <w:color w:val="auto"/>
                <w:sz w:val="19"/>
                <w:szCs w:val="19"/>
              </w:rPr>
              <w:br/>
            </w:r>
            <w:r>
              <w:rPr>
                <w:rFonts w:ascii="Arial" w:hAnsi="Arial" w:cs="Arial"/>
                <w:color w:val="auto"/>
                <w:sz w:val="19"/>
                <w:szCs w:val="19"/>
              </w:rPr>
              <w:tab/>
            </w:r>
            <w:r>
              <w:rPr>
                <w:rFonts w:ascii="Arial" w:hAnsi="Arial" w:cs="Arial"/>
                <w:color w:val="auto"/>
                <w:sz w:val="19"/>
                <w:szCs w:val="19"/>
              </w:rPr>
              <w:fldChar w:fldCharType="begin">
                <w:ffData>
                  <w:name w:val="Kontrollkästchen4"/>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AK2 oder </w:t>
            </w:r>
            <w:r>
              <w:rPr>
                <w:rFonts w:ascii="Arial" w:hAnsi="Arial" w:cs="Arial"/>
                <w:color w:val="auto"/>
                <w:sz w:val="19"/>
                <w:szCs w:val="19"/>
              </w:rPr>
              <w:tab/>
              <w:t xml:space="preserve">AK3 mit Angabe der Ausführung von Leistungen in den letzten drei </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tab/>
              <w:t xml:space="preserve">Geschäftsjahren, die mit der zu vergebenden Leistung vergleichbar sind. </w:t>
            </w:r>
            <w:r>
              <w:rPr>
                <w:rFonts w:ascii="Arial" w:hAnsi="Arial" w:cs="Arial"/>
                <w:color w:val="auto"/>
                <w:sz w:val="19"/>
                <w:szCs w:val="19"/>
              </w:rPr>
              <w:br/>
            </w:r>
            <w:r>
              <w:rPr>
                <w:rFonts w:ascii="Arial" w:hAnsi="Arial" w:cs="Arial"/>
                <w:color w:val="auto"/>
                <w:sz w:val="19"/>
                <w:szCs w:val="19"/>
              </w:rPr>
              <w:fldChar w:fldCharType="begin">
                <w:ffData>
                  <w:name w:val="Kontrollkästchen5"/>
                  <w:enabled/>
                  <w:calcOnExit w:val="0"/>
                  <w:checkBox>
                    <w:sizeAuto/>
                    <w:default w:val="0"/>
                    <w:checked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AK3 </w:t>
            </w:r>
            <w:r>
              <w:rPr>
                <w:rFonts w:ascii="Arial" w:hAnsi="Arial" w:cs="Arial"/>
                <w:color w:val="auto"/>
                <w:sz w:val="19"/>
                <w:szCs w:val="19"/>
              </w:rPr>
              <w:br/>
            </w:r>
            <w:r>
              <w:rPr>
                <w:rFonts w:ascii="Arial" w:hAnsi="Arial" w:cs="Arial"/>
                <w:color w:val="auto"/>
                <w:sz w:val="19"/>
                <w:szCs w:val="19"/>
              </w:rPr>
              <w:fldChar w:fldCharType="begin">
                <w:ffData>
                  <w:name w:val="Kontrollkästchen10"/>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VOD </w:t>
            </w:r>
            <w:r>
              <w:rPr>
                <w:rFonts w:ascii="Arial" w:hAnsi="Arial" w:cs="Arial"/>
                <w:color w:val="auto"/>
                <w:sz w:val="19"/>
                <w:szCs w:val="19"/>
              </w:rPr>
              <w:tab/>
            </w:r>
            <w:r>
              <w:rPr>
                <w:rFonts w:ascii="Arial" w:hAnsi="Arial" w:cs="Arial"/>
                <w:color w:val="auto"/>
                <w:sz w:val="19"/>
                <w:szCs w:val="19"/>
              </w:rPr>
              <w:fldChar w:fldCharType="begin">
                <w:ffData>
                  <w:name w:val="Kontrollkästchen9"/>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VO </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fldChar w:fldCharType="begin">
                <w:ffData>
                  <w:name w:val="Kontrollkästchen8"/>
                  <w:enabled/>
                  <w:calcOnExit w:val="0"/>
                  <w:checkBox>
                    <w:sizeAuto/>
                    <w:default w:val="0"/>
                  </w:checkBox>
                </w:ffData>
              </w:fldChar>
            </w:r>
            <w:bookmarkStart w:id="1" w:name="Kontrollkästchen8"/>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1"/>
            <w:r>
              <w:rPr>
                <w:rFonts w:ascii="Arial" w:hAnsi="Arial" w:cs="Arial"/>
                <w:color w:val="auto"/>
                <w:sz w:val="19"/>
                <w:szCs w:val="19"/>
              </w:rPr>
              <w:t xml:space="preserve"> VMD </w:t>
            </w:r>
            <w:r>
              <w:rPr>
                <w:rFonts w:ascii="Arial" w:hAnsi="Arial" w:cs="Arial"/>
                <w:color w:val="auto"/>
                <w:sz w:val="19"/>
                <w:szCs w:val="19"/>
              </w:rPr>
              <w:tab/>
            </w:r>
            <w:r>
              <w:rPr>
                <w:rFonts w:ascii="Arial" w:hAnsi="Arial" w:cs="Arial"/>
                <w:color w:val="auto"/>
                <w:sz w:val="19"/>
                <w:szCs w:val="19"/>
              </w:rPr>
              <w:fldChar w:fldCharType="begin">
                <w:ffData>
                  <w:name w:val="Kontrollkästchen7"/>
                  <w:enabled/>
                  <w:calcOnExit w:val="0"/>
                  <w:checkBox>
                    <w:sizeAuto/>
                    <w:default w:val="0"/>
                  </w:checkBox>
                </w:ffData>
              </w:fldChar>
            </w:r>
            <w:bookmarkStart w:id="2" w:name="Kontrollkästchen7"/>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2"/>
            <w:r>
              <w:rPr>
                <w:rFonts w:ascii="Arial" w:hAnsi="Arial" w:cs="Arial"/>
                <w:color w:val="auto"/>
                <w:sz w:val="19"/>
                <w:szCs w:val="19"/>
              </w:rPr>
              <w:t xml:space="preserve"> VM </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fldChar w:fldCharType="begin">
                <w:ffData>
                  <w:name w:val="Kontrollkästchen6"/>
                  <w:enabled/>
                  <w:calcOnExit w:val="0"/>
                  <w:checkBox>
                    <w:sizeAuto/>
                    <w:default w:val="0"/>
                  </w:checkBox>
                </w:ffData>
              </w:fldChar>
            </w:r>
            <w:bookmarkStart w:id="3" w:name="Kontrollkästchen6"/>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3"/>
            <w:r>
              <w:rPr>
                <w:rFonts w:ascii="Arial" w:hAnsi="Arial" w:cs="Arial"/>
                <w:color w:val="auto"/>
                <w:sz w:val="19"/>
                <w:szCs w:val="19"/>
              </w:rPr>
              <w:t xml:space="preserve"> VP </w:t>
            </w:r>
            <w:r>
              <w:rPr>
                <w:rFonts w:ascii="Arial" w:hAnsi="Arial" w:cs="Arial"/>
                <w:color w:val="auto"/>
                <w:sz w:val="19"/>
                <w:szCs w:val="19"/>
              </w:rPr>
              <w:br/>
            </w:r>
            <w:r>
              <w:rPr>
                <w:rFonts w:ascii="Arial" w:hAnsi="Arial" w:cs="Arial"/>
                <w:color w:val="auto"/>
                <w:sz w:val="19"/>
                <w:szCs w:val="19"/>
              </w:rPr>
              <w:br/>
            </w:r>
            <w:r>
              <w:rPr>
                <w:rFonts w:ascii="Arial" w:hAnsi="Arial" w:cs="Arial"/>
                <w:color w:val="auto"/>
                <w:sz w:val="19"/>
                <w:szCs w:val="19"/>
              </w:rPr>
              <w:fldChar w:fldCharType="begin">
                <w:ffData>
                  <w:name w:val="Kontrollkästchen15"/>
                  <w:enabled/>
                  <w:calcOnExit w:val="0"/>
                  <w:checkBox>
                    <w:sizeAuto/>
                    <w:default w:val="0"/>
                  </w:checkBox>
                </w:ffData>
              </w:fldChar>
            </w:r>
            <w:bookmarkStart w:id="4" w:name="Kontrollkästchen15"/>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4"/>
            <w:r>
              <w:rPr>
                <w:rFonts w:ascii="Arial" w:hAnsi="Arial" w:cs="Arial"/>
                <w:color w:val="auto"/>
                <w:sz w:val="19"/>
                <w:szCs w:val="19"/>
              </w:rPr>
              <w:t xml:space="preserve"> I</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fldChar w:fldCharType="begin">
                <w:ffData>
                  <w:name w:val="Kontrollkästchen33"/>
                  <w:enabled/>
                  <w:calcOnExit w:val="0"/>
                  <w:checkBox>
                    <w:sizeAuto/>
                    <w:default w:val="0"/>
                  </w:checkBox>
                </w:ffData>
              </w:fldChar>
            </w:r>
            <w:bookmarkStart w:id="5" w:name="Kontrollkästchen33"/>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5"/>
            <w:r>
              <w:rPr>
                <w:rFonts w:ascii="Arial" w:hAnsi="Arial" w:cs="Arial"/>
                <w:color w:val="auto"/>
                <w:sz w:val="19"/>
                <w:szCs w:val="19"/>
              </w:rPr>
              <w:t xml:space="preserve"> R</w:t>
            </w:r>
            <w:r>
              <w:rPr>
                <w:rFonts w:ascii="Arial" w:hAnsi="Arial" w:cs="Arial"/>
                <w:color w:val="auto"/>
                <w:sz w:val="19"/>
                <w:szCs w:val="19"/>
              </w:rPr>
              <w:tab/>
            </w:r>
            <w:r>
              <w:rPr>
                <w:rFonts w:ascii="Arial" w:hAnsi="Arial" w:cs="Arial"/>
                <w:color w:val="auto"/>
                <w:sz w:val="19"/>
                <w:szCs w:val="19"/>
              </w:rPr>
              <w:tab/>
            </w:r>
            <w:r>
              <w:rPr>
                <w:rFonts w:ascii="Arial" w:hAnsi="Arial" w:cs="Arial"/>
                <w:color w:val="auto"/>
                <w:sz w:val="19"/>
                <w:szCs w:val="19"/>
              </w:rPr>
              <w:fldChar w:fldCharType="begin">
                <w:ffData>
                  <w:name w:val="Kontrollkästchen34"/>
                  <w:enabled/>
                  <w:calcOnExit w:val="0"/>
                  <w:checkBox>
                    <w:sizeAuto/>
                    <w:default w:val="0"/>
                  </w:checkBox>
                </w:ffData>
              </w:fldChar>
            </w:r>
            <w:bookmarkStart w:id="6" w:name="Kontrollkästchen34"/>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fldChar w:fldCharType="end"/>
            </w:r>
            <w:bookmarkEnd w:id="6"/>
            <w:r>
              <w:rPr>
                <w:rFonts w:ascii="Arial" w:hAnsi="Arial" w:cs="Arial"/>
                <w:color w:val="auto"/>
                <w:sz w:val="19"/>
                <w:szCs w:val="19"/>
              </w:rPr>
              <w:t xml:space="preserve"> D</w:t>
            </w:r>
            <w:r>
              <w:rPr>
                <w:rFonts w:ascii="Arial" w:hAnsi="Arial" w:cs="Arial"/>
                <w:color w:val="auto"/>
                <w:sz w:val="19"/>
                <w:szCs w:val="19"/>
              </w:rPr>
              <w:br/>
            </w:r>
            <w:r>
              <w:rPr>
                <w:rFonts w:ascii="Arial" w:hAnsi="Arial" w:cs="Arial"/>
                <w:color w:val="auto"/>
                <w:sz w:val="19"/>
                <w:szCs w:val="19"/>
              </w:rPr>
              <w:fldChar w:fldCharType="begin">
                <w:ffData>
                  <w:name w:val="Kontrollkästchen11"/>
                  <w:enabled/>
                  <w:calcOnExit w:val="0"/>
                  <w:checkBox>
                    <w:sizeAuto/>
                    <w:default w:val="0"/>
                  </w:checkBox>
                </w:ffData>
              </w:fldChar>
            </w:r>
            <w:r>
              <w:rPr>
                <w:rFonts w:ascii="Arial" w:hAnsi="Arial" w:cs="Arial"/>
                <w:color w:val="auto"/>
                <w:sz w:val="19"/>
                <w:szCs w:val="19"/>
              </w:rPr>
              <w:instrText xml:space="preserve"> FORMCHECKBOX </w:instrText>
            </w:r>
            <w:r>
              <w:rPr>
                <w:rFonts w:ascii="Arial" w:hAnsi="Arial" w:cs="Arial"/>
                <w:color w:val="auto"/>
                <w:sz w:val="19"/>
                <w:szCs w:val="19"/>
              </w:rPr>
            </w:r>
            <w:r>
              <w:rPr>
                <w:rFonts w:ascii="Arial" w:hAnsi="Arial" w:cs="Arial"/>
                <w:color w:val="auto"/>
                <w:sz w:val="19"/>
                <w:szCs w:val="19"/>
              </w:rPr>
              <w:fldChar w:fldCharType="separate"/>
            </w:r>
            <w:r>
              <w:rPr>
                <w:rFonts w:ascii="Arial" w:hAnsi="Arial" w:cs="Arial"/>
                <w:color w:val="auto"/>
                <w:sz w:val="19"/>
                <w:szCs w:val="19"/>
              </w:rPr>
              <w:fldChar w:fldCharType="end"/>
            </w:r>
            <w:r>
              <w:rPr>
                <w:rFonts w:ascii="Arial" w:hAnsi="Arial" w:cs="Arial"/>
                <w:color w:val="auto"/>
                <w:sz w:val="19"/>
                <w:szCs w:val="19"/>
              </w:rPr>
              <w:t xml:space="preserve"> S-System(e) ________________________________ </w:t>
            </w:r>
            <w:r>
              <w:rPr>
                <w:rFonts w:ascii="Arial" w:hAnsi="Arial" w:cs="Arial"/>
                <w:color w:val="auto"/>
                <w:sz w:val="19"/>
                <w:szCs w:val="19"/>
                <w:vertAlign w:val="superscript"/>
              </w:rPr>
              <w:t>2)</w:t>
            </w:r>
            <w:r>
              <w:rPr>
                <w:rFonts w:ascii="Arial" w:hAnsi="Arial" w:cs="Arial"/>
                <w:color w:val="auto"/>
                <w:sz w:val="19"/>
                <w:szCs w:val="19"/>
              </w:rPr>
              <w:br/>
            </w:r>
          </w:p>
          <w:p w14:paraId="3B94C569" w14:textId="77777777" w:rsidR="00E45267" w:rsidRDefault="00E45267">
            <w:pPr>
              <w:rPr>
                <w:rFonts w:ascii="Arial" w:hAnsi="Arial" w:cs="Arial"/>
                <w:color w:val="auto"/>
                <w:sz w:val="19"/>
                <w:szCs w:val="19"/>
              </w:rPr>
            </w:pPr>
            <w:r>
              <w:rPr>
                <w:rFonts w:ascii="Arial" w:hAnsi="Arial" w:cs="Arial"/>
                <w:color w:val="auto"/>
                <w:sz w:val="19"/>
                <w:szCs w:val="19"/>
              </w:rPr>
              <w:t xml:space="preserve">Der Nachweis gilt als erbracht, wenn der Bieter die Erfüllung der Anforderungen und die Gütesicherung bei Ausführung der Werkleistung nach </w:t>
            </w:r>
            <w:hyperlink r:id="rId9" w:tgtFrame="_blank" w:history="1">
              <w:r>
                <w:rPr>
                  <w:rStyle w:val="Hyperlink"/>
                  <w:rFonts w:ascii="Arial" w:hAnsi="Arial" w:cs="Arial"/>
                  <w:color w:val="auto"/>
                  <w:sz w:val="19"/>
                  <w:szCs w:val="19"/>
                </w:rPr>
                <w:t>Gütesicherung Kanalbau RAL-GZ 961</w:t>
              </w:r>
            </w:hyperlink>
            <w:r>
              <w:rPr>
                <w:rFonts w:ascii="Arial" w:hAnsi="Arial" w:cs="Arial"/>
                <w:color w:val="auto"/>
                <w:sz w:val="19"/>
                <w:szCs w:val="19"/>
              </w:rPr>
              <w:t xml:space="preserve"> mit dem Besitz des entsprechenden RAL-Gütezeichens Kanalbau für die geforderte(n) Beurteilungsgruppe(n) nachweist. </w:t>
            </w:r>
            <w:r>
              <w:rPr>
                <w:rFonts w:ascii="Arial" w:hAnsi="Arial" w:cs="Arial"/>
                <w:color w:val="auto"/>
                <w:sz w:val="19"/>
                <w:szCs w:val="19"/>
              </w:rPr>
              <w:br/>
            </w:r>
            <w:r>
              <w:rPr>
                <w:rFonts w:ascii="Arial" w:hAnsi="Arial" w:cs="Arial"/>
                <w:color w:val="auto"/>
                <w:sz w:val="19"/>
                <w:szCs w:val="19"/>
              </w:rPr>
              <w:br/>
              <w:t xml:space="preserve">Der Nachweis gilt insbesondere als gleichwertig erbracht, wenn der Bieter die Erfüllung der Anforderungen durch einen Prüfbericht entsprechend Güte- und Prüfbestimmungen Abschnitt 4.1 für die geforderte(n) Beurteilungsgruppe(n) nachweist und eine Verpflichtung vorlegt, dass der Bieter im Auftragsfall für die Dauer der Werkleistung einen Vertrag zur </w:t>
            </w:r>
            <w:hyperlink r:id="rId10" w:tgtFrame="_blank" w:history="1">
              <w:r>
                <w:rPr>
                  <w:rStyle w:val="Hyperlink"/>
                  <w:rFonts w:ascii="Arial" w:hAnsi="Arial" w:cs="Arial"/>
                  <w:color w:val="auto"/>
                  <w:sz w:val="19"/>
                  <w:szCs w:val="19"/>
                </w:rPr>
                <w:t>Gütesicherung Kanalbau RAL-GZ 961</w:t>
              </w:r>
            </w:hyperlink>
            <w:r>
              <w:rPr>
                <w:rFonts w:ascii="Arial" w:hAnsi="Arial" w:cs="Arial"/>
                <w:color w:val="auto"/>
                <w:sz w:val="19"/>
                <w:szCs w:val="19"/>
              </w:rPr>
              <w:t xml:space="preserve"> entsprechend Abschnitt 4.3 abschließt und die zugehörige "Eigenüberwachung" entsprechend Abschnitt 4.2 durchführt. </w:t>
            </w:r>
            <w:r>
              <w:rPr>
                <w:rFonts w:ascii="Arial" w:hAnsi="Arial" w:cs="Arial"/>
                <w:color w:val="auto"/>
                <w:sz w:val="19"/>
                <w:szCs w:val="19"/>
              </w:rPr>
              <w:br/>
            </w:r>
          </w:p>
          <w:bookmarkStart w:id="7" w:name="1"/>
          <w:bookmarkEnd w:id="7"/>
          <w:p w14:paraId="556615D3" w14:textId="77777777" w:rsidR="00E45267" w:rsidRDefault="00E45267">
            <w:pPr>
              <w:rPr>
                <w:rFonts w:ascii="Arial" w:hAnsi="Arial" w:cs="Arial"/>
                <w:color w:val="auto"/>
                <w:sz w:val="19"/>
                <w:szCs w:val="19"/>
              </w:rPr>
            </w:pPr>
            <w:r>
              <w:rPr>
                <w:rFonts w:ascii="Arial" w:hAnsi="Arial" w:cs="Arial"/>
                <w:color w:val="auto"/>
                <w:sz w:val="19"/>
                <w:szCs w:val="19"/>
                <w:vertAlign w:val="superscript"/>
              </w:rPr>
              <w:fldChar w:fldCharType="begin"/>
            </w:r>
            <w:r>
              <w:rPr>
                <w:rFonts w:ascii="Arial" w:hAnsi="Arial" w:cs="Arial"/>
                <w:color w:val="auto"/>
                <w:sz w:val="19"/>
                <w:szCs w:val="19"/>
                <w:vertAlign w:val="superscript"/>
              </w:rPr>
              <w:instrText xml:space="preserve"> HYPERLINK "http://www.kanalbau.sslh.net/?a=402" \l "1#1" </w:instrText>
            </w:r>
            <w:r>
              <w:rPr>
                <w:rFonts w:ascii="Arial" w:hAnsi="Arial" w:cs="Arial"/>
                <w:color w:val="auto"/>
                <w:sz w:val="19"/>
                <w:szCs w:val="19"/>
                <w:vertAlign w:val="superscript"/>
              </w:rPr>
            </w:r>
            <w:r>
              <w:rPr>
                <w:rFonts w:ascii="Arial" w:hAnsi="Arial" w:cs="Arial"/>
                <w:color w:val="auto"/>
                <w:sz w:val="19"/>
                <w:szCs w:val="19"/>
                <w:vertAlign w:val="superscript"/>
              </w:rPr>
              <w:fldChar w:fldCharType="separate"/>
            </w:r>
            <w:r>
              <w:rPr>
                <w:rStyle w:val="Hyperlink"/>
                <w:rFonts w:ascii="Arial" w:hAnsi="Arial" w:cs="Arial"/>
                <w:color w:val="auto"/>
                <w:sz w:val="19"/>
                <w:szCs w:val="19"/>
                <w:vertAlign w:val="superscript"/>
              </w:rPr>
              <w:t>1)</w:t>
            </w:r>
            <w:r>
              <w:rPr>
                <w:rFonts w:ascii="Arial" w:hAnsi="Arial" w:cs="Arial"/>
                <w:color w:val="auto"/>
                <w:sz w:val="19"/>
                <w:szCs w:val="19"/>
                <w:vertAlign w:val="superscript"/>
              </w:rPr>
              <w:fldChar w:fldCharType="end"/>
            </w:r>
            <w:r>
              <w:rPr>
                <w:rFonts w:ascii="Arial" w:hAnsi="Arial" w:cs="Arial"/>
                <w:color w:val="auto"/>
                <w:sz w:val="19"/>
                <w:szCs w:val="19"/>
              </w:rPr>
              <w:t xml:space="preserve"> zu beziehen bei: </w:t>
            </w:r>
            <w:r>
              <w:rPr>
                <w:rFonts w:ascii="Arial" w:hAnsi="Arial" w:cs="Arial"/>
                <w:color w:val="auto"/>
                <w:sz w:val="19"/>
                <w:szCs w:val="19"/>
              </w:rPr>
              <w:br/>
            </w:r>
            <w:r>
              <w:rPr>
                <w:rFonts w:ascii="Arial" w:hAnsi="Arial" w:cs="Arial"/>
                <w:color w:val="auto"/>
                <w:sz w:val="19"/>
                <w:szCs w:val="19"/>
              </w:rPr>
              <w:lastRenderedPageBreak/>
              <w:t xml:space="preserve">Gütegemeinschaft Herstellung und Instandhaltung von Abwasserleitungen und -kanälen e.V. </w:t>
            </w:r>
            <w:r>
              <w:rPr>
                <w:rFonts w:ascii="Arial" w:hAnsi="Arial" w:cs="Arial"/>
                <w:color w:val="auto"/>
                <w:sz w:val="19"/>
                <w:szCs w:val="19"/>
              </w:rPr>
              <w:br/>
              <w:t xml:space="preserve">Linzer Str. 21, 53604 Bad Honnef </w:t>
            </w:r>
            <w:r>
              <w:rPr>
                <w:rFonts w:ascii="Arial" w:hAnsi="Arial" w:cs="Arial"/>
                <w:color w:val="auto"/>
                <w:sz w:val="19"/>
                <w:szCs w:val="19"/>
              </w:rPr>
              <w:br/>
              <w:t xml:space="preserve">Tel.: 02224/9384 -0, Fax: 02224/9384 -84, E-Mail </w:t>
            </w:r>
            <w:hyperlink r:id="rId11" w:history="1">
              <w:r>
                <w:rPr>
                  <w:rStyle w:val="Hyperlink"/>
                  <w:rFonts w:ascii="Arial" w:hAnsi="Arial" w:cs="Arial"/>
                  <w:color w:val="auto"/>
                  <w:sz w:val="19"/>
                  <w:szCs w:val="19"/>
                </w:rPr>
                <w:t>info@kanalbau.com</w:t>
              </w:r>
            </w:hyperlink>
            <w:r>
              <w:rPr>
                <w:rFonts w:ascii="Arial" w:hAnsi="Arial" w:cs="Arial"/>
                <w:color w:val="auto"/>
                <w:sz w:val="19"/>
                <w:szCs w:val="19"/>
              </w:rPr>
              <w:t xml:space="preserve">, Internet: </w:t>
            </w:r>
            <w:hyperlink r:id="rId12" w:tgtFrame="_blank" w:history="1">
              <w:r>
                <w:rPr>
                  <w:rStyle w:val="Hyperlink"/>
                  <w:rFonts w:ascii="Arial" w:hAnsi="Arial" w:cs="Arial"/>
                  <w:color w:val="auto"/>
                  <w:sz w:val="19"/>
                  <w:szCs w:val="19"/>
                </w:rPr>
                <w:t>www.kanalbau.com</w:t>
              </w:r>
            </w:hyperlink>
            <w:r>
              <w:rPr>
                <w:rFonts w:ascii="Arial" w:hAnsi="Arial" w:cs="Arial"/>
                <w:color w:val="auto"/>
                <w:sz w:val="19"/>
                <w:szCs w:val="19"/>
              </w:rPr>
              <w:t xml:space="preserve"> </w:t>
            </w:r>
            <w:r>
              <w:rPr>
                <w:rFonts w:ascii="Arial" w:hAnsi="Arial" w:cs="Arial"/>
                <w:color w:val="auto"/>
                <w:sz w:val="19"/>
                <w:szCs w:val="19"/>
              </w:rPr>
              <w:br/>
            </w:r>
            <w:r>
              <w:rPr>
                <w:rFonts w:ascii="Arial" w:hAnsi="Arial" w:cs="Arial"/>
                <w:color w:val="auto"/>
                <w:sz w:val="19"/>
                <w:szCs w:val="19"/>
              </w:rPr>
              <w:br/>
              <w:t>Die Anforderungen der vom Deutschen Institut für Gütesicherung und Kennzeichnung e. V. herausgegebenen Gütesicherung Kanalbau RAL-GZ 961 sind in Form der Güte- und Prüfbestimmungen und Durchführungsbestimmungen aufrufbar unter: www.kanabau.com.</w:t>
            </w:r>
          </w:p>
          <w:p w14:paraId="486020D6" w14:textId="77777777" w:rsidR="00E45267" w:rsidRDefault="00E45267">
            <w:pPr>
              <w:rPr>
                <w:rFonts w:ascii="Arial" w:hAnsi="Arial" w:cs="Arial"/>
                <w:color w:val="auto"/>
                <w:sz w:val="19"/>
                <w:szCs w:val="19"/>
              </w:rPr>
            </w:pPr>
          </w:p>
          <w:p w14:paraId="2AD87BC6" w14:textId="77777777" w:rsidR="00E45267" w:rsidRDefault="00E45267">
            <w:pPr>
              <w:rPr>
                <w:rFonts w:ascii="Arial" w:hAnsi="Arial" w:cs="Arial"/>
                <w:color w:val="auto"/>
                <w:sz w:val="19"/>
                <w:szCs w:val="19"/>
              </w:rPr>
            </w:pPr>
            <w:r>
              <w:rPr>
                <w:rFonts w:ascii="Arial" w:hAnsi="Arial" w:cs="Arial"/>
                <w:color w:val="auto"/>
                <w:sz w:val="19"/>
                <w:szCs w:val="19"/>
                <w:vertAlign w:val="superscript"/>
              </w:rPr>
              <w:t>2)</w:t>
            </w:r>
            <w:r>
              <w:rPr>
                <w:rFonts w:ascii="Arial" w:hAnsi="Arial" w:cs="Arial"/>
                <w:color w:val="auto"/>
                <w:sz w:val="19"/>
                <w:szCs w:val="19"/>
              </w:rPr>
              <w:t xml:space="preserve"> Kennzeichnung S-Systeme, siehe http.//www.kanalbau.com; Erweitere Suche: -Sanierungssysteme</w:t>
            </w:r>
          </w:p>
        </w:tc>
      </w:tr>
      <w:tr w:rsidR="00E45267" w14:paraId="064C53E8" w14:textId="77777777" w:rsidTr="00E45267">
        <w:tc>
          <w:tcPr>
            <w:tcW w:w="745" w:type="dxa"/>
          </w:tcPr>
          <w:p w14:paraId="0208DEF0" w14:textId="77777777" w:rsidR="00C7452E" w:rsidRDefault="00C7452E">
            <w:pPr>
              <w:jc w:val="both"/>
              <w:rPr>
                <w:rFonts w:ascii="Arial" w:hAnsi="Arial"/>
                <w:b/>
                <w:noProof w:val="0"/>
                <w:color w:val="auto"/>
                <w:sz w:val="19"/>
                <w:szCs w:val="19"/>
              </w:rPr>
            </w:pPr>
          </w:p>
          <w:p w14:paraId="295D42BA" w14:textId="77777777" w:rsidR="00E45267" w:rsidRDefault="00E45267">
            <w:pPr>
              <w:jc w:val="both"/>
              <w:rPr>
                <w:rFonts w:ascii="Arial" w:hAnsi="Arial"/>
                <w:b/>
                <w:noProof w:val="0"/>
                <w:color w:val="auto"/>
                <w:sz w:val="19"/>
                <w:szCs w:val="19"/>
              </w:rPr>
            </w:pPr>
            <w:r>
              <w:rPr>
                <w:rFonts w:ascii="Arial" w:hAnsi="Arial"/>
                <w:b/>
                <w:noProof w:val="0"/>
                <w:color w:val="auto"/>
                <w:sz w:val="19"/>
                <w:szCs w:val="19"/>
              </w:rPr>
              <w:t>10.</w:t>
            </w:r>
            <w:r w:rsidR="00530738">
              <w:rPr>
                <w:rFonts w:ascii="Arial" w:hAnsi="Arial"/>
                <w:b/>
                <w:noProof w:val="0"/>
                <w:color w:val="auto"/>
                <w:sz w:val="19"/>
                <w:szCs w:val="19"/>
              </w:rPr>
              <w:t>3</w:t>
            </w:r>
          </w:p>
          <w:p w14:paraId="79D5B37C" w14:textId="77777777" w:rsidR="00E45267" w:rsidRDefault="00E45267">
            <w:pPr>
              <w:jc w:val="both"/>
              <w:rPr>
                <w:rFonts w:ascii="Arial" w:hAnsi="Arial"/>
                <w:b/>
                <w:noProof w:val="0"/>
                <w:color w:val="auto"/>
                <w:sz w:val="19"/>
                <w:szCs w:val="19"/>
              </w:rPr>
            </w:pPr>
          </w:p>
          <w:p w14:paraId="16538BB1" w14:textId="77777777" w:rsidR="00C7452E" w:rsidRDefault="00C7452E">
            <w:pPr>
              <w:jc w:val="both"/>
              <w:rPr>
                <w:rFonts w:ascii="Arial" w:hAnsi="Arial"/>
                <w:b/>
                <w:noProof w:val="0"/>
                <w:color w:val="auto"/>
                <w:sz w:val="19"/>
                <w:szCs w:val="19"/>
              </w:rPr>
            </w:pPr>
          </w:p>
          <w:p w14:paraId="1E22D1A8" w14:textId="77777777" w:rsidR="00E45267" w:rsidRDefault="00E45267">
            <w:pPr>
              <w:jc w:val="both"/>
              <w:rPr>
                <w:rFonts w:ascii="Arial" w:hAnsi="Arial"/>
                <w:b/>
                <w:noProof w:val="0"/>
                <w:color w:val="auto"/>
                <w:sz w:val="19"/>
                <w:szCs w:val="19"/>
              </w:rPr>
            </w:pPr>
            <w:r>
              <w:rPr>
                <w:rFonts w:ascii="Arial" w:hAnsi="Arial"/>
                <w:b/>
                <w:noProof w:val="0"/>
                <w:color w:val="auto"/>
                <w:sz w:val="19"/>
                <w:szCs w:val="19"/>
              </w:rPr>
              <w:t>10.</w:t>
            </w:r>
            <w:r w:rsidR="00530738">
              <w:rPr>
                <w:rFonts w:ascii="Arial" w:hAnsi="Arial"/>
                <w:b/>
                <w:noProof w:val="0"/>
                <w:color w:val="auto"/>
                <w:sz w:val="19"/>
                <w:szCs w:val="19"/>
              </w:rPr>
              <w:t>3</w:t>
            </w:r>
            <w:r>
              <w:rPr>
                <w:rFonts w:ascii="Arial" w:hAnsi="Arial"/>
                <w:b/>
                <w:noProof w:val="0"/>
                <w:color w:val="auto"/>
                <w:sz w:val="19"/>
                <w:szCs w:val="19"/>
              </w:rPr>
              <w:t>.1</w:t>
            </w:r>
          </w:p>
          <w:p w14:paraId="38D1D108" w14:textId="77777777" w:rsidR="00E45267" w:rsidRDefault="00E45267">
            <w:pPr>
              <w:jc w:val="both"/>
              <w:rPr>
                <w:rFonts w:ascii="Arial" w:hAnsi="Arial"/>
                <w:b/>
                <w:noProof w:val="0"/>
                <w:color w:val="auto"/>
                <w:sz w:val="19"/>
                <w:szCs w:val="19"/>
              </w:rPr>
            </w:pPr>
          </w:p>
          <w:p w14:paraId="644CDFD1" w14:textId="77777777" w:rsidR="00C7452E" w:rsidRDefault="00C7452E" w:rsidP="00530738">
            <w:pPr>
              <w:pStyle w:val="Standzelle"/>
              <w:spacing w:before="80"/>
              <w:rPr>
                <w:rFonts w:ascii="Arial" w:hAnsi="Arial"/>
                <w:b/>
                <w:szCs w:val="19"/>
              </w:rPr>
            </w:pPr>
          </w:p>
          <w:p w14:paraId="743352CD" w14:textId="77777777" w:rsidR="00E45267" w:rsidRDefault="00E45267" w:rsidP="00530738">
            <w:pPr>
              <w:pStyle w:val="Standzelle"/>
              <w:spacing w:before="80"/>
              <w:rPr>
                <w:rFonts w:ascii="Arial" w:hAnsi="Arial"/>
                <w:b/>
                <w:szCs w:val="19"/>
              </w:rPr>
            </w:pPr>
            <w:r>
              <w:rPr>
                <w:rFonts w:ascii="Arial" w:hAnsi="Arial"/>
                <w:b/>
                <w:szCs w:val="19"/>
              </w:rPr>
              <w:t>10.</w:t>
            </w:r>
            <w:r w:rsidR="00530738">
              <w:rPr>
                <w:rFonts w:ascii="Arial" w:hAnsi="Arial"/>
                <w:b/>
                <w:szCs w:val="19"/>
              </w:rPr>
              <w:t>3</w:t>
            </w:r>
            <w:r>
              <w:rPr>
                <w:rFonts w:ascii="Arial" w:hAnsi="Arial"/>
                <w:b/>
                <w:szCs w:val="19"/>
              </w:rPr>
              <w:t>.2</w:t>
            </w:r>
          </w:p>
        </w:tc>
        <w:tc>
          <w:tcPr>
            <w:tcW w:w="9536" w:type="dxa"/>
          </w:tcPr>
          <w:p w14:paraId="6FFC88AB" w14:textId="77777777" w:rsidR="00C7452E" w:rsidRDefault="00C7452E">
            <w:pPr>
              <w:jc w:val="both"/>
              <w:rPr>
                <w:rFonts w:ascii="Arial" w:hAnsi="Arial"/>
                <w:b/>
                <w:noProof w:val="0"/>
                <w:color w:val="auto"/>
                <w:sz w:val="19"/>
                <w:szCs w:val="19"/>
              </w:rPr>
            </w:pPr>
          </w:p>
          <w:p w14:paraId="4613EE40" w14:textId="77777777" w:rsidR="00E45267" w:rsidRDefault="00E45267">
            <w:pPr>
              <w:jc w:val="both"/>
              <w:rPr>
                <w:rFonts w:ascii="Arial" w:hAnsi="Arial"/>
                <w:b/>
                <w:noProof w:val="0"/>
                <w:color w:val="auto"/>
                <w:sz w:val="19"/>
                <w:szCs w:val="19"/>
              </w:rPr>
            </w:pPr>
            <w:r>
              <w:rPr>
                <w:rFonts w:ascii="Arial" w:hAnsi="Arial"/>
                <w:b/>
                <w:noProof w:val="0"/>
                <w:color w:val="auto"/>
                <w:sz w:val="19"/>
                <w:szCs w:val="19"/>
              </w:rPr>
              <w:t>Baustelleneinrichtung</w:t>
            </w:r>
          </w:p>
          <w:p w14:paraId="05A7D6E9" w14:textId="77777777" w:rsidR="00E45267" w:rsidRDefault="00E45267">
            <w:pPr>
              <w:jc w:val="both"/>
              <w:rPr>
                <w:rFonts w:ascii="Arial" w:hAnsi="Arial"/>
                <w:noProof w:val="0"/>
                <w:color w:val="auto"/>
                <w:sz w:val="19"/>
                <w:szCs w:val="19"/>
              </w:rPr>
            </w:pPr>
          </w:p>
          <w:p w14:paraId="12EC4AF7" w14:textId="77777777" w:rsidR="00C7452E" w:rsidRPr="008C7538" w:rsidRDefault="00C7452E">
            <w:pPr>
              <w:jc w:val="both"/>
              <w:rPr>
                <w:rFonts w:ascii="Arial" w:hAnsi="Arial"/>
                <w:noProof w:val="0"/>
                <w:color w:val="auto"/>
                <w:sz w:val="19"/>
                <w:szCs w:val="19"/>
                <w:highlight w:val="lightGray"/>
              </w:rPr>
            </w:pPr>
          </w:p>
          <w:p w14:paraId="0E04A08D" w14:textId="4786FE79" w:rsidR="00E45267" w:rsidRDefault="00E45267">
            <w:pPr>
              <w:jc w:val="both"/>
              <w:rPr>
                <w:rFonts w:ascii="Arial" w:hAnsi="Arial"/>
                <w:noProof w:val="0"/>
                <w:color w:val="auto"/>
                <w:sz w:val="19"/>
                <w:szCs w:val="19"/>
              </w:rPr>
            </w:pPr>
            <w:r>
              <w:rPr>
                <w:rFonts w:ascii="Arial" w:hAnsi="Arial"/>
                <w:noProof w:val="0"/>
                <w:color w:val="auto"/>
                <w:sz w:val="19"/>
                <w:szCs w:val="19"/>
                <w:highlight w:val="lightGray"/>
              </w:rPr>
              <w:fldChar w:fldCharType="begin">
                <w:ffData>
                  <w:name w:val="Kontrollkästchen25"/>
                  <w:enabled/>
                  <w:calcOnExit w:val="0"/>
                  <w:checkBox>
                    <w:sizeAuto/>
                    <w:default w:val="0"/>
                    <w:checked/>
                  </w:checkBox>
                </w:ffData>
              </w:fldChar>
            </w:r>
            <w:bookmarkStart w:id="8" w:name="Kontrollkästchen25"/>
            <w:r w:rsidRPr="008C7538">
              <w:rPr>
                <w:rFonts w:ascii="Arial" w:hAnsi="Arial"/>
                <w:noProof w:val="0"/>
                <w:color w:val="auto"/>
                <w:sz w:val="19"/>
                <w:szCs w:val="19"/>
                <w:highlight w:val="lightGray"/>
              </w:rPr>
              <w:instrText xml:space="preserve"> FORMCHECKBOX </w:instrText>
            </w:r>
            <w:r w:rsidR="00FF76DB">
              <w:rPr>
                <w:rFonts w:ascii="Arial" w:hAnsi="Arial"/>
                <w:noProof w:val="0"/>
                <w:color w:val="auto"/>
                <w:sz w:val="19"/>
                <w:szCs w:val="19"/>
                <w:highlight w:val="lightGray"/>
              </w:rPr>
            </w:r>
            <w:r>
              <w:rPr>
                <w:rFonts w:ascii="Arial" w:hAnsi="Arial"/>
                <w:noProof w:val="0"/>
                <w:color w:val="auto"/>
                <w:sz w:val="19"/>
                <w:szCs w:val="19"/>
                <w:highlight w:val="lightGray"/>
              </w:rPr>
              <w:fldChar w:fldCharType="separate"/>
            </w:r>
            <w:r>
              <w:fldChar w:fldCharType="end"/>
            </w:r>
            <w:bookmarkEnd w:id="8"/>
            <w:r>
              <w:rPr>
                <w:rFonts w:ascii="Arial" w:hAnsi="Arial"/>
                <w:noProof w:val="0"/>
                <w:color w:val="auto"/>
                <w:sz w:val="19"/>
                <w:szCs w:val="19"/>
              </w:rPr>
              <w:t xml:space="preserve"> Auf der gesamten Baustelle ist Werbung nicht gestattet.</w:t>
            </w:r>
          </w:p>
          <w:p w14:paraId="62900B40" w14:textId="77777777" w:rsidR="00E45267" w:rsidRDefault="00E45267">
            <w:pPr>
              <w:jc w:val="both"/>
              <w:rPr>
                <w:rFonts w:ascii="Arial" w:hAnsi="Arial"/>
                <w:noProof w:val="0"/>
                <w:color w:val="auto"/>
                <w:sz w:val="19"/>
                <w:szCs w:val="19"/>
              </w:rPr>
            </w:pPr>
          </w:p>
          <w:p w14:paraId="4B0C81C6" w14:textId="77777777" w:rsidR="00C7452E" w:rsidRPr="008C7538" w:rsidRDefault="00C7452E">
            <w:pPr>
              <w:jc w:val="both"/>
              <w:rPr>
                <w:rFonts w:ascii="Arial" w:hAnsi="Arial"/>
                <w:noProof w:val="0"/>
                <w:color w:val="auto"/>
                <w:sz w:val="19"/>
                <w:szCs w:val="19"/>
                <w:highlight w:val="lightGray"/>
              </w:rPr>
            </w:pPr>
          </w:p>
          <w:p w14:paraId="39DB5582" w14:textId="77777777" w:rsidR="00E45267" w:rsidRDefault="00E45267">
            <w:pPr>
              <w:jc w:val="both"/>
              <w:rPr>
                <w:rFonts w:ascii="Arial" w:hAnsi="Arial"/>
                <w:noProof w:val="0"/>
                <w:color w:val="auto"/>
                <w:sz w:val="19"/>
                <w:szCs w:val="19"/>
              </w:rPr>
            </w:pPr>
            <w:r>
              <w:rPr>
                <w:rFonts w:ascii="Arial" w:hAnsi="Arial"/>
                <w:noProof w:val="0"/>
                <w:color w:val="auto"/>
                <w:sz w:val="19"/>
                <w:szCs w:val="19"/>
                <w:highlight w:val="lightGray"/>
              </w:rPr>
              <w:fldChar w:fldCharType="begin">
                <w:ffData>
                  <w:name w:val="Kontrollkästchen26"/>
                  <w:enabled/>
                  <w:calcOnExit w:val="0"/>
                  <w:checkBox>
                    <w:sizeAuto/>
                    <w:default w:val="0"/>
                  </w:checkBox>
                </w:ffData>
              </w:fldChar>
            </w:r>
            <w:bookmarkStart w:id="9" w:name="Kontrollkästchen26"/>
            <w:r w:rsidRPr="008C7538">
              <w:rPr>
                <w:rFonts w:ascii="Arial" w:hAnsi="Arial"/>
                <w:noProof w:val="0"/>
                <w:color w:val="auto"/>
                <w:sz w:val="19"/>
                <w:szCs w:val="19"/>
                <w:highlight w:val="lightGray"/>
              </w:rPr>
              <w:instrText xml:space="preserve"> FORMCHECKBOX </w:instrText>
            </w:r>
            <w:r>
              <w:rPr>
                <w:rFonts w:ascii="Arial" w:hAnsi="Arial"/>
                <w:noProof w:val="0"/>
                <w:color w:val="auto"/>
                <w:sz w:val="19"/>
                <w:szCs w:val="19"/>
                <w:highlight w:val="lightGray"/>
              </w:rPr>
            </w:r>
            <w:r>
              <w:rPr>
                <w:rFonts w:ascii="Arial" w:hAnsi="Arial"/>
                <w:noProof w:val="0"/>
                <w:color w:val="auto"/>
                <w:sz w:val="19"/>
                <w:szCs w:val="19"/>
                <w:highlight w:val="lightGray"/>
              </w:rPr>
              <w:fldChar w:fldCharType="separate"/>
            </w:r>
            <w:r>
              <w:fldChar w:fldCharType="end"/>
            </w:r>
            <w:bookmarkEnd w:id="9"/>
            <w:r>
              <w:rPr>
                <w:rFonts w:ascii="Arial" w:hAnsi="Arial"/>
                <w:noProof w:val="0"/>
                <w:color w:val="auto"/>
                <w:sz w:val="19"/>
                <w:szCs w:val="19"/>
              </w:rPr>
              <w:t xml:space="preserve"> Auf der gesamten Baustelle ist Werbung nicht gestattet. Vom AG wird ein Bauschild aufgestellt, auf dem alle am Bau beteiligten Firmen erfasst werden und sich an den Kosten beteiligen. Auf den AN entfallen hierfür </w:t>
            </w:r>
            <w:bookmarkStart w:id="10" w:name="Dropdown1"/>
            <w:bookmarkEnd w:id="10"/>
            <w:r>
              <w:rPr>
                <w:rFonts w:ascii="Arial" w:hAnsi="Arial"/>
                <w:noProof w:val="0"/>
                <w:color w:val="auto"/>
                <w:sz w:val="19"/>
                <w:szCs w:val="19"/>
                <w:highlight w:val="lightGray"/>
              </w:rPr>
              <w:fldChar w:fldCharType="begin">
                <w:ffData>
                  <w:name w:val="Text64"/>
                  <w:enabled/>
                  <w:calcOnExit w:val="0"/>
                  <w:textInput/>
                </w:ffData>
              </w:fldChar>
            </w:r>
            <w:bookmarkStart w:id="11" w:name="Text64"/>
            <w:r w:rsidRPr="008C7538">
              <w:rPr>
                <w:rFonts w:ascii="Arial" w:hAnsi="Arial"/>
                <w:noProof w:val="0"/>
                <w:color w:val="auto"/>
                <w:sz w:val="19"/>
                <w:szCs w:val="19"/>
                <w:highlight w:val="lightGray"/>
              </w:rPr>
              <w:instrText xml:space="preserve"> FORMTEXT </w:instrText>
            </w:r>
            <w:r>
              <w:rPr>
                <w:rFonts w:ascii="Arial" w:hAnsi="Arial"/>
                <w:noProof w:val="0"/>
                <w:color w:val="auto"/>
                <w:sz w:val="19"/>
                <w:szCs w:val="19"/>
                <w:highlight w:val="lightGray"/>
              </w:rPr>
            </w:r>
            <w:r>
              <w:rPr>
                <w:rFonts w:ascii="Arial" w:hAnsi="Arial"/>
                <w:noProof w:val="0"/>
                <w:color w:val="auto"/>
                <w:sz w:val="19"/>
                <w:szCs w:val="19"/>
                <w:highlight w:val="lightGray"/>
              </w:rPr>
              <w:fldChar w:fldCharType="separate"/>
            </w:r>
            <w:r w:rsidRPr="008C7538">
              <w:rPr>
                <w:rFonts w:ascii="Arial" w:hAnsi="Arial"/>
                <w:color w:val="auto"/>
                <w:sz w:val="19"/>
                <w:szCs w:val="19"/>
                <w:highlight w:val="lightGray"/>
              </w:rPr>
              <w:t> </w:t>
            </w:r>
            <w:r w:rsidRPr="008C7538">
              <w:rPr>
                <w:rFonts w:ascii="Arial" w:hAnsi="Arial"/>
                <w:color w:val="auto"/>
                <w:sz w:val="19"/>
                <w:szCs w:val="19"/>
                <w:highlight w:val="lightGray"/>
              </w:rPr>
              <w:t> </w:t>
            </w:r>
            <w:r w:rsidRPr="008C7538">
              <w:rPr>
                <w:rFonts w:ascii="Arial" w:hAnsi="Arial"/>
                <w:color w:val="auto"/>
                <w:sz w:val="19"/>
                <w:szCs w:val="19"/>
                <w:highlight w:val="lightGray"/>
              </w:rPr>
              <w:t> </w:t>
            </w:r>
            <w:r w:rsidRPr="008C7538">
              <w:rPr>
                <w:rFonts w:ascii="Arial" w:hAnsi="Arial"/>
                <w:color w:val="auto"/>
                <w:sz w:val="19"/>
                <w:szCs w:val="19"/>
                <w:highlight w:val="lightGray"/>
              </w:rPr>
              <w:t> </w:t>
            </w:r>
            <w:r w:rsidRPr="008C7538">
              <w:rPr>
                <w:rFonts w:ascii="Arial" w:hAnsi="Arial"/>
                <w:color w:val="auto"/>
                <w:sz w:val="19"/>
                <w:szCs w:val="19"/>
                <w:highlight w:val="lightGray"/>
              </w:rPr>
              <w:t> </w:t>
            </w:r>
            <w:r>
              <w:fldChar w:fldCharType="end"/>
            </w:r>
            <w:bookmarkEnd w:id="11"/>
            <w:r>
              <w:rPr>
                <w:rFonts w:ascii="Arial" w:hAnsi="Arial"/>
                <w:noProof w:val="0"/>
                <w:color w:val="auto"/>
                <w:sz w:val="19"/>
                <w:szCs w:val="19"/>
              </w:rPr>
              <w:t> €.</w:t>
            </w:r>
          </w:p>
          <w:p w14:paraId="2E6C2821" w14:textId="77777777" w:rsidR="00E45267" w:rsidRDefault="00E45267">
            <w:pPr>
              <w:jc w:val="both"/>
              <w:rPr>
                <w:rFonts w:ascii="Arial" w:hAnsi="Arial"/>
                <w:noProof w:val="0"/>
                <w:color w:val="auto"/>
                <w:sz w:val="19"/>
                <w:szCs w:val="19"/>
              </w:rPr>
            </w:pPr>
            <w:r>
              <w:rPr>
                <w:noProof w:val="0"/>
                <w:color w:val="auto"/>
                <w:sz w:val="19"/>
                <w:szCs w:val="19"/>
              </w:rPr>
              <w:t xml:space="preserve">  </w:t>
            </w:r>
          </w:p>
        </w:tc>
      </w:tr>
      <w:tr w:rsidR="00E45267" w14:paraId="459C381A" w14:textId="77777777" w:rsidTr="00E45267">
        <w:tc>
          <w:tcPr>
            <w:tcW w:w="745" w:type="dxa"/>
            <w:hideMark/>
          </w:tcPr>
          <w:p w14:paraId="393B9D8F" w14:textId="77777777" w:rsidR="00C7452E" w:rsidRDefault="00C7452E" w:rsidP="00530738">
            <w:pPr>
              <w:jc w:val="both"/>
              <w:rPr>
                <w:rFonts w:ascii="Arial" w:hAnsi="Arial"/>
                <w:b/>
                <w:noProof w:val="0"/>
                <w:color w:val="auto"/>
                <w:sz w:val="19"/>
                <w:szCs w:val="19"/>
              </w:rPr>
            </w:pPr>
          </w:p>
          <w:p w14:paraId="3F184C38" w14:textId="77777777" w:rsidR="00E45267" w:rsidRPr="0083263E" w:rsidRDefault="00E45267" w:rsidP="00530738">
            <w:pPr>
              <w:jc w:val="both"/>
              <w:rPr>
                <w:rFonts w:ascii="Arial" w:hAnsi="Arial"/>
                <w:b/>
                <w:noProof w:val="0"/>
                <w:color w:val="auto"/>
                <w:sz w:val="19"/>
                <w:szCs w:val="19"/>
                <w:highlight w:val="yellow"/>
              </w:rPr>
            </w:pPr>
            <w:r w:rsidRPr="0083263E">
              <w:rPr>
                <w:rFonts w:ascii="Arial" w:hAnsi="Arial"/>
                <w:b/>
                <w:noProof w:val="0"/>
                <w:color w:val="auto"/>
                <w:sz w:val="19"/>
                <w:szCs w:val="19"/>
                <w:highlight w:val="yellow"/>
              </w:rPr>
              <w:t>10.</w:t>
            </w:r>
            <w:r w:rsidR="00530738" w:rsidRPr="0083263E">
              <w:rPr>
                <w:rFonts w:ascii="Arial" w:hAnsi="Arial"/>
                <w:b/>
                <w:noProof w:val="0"/>
                <w:color w:val="auto"/>
                <w:sz w:val="19"/>
                <w:szCs w:val="19"/>
                <w:highlight w:val="yellow"/>
              </w:rPr>
              <w:t>4</w:t>
            </w:r>
          </w:p>
        </w:tc>
        <w:tc>
          <w:tcPr>
            <w:tcW w:w="9536" w:type="dxa"/>
            <w:hideMark/>
          </w:tcPr>
          <w:p w14:paraId="2230CEF2" w14:textId="77777777" w:rsidR="00C7452E" w:rsidRPr="0083263E" w:rsidRDefault="00C7452E">
            <w:pPr>
              <w:jc w:val="both"/>
              <w:rPr>
                <w:rFonts w:ascii="Arial" w:hAnsi="Arial"/>
                <w:b/>
                <w:noProof w:val="0"/>
                <w:color w:val="auto"/>
                <w:sz w:val="19"/>
                <w:szCs w:val="19"/>
                <w:highlight w:val="yellow"/>
              </w:rPr>
            </w:pPr>
          </w:p>
          <w:p w14:paraId="457FE225" w14:textId="77777777" w:rsidR="00E45267" w:rsidRPr="0083263E" w:rsidRDefault="00E45267">
            <w:pPr>
              <w:jc w:val="both"/>
              <w:rPr>
                <w:rFonts w:ascii="Arial" w:hAnsi="Arial"/>
                <w:b/>
                <w:noProof w:val="0"/>
                <w:color w:val="auto"/>
                <w:sz w:val="19"/>
                <w:szCs w:val="19"/>
                <w:highlight w:val="yellow"/>
              </w:rPr>
            </w:pPr>
            <w:r w:rsidRPr="0083263E">
              <w:rPr>
                <w:rFonts w:ascii="Arial" w:hAnsi="Arial"/>
                <w:b/>
                <w:noProof w:val="0"/>
                <w:color w:val="auto"/>
                <w:sz w:val="19"/>
                <w:szCs w:val="19"/>
                <w:highlight w:val="yellow"/>
              </w:rPr>
              <w:t>Bau</w:t>
            </w:r>
            <w:r w:rsidR="009C3DCA">
              <w:rPr>
                <w:rFonts w:ascii="Arial" w:hAnsi="Arial"/>
                <w:b/>
                <w:noProof w:val="0"/>
                <w:color w:val="auto"/>
                <w:sz w:val="19"/>
                <w:szCs w:val="19"/>
                <w:highlight w:val="yellow"/>
              </w:rPr>
              <w:t>leistungs</w:t>
            </w:r>
            <w:r w:rsidRPr="0083263E">
              <w:rPr>
                <w:rFonts w:ascii="Arial" w:hAnsi="Arial"/>
                <w:b/>
                <w:noProof w:val="0"/>
                <w:color w:val="auto"/>
                <w:sz w:val="19"/>
                <w:szCs w:val="19"/>
                <w:highlight w:val="yellow"/>
              </w:rPr>
              <w:t>versicherung</w:t>
            </w:r>
          </w:p>
          <w:p w14:paraId="5613832D" w14:textId="77777777" w:rsidR="00E45267" w:rsidRDefault="00E45267" w:rsidP="009C3DCA">
            <w:pPr>
              <w:pStyle w:val="Standzelle"/>
              <w:spacing w:before="80"/>
              <w:rPr>
                <w:rFonts w:ascii="Arial" w:hAnsi="Arial"/>
                <w:szCs w:val="19"/>
              </w:rPr>
            </w:pPr>
            <w:r w:rsidRPr="0083263E">
              <w:rPr>
                <w:rFonts w:ascii="Arial" w:hAnsi="Arial"/>
                <w:szCs w:val="19"/>
                <w:highlight w:val="yellow"/>
              </w:rPr>
              <w:fldChar w:fldCharType="begin">
                <w:ffData>
                  <w:name w:val="Kontrollkästchen27"/>
                  <w:enabled/>
                  <w:calcOnExit w:val="0"/>
                  <w:checkBox>
                    <w:sizeAuto/>
                    <w:default w:val="0"/>
                    <w:checked w:val="0"/>
                  </w:checkBox>
                </w:ffData>
              </w:fldChar>
            </w:r>
            <w:bookmarkStart w:id="12" w:name="Kontrollkästchen27"/>
            <w:r w:rsidRPr="0083263E">
              <w:rPr>
                <w:rFonts w:ascii="Arial" w:hAnsi="Arial"/>
                <w:szCs w:val="19"/>
                <w:highlight w:val="yellow"/>
              </w:rPr>
              <w:instrText xml:space="preserve"> FORMCHECKBOX </w:instrText>
            </w:r>
            <w:r w:rsidRPr="0083263E">
              <w:rPr>
                <w:rFonts w:ascii="Arial" w:hAnsi="Arial"/>
                <w:szCs w:val="19"/>
                <w:highlight w:val="yellow"/>
              </w:rPr>
            </w:r>
            <w:r w:rsidRPr="0083263E">
              <w:rPr>
                <w:rFonts w:ascii="Arial" w:hAnsi="Arial"/>
                <w:szCs w:val="19"/>
                <w:highlight w:val="yellow"/>
              </w:rPr>
              <w:fldChar w:fldCharType="separate"/>
            </w:r>
            <w:r w:rsidRPr="0083263E">
              <w:rPr>
                <w:highlight w:val="yellow"/>
              </w:rPr>
              <w:fldChar w:fldCharType="end"/>
            </w:r>
            <w:bookmarkEnd w:id="12"/>
            <w:r w:rsidRPr="0083263E">
              <w:rPr>
                <w:rFonts w:ascii="Arial" w:hAnsi="Arial"/>
                <w:szCs w:val="19"/>
                <w:highlight w:val="yellow"/>
              </w:rPr>
              <w:t xml:space="preserve"> Vom AG wurde eine Bau</w:t>
            </w:r>
            <w:r w:rsidR="009C3DCA">
              <w:rPr>
                <w:rFonts w:ascii="Arial" w:hAnsi="Arial"/>
                <w:szCs w:val="19"/>
                <w:highlight w:val="yellow"/>
              </w:rPr>
              <w:t>leistungs</w:t>
            </w:r>
            <w:r w:rsidRPr="0083263E">
              <w:rPr>
                <w:rFonts w:ascii="Arial" w:hAnsi="Arial"/>
                <w:szCs w:val="19"/>
                <w:highlight w:val="yellow"/>
              </w:rPr>
              <w:t>versicherung abgeschlossen. Hierfür werden 3 Promille der Abrechnungssumme (einschl. der Nachträge) des Auftrags, bei den Forderungen des AN in Abzug gebracht.</w:t>
            </w:r>
          </w:p>
        </w:tc>
      </w:tr>
      <w:tr w:rsidR="00E45267" w:rsidRPr="0083263E" w14:paraId="4BDA7070" w14:textId="77777777" w:rsidTr="00E45267">
        <w:tc>
          <w:tcPr>
            <w:tcW w:w="745" w:type="dxa"/>
            <w:hideMark/>
          </w:tcPr>
          <w:p w14:paraId="152126B9" w14:textId="77777777" w:rsidR="00C7452E" w:rsidRPr="0083263E" w:rsidRDefault="00C7452E" w:rsidP="00530738">
            <w:pPr>
              <w:jc w:val="both"/>
              <w:rPr>
                <w:rFonts w:ascii="Arial" w:hAnsi="Arial"/>
                <w:b/>
                <w:noProof w:val="0"/>
                <w:color w:val="auto"/>
                <w:sz w:val="19"/>
                <w:szCs w:val="19"/>
                <w:highlight w:val="yellow"/>
              </w:rPr>
            </w:pPr>
          </w:p>
          <w:p w14:paraId="33D7428D" w14:textId="77777777" w:rsidR="00C7452E" w:rsidRPr="0083263E" w:rsidRDefault="00C7452E" w:rsidP="00530738">
            <w:pPr>
              <w:jc w:val="both"/>
              <w:rPr>
                <w:rFonts w:ascii="Arial" w:hAnsi="Arial"/>
                <w:b/>
                <w:noProof w:val="0"/>
                <w:color w:val="auto"/>
                <w:sz w:val="19"/>
                <w:szCs w:val="19"/>
                <w:highlight w:val="yellow"/>
              </w:rPr>
            </w:pPr>
          </w:p>
          <w:p w14:paraId="6420EFAA" w14:textId="77777777" w:rsidR="00E45267" w:rsidRPr="0083263E" w:rsidRDefault="00E45267" w:rsidP="00530738">
            <w:pPr>
              <w:jc w:val="both"/>
              <w:rPr>
                <w:rFonts w:ascii="Arial" w:hAnsi="Arial"/>
                <w:b/>
                <w:noProof w:val="0"/>
                <w:color w:val="auto"/>
                <w:sz w:val="19"/>
                <w:szCs w:val="19"/>
                <w:highlight w:val="yellow"/>
              </w:rPr>
            </w:pPr>
            <w:r w:rsidRPr="0083263E">
              <w:rPr>
                <w:rFonts w:ascii="Arial" w:hAnsi="Arial"/>
                <w:b/>
                <w:noProof w:val="0"/>
                <w:color w:val="auto"/>
                <w:sz w:val="19"/>
                <w:szCs w:val="19"/>
                <w:highlight w:val="yellow"/>
              </w:rPr>
              <w:t>10.</w:t>
            </w:r>
            <w:r w:rsidR="00530738" w:rsidRPr="0083263E">
              <w:rPr>
                <w:rFonts w:ascii="Arial" w:hAnsi="Arial"/>
                <w:b/>
                <w:noProof w:val="0"/>
                <w:color w:val="auto"/>
                <w:sz w:val="19"/>
                <w:szCs w:val="19"/>
                <w:highlight w:val="yellow"/>
              </w:rPr>
              <w:t>5</w:t>
            </w:r>
          </w:p>
        </w:tc>
        <w:tc>
          <w:tcPr>
            <w:tcW w:w="9536" w:type="dxa"/>
          </w:tcPr>
          <w:p w14:paraId="5E9741CB" w14:textId="77777777" w:rsidR="00C7452E" w:rsidRPr="0083263E" w:rsidRDefault="00C7452E">
            <w:pPr>
              <w:jc w:val="both"/>
              <w:rPr>
                <w:rFonts w:ascii="Arial" w:hAnsi="Arial"/>
                <w:b/>
                <w:noProof w:val="0"/>
                <w:color w:val="auto"/>
                <w:sz w:val="19"/>
                <w:szCs w:val="19"/>
                <w:highlight w:val="yellow"/>
              </w:rPr>
            </w:pPr>
          </w:p>
          <w:p w14:paraId="6BC3FE4E" w14:textId="77777777" w:rsidR="00C7452E" w:rsidRPr="0083263E" w:rsidRDefault="00C7452E">
            <w:pPr>
              <w:jc w:val="both"/>
              <w:rPr>
                <w:rFonts w:ascii="Arial" w:hAnsi="Arial"/>
                <w:b/>
                <w:noProof w:val="0"/>
                <w:color w:val="auto"/>
                <w:sz w:val="19"/>
                <w:szCs w:val="19"/>
                <w:highlight w:val="yellow"/>
              </w:rPr>
            </w:pPr>
          </w:p>
          <w:p w14:paraId="58FFF650" w14:textId="77777777" w:rsidR="00E45267" w:rsidRPr="0083263E" w:rsidRDefault="00E45267">
            <w:pPr>
              <w:jc w:val="both"/>
              <w:rPr>
                <w:rFonts w:ascii="Arial" w:hAnsi="Arial"/>
                <w:b/>
                <w:noProof w:val="0"/>
                <w:color w:val="auto"/>
                <w:sz w:val="19"/>
                <w:szCs w:val="19"/>
                <w:highlight w:val="yellow"/>
              </w:rPr>
            </w:pPr>
            <w:r w:rsidRPr="0083263E">
              <w:rPr>
                <w:rFonts w:ascii="Arial" w:hAnsi="Arial"/>
                <w:b/>
                <w:noProof w:val="0"/>
                <w:color w:val="auto"/>
                <w:sz w:val="19"/>
                <w:szCs w:val="19"/>
                <w:highlight w:val="yellow"/>
              </w:rPr>
              <w:t xml:space="preserve">Dem Auftragnehmer werden unentgeltlich zur Benutzung überlassen (§ 4 </w:t>
            </w:r>
            <w:r w:rsidR="0083263E" w:rsidRPr="0083263E">
              <w:rPr>
                <w:rFonts w:ascii="Arial" w:hAnsi="Arial"/>
                <w:b/>
                <w:noProof w:val="0"/>
                <w:color w:val="auto"/>
                <w:sz w:val="19"/>
                <w:szCs w:val="19"/>
                <w:highlight w:val="yellow"/>
              </w:rPr>
              <w:t>Abs</w:t>
            </w:r>
            <w:r w:rsidRPr="0083263E">
              <w:rPr>
                <w:rFonts w:ascii="Arial" w:hAnsi="Arial"/>
                <w:b/>
                <w:noProof w:val="0"/>
                <w:color w:val="auto"/>
                <w:sz w:val="19"/>
                <w:szCs w:val="19"/>
                <w:highlight w:val="yellow"/>
              </w:rPr>
              <w:t>. 4</w:t>
            </w:r>
            <w:r w:rsidR="0083263E" w:rsidRPr="0083263E">
              <w:rPr>
                <w:rFonts w:ascii="Arial" w:hAnsi="Arial"/>
                <w:b/>
                <w:noProof w:val="0"/>
                <w:color w:val="auto"/>
                <w:sz w:val="19"/>
                <w:szCs w:val="19"/>
                <w:highlight w:val="yellow"/>
              </w:rPr>
              <w:t xml:space="preserve"> VOB/B</w:t>
            </w:r>
            <w:r w:rsidRPr="0083263E">
              <w:rPr>
                <w:rFonts w:ascii="Arial" w:hAnsi="Arial"/>
                <w:b/>
                <w:noProof w:val="0"/>
                <w:color w:val="auto"/>
                <w:sz w:val="19"/>
                <w:szCs w:val="19"/>
                <w:highlight w:val="yellow"/>
              </w:rPr>
              <w:t>):</w:t>
            </w:r>
          </w:p>
          <w:p w14:paraId="6E993E31" w14:textId="60DC1BAE"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28"/>
                  <w:enabled/>
                  <w:calcOnExit w:val="0"/>
                  <w:checkBox>
                    <w:sizeAuto/>
                    <w:default w:val="0"/>
                    <w:checked/>
                  </w:checkBox>
                </w:ffData>
              </w:fldChar>
            </w:r>
            <w:bookmarkStart w:id="13" w:name="Kontrollkästchen28"/>
            <w:r w:rsidRPr="0083263E">
              <w:rPr>
                <w:rFonts w:ascii="Arial" w:hAnsi="Arial"/>
                <w:noProof w:val="0"/>
                <w:color w:val="auto"/>
                <w:sz w:val="19"/>
                <w:szCs w:val="19"/>
                <w:highlight w:val="yellow"/>
              </w:rPr>
              <w:instrText xml:space="preserve"> FORMCHECKBOX </w:instrText>
            </w:r>
            <w:r w:rsidR="00FF76DB"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13"/>
            <w:r w:rsidRPr="0083263E">
              <w:rPr>
                <w:rFonts w:ascii="Arial" w:hAnsi="Arial"/>
                <w:noProof w:val="0"/>
                <w:color w:val="auto"/>
                <w:sz w:val="19"/>
                <w:szCs w:val="19"/>
                <w:highlight w:val="yellow"/>
              </w:rPr>
              <w:t xml:space="preserve">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.5.1</w:t>
            </w:r>
          </w:p>
          <w:p w14:paraId="07F3C38F"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Lager- und Arbeitsplätze</w:t>
            </w:r>
          </w:p>
          <w:p w14:paraId="2DA1EBD7"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55"/>
                  <w:enabled/>
                  <w:calcOnExit w:val="0"/>
                  <w:textInput/>
                </w:ffData>
              </w:fldChar>
            </w:r>
            <w:bookmarkStart w:id="14" w:name="Text55"/>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14"/>
          </w:p>
          <w:p w14:paraId="37E154FF"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Etwa darüber hinaus erforderliche Lager- und Arbeitsplätze hat der Auftragnehmer zu beschaffen, die Kosten sind durch die Vertragspreise abgegolten.</w:t>
            </w:r>
          </w:p>
          <w:p w14:paraId="5A8695D3" w14:textId="7309BA68"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29"/>
                  <w:enabled/>
                  <w:calcOnExit w:val="0"/>
                  <w:checkBox>
                    <w:sizeAuto/>
                    <w:default w:val="0"/>
                    <w:checked/>
                  </w:checkBox>
                </w:ffData>
              </w:fldChar>
            </w:r>
            <w:bookmarkStart w:id="15" w:name="Kontrollkästchen29"/>
            <w:r w:rsidRPr="0083263E">
              <w:rPr>
                <w:rFonts w:ascii="Arial" w:hAnsi="Arial"/>
                <w:noProof w:val="0"/>
                <w:color w:val="auto"/>
                <w:sz w:val="19"/>
                <w:szCs w:val="19"/>
                <w:highlight w:val="yellow"/>
              </w:rPr>
              <w:instrText xml:space="preserve"> FORMCHECKBOX </w:instrText>
            </w:r>
            <w:r w:rsidR="00FF76DB"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15"/>
            <w:r w:rsidRPr="0083263E">
              <w:rPr>
                <w:rFonts w:ascii="Arial" w:hAnsi="Arial"/>
                <w:noProof w:val="0"/>
                <w:color w:val="auto"/>
                <w:sz w:val="19"/>
                <w:szCs w:val="19"/>
                <w:highlight w:val="yellow"/>
              </w:rPr>
              <w:t xml:space="preserve">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.5.2</w:t>
            </w:r>
          </w:p>
          <w:p w14:paraId="782E9BA9"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Verkehrswege innerhalb des Baugeländes:</w:t>
            </w:r>
          </w:p>
          <w:p w14:paraId="2F16A4B2"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56"/>
                  <w:enabled/>
                  <w:calcOnExit w:val="0"/>
                  <w:textInput/>
                </w:ffData>
              </w:fldChar>
            </w:r>
            <w:bookmarkStart w:id="16" w:name="Text56"/>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16"/>
          </w:p>
          <w:p w14:paraId="12B915B6" w14:textId="78155265"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30"/>
                  <w:enabled/>
                  <w:calcOnExit w:val="0"/>
                  <w:checkBox>
                    <w:sizeAuto/>
                    <w:default w:val="0"/>
                    <w:checked/>
                  </w:checkBox>
                </w:ffData>
              </w:fldChar>
            </w:r>
            <w:bookmarkStart w:id="17" w:name="Kontrollkästchen30"/>
            <w:r w:rsidRPr="0083263E">
              <w:rPr>
                <w:rFonts w:ascii="Arial" w:hAnsi="Arial"/>
                <w:noProof w:val="0"/>
                <w:color w:val="auto"/>
                <w:sz w:val="19"/>
                <w:szCs w:val="19"/>
                <w:highlight w:val="yellow"/>
              </w:rPr>
              <w:instrText xml:space="preserve"> FORMCHECKBOX </w:instrText>
            </w:r>
            <w:r w:rsidR="00FF76DB"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17"/>
            <w:r w:rsidRPr="0083263E">
              <w:rPr>
                <w:rFonts w:ascii="Arial" w:hAnsi="Arial"/>
                <w:noProof w:val="0"/>
                <w:color w:val="auto"/>
                <w:sz w:val="19"/>
                <w:szCs w:val="19"/>
                <w:highlight w:val="yellow"/>
              </w:rPr>
              <w:t xml:space="preserve">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.5.3</w:t>
            </w:r>
          </w:p>
          <w:p w14:paraId="6182A0CF"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Wasseranschlüsse</w:t>
            </w:r>
          </w:p>
          <w:p w14:paraId="6B602027"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57"/>
                  <w:enabled/>
                  <w:calcOnExit w:val="0"/>
                  <w:textInput/>
                </w:ffData>
              </w:fldChar>
            </w:r>
            <w:bookmarkStart w:id="18" w:name="Text57"/>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18"/>
            <w:r w:rsidRPr="0083263E">
              <w:rPr>
                <w:rFonts w:ascii="Arial" w:hAnsi="Arial"/>
                <w:noProof w:val="0"/>
                <w:color w:val="auto"/>
                <w:sz w:val="19"/>
                <w:szCs w:val="19"/>
                <w:highlight w:val="yellow"/>
              </w:rPr>
              <w:t xml:space="preserve"> dem Gebäudetyp entsprechend vorhanden</w:t>
            </w:r>
          </w:p>
          <w:p w14:paraId="61BE7B24"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58"/>
                  <w:enabled/>
                  <w:calcOnExit w:val="0"/>
                  <w:textInput/>
                </w:ffData>
              </w:fldChar>
            </w:r>
            <w:bookmarkStart w:id="19" w:name="Text58"/>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19"/>
          </w:p>
          <w:p w14:paraId="63870166" w14:textId="56EE712D"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31"/>
                  <w:enabled/>
                  <w:calcOnExit w:val="0"/>
                  <w:checkBox>
                    <w:sizeAuto/>
                    <w:default w:val="0"/>
                    <w:checked/>
                  </w:checkBox>
                </w:ffData>
              </w:fldChar>
            </w:r>
            <w:bookmarkStart w:id="20" w:name="Kontrollkästchen31"/>
            <w:r w:rsidRPr="0083263E">
              <w:rPr>
                <w:rFonts w:ascii="Arial" w:hAnsi="Arial"/>
                <w:noProof w:val="0"/>
                <w:color w:val="auto"/>
                <w:sz w:val="19"/>
                <w:szCs w:val="19"/>
                <w:highlight w:val="yellow"/>
              </w:rPr>
              <w:instrText xml:space="preserve"> FORMCHECKBOX </w:instrText>
            </w:r>
            <w:r w:rsidR="00FF76DB"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20"/>
            <w:r w:rsidRPr="0083263E">
              <w:rPr>
                <w:rFonts w:ascii="Arial" w:hAnsi="Arial"/>
                <w:noProof w:val="0"/>
                <w:color w:val="auto"/>
                <w:sz w:val="19"/>
                <w:szCs w:val="19"/>
                <w:highlight w:val="yellow"/>
              </w:rPr>
              <w:t xml:space="preserve">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.5.4</w:t>
            </w:r>
          </w:p>
          <w:p w14:paraId="4D4D806B"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Stromanschlüsse</w:t>
            </w:r>
          </w:p>
          <w:p w14:paraId="314464F6"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59"/>
                  <w:enabled/>
                  <w:calcOnExit w:val="0"/>
                  <w:textInput/>
                </w:ffData>
              </w:fldChar>
            </w:r>
            <w:bookmarkStart w:id="21" w:name="Text59"/>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21"/>
            <w:r w:rsidRPr="0083263E">
              <w:rPr>
                <w:rFonts w:ascii="Arial" w:hAnsi="Arial"/>
                <w:noProof w:val="0"/>
                <w:color w:val="auto"/>
                <w:sz w:val="19"/>
                <w:szCs w:val="19"/>
                <w:highlight w:val="yellow"/>
              </w:rPr>
              <w:t xml:space="preserve"> dem Gebäudetyp entsprechend vorhanden</w:t>
            </w:r>
          </w:p>
          <w:p w14:paraId="27E1EDE9"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60"/>
                  <w:enabled/>
                  <w:calcOnExit w:val="0"/>
                  <w:textInput/>
                </w:ffData>
              </w:fldChar>
            </w:r>
            <w:bookmarkStart w:id="22" w:name="Text60"/>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22"/>
          </w:p>
          <w:p w14:paraId="2170D47F"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32"/>
                  <w:enabled/>
                  <w:calcOnExit w:val="0"/>
                  <w:checkBox>
                    <w:sizeAuto/>
                    <w:default w:val="0"/>
                  </w:checkBox>
                </w:ffData>
              </w:fldChar>
            </w:r>
            <w:bookmarkStart w:id="23" w:name="Kontrollkästchen32"/>
            <w:r w:rsidRPr="0083263E">
              <w:rPr>
                <w:rFonts w:ascii="Arial" w:hAnsi="Arial"/>
                <w:noProof w:val="0"/>
                <w:color w:val="auto"/>
                <w:sz w:val="19"/>
                <w:szCs w:val="19"/>
                <w:highlight w:val="yellow"/>
              </w:rPr>
              <w:instrText xml:space="preserve"> FORMCHECKBOX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23"/>
            <w:r w:rsidRPr="0083263E">
              <w:rPr>
                <w:rFonts w:ascii="Arial" w:hAnsi="Arial"/>
                <w:noProof w:val="0"/>
                <w:color w:val="auto"/>
                <w:sz w:val="19"/>
                <w:szCs w:val="19"/>
                <w:highlight w:val="yellow"/>
              </w:rPr>
              <w:t xml:space="preserve">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.5.5</w:t>
            </w:r>
          </w:p>
          <w:p w14:paraId="0094BF3E"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Sonstige Anschlüsse</w:t>
            </w:r>
          </w:p>
          <w:p w14:paraId="65795C5A"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61"/>
                  <w:enabled/>
                  <w:calcOnExit w:val="0"/>
                  <w:textInput/>
                </w:ffData>
              </w:fldChar>
            </w:r>
            <w:bookmarkStart w:id="24" w:name="Text61"/>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24"/>
            <w:r w:rsidRPr="0083263E">
              <w:rPr>
                <w:rFonts w:ascii="Arial" w:hAnsi="Arial"/>
                <w:noProof w:val="0"/>
                <w:color w:val="auto"/>
                <w:sz w:val="19"/>
                <w:szCs w:val="19"/>
                <w:highlight w:val="yellow"/>
              </w:rPr>
              <w:t xml:space="preserve"> dem Gebäudetyp entsprechend vorhanden</w:t>
            </w:r>
          </w:p>
          <w:p w14:paraId="7BD8D6B0"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Text62"/>
                  <w:enabled/>
                  <w:calcOnExit w:val="0"/>
                  <w:textInput/>
                </w:ffData>
              </w:fldChar>
            </w:r>
            <w:bookmarkStart w:id="25" w:name="Text62"/>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25"/>
          </w:p>
          <w:p w14:paraId="48B11C1E"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t xml:space="preserve">Kosten des Verbrauchs (zu den Nrn.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 xml:space="preserve">.5.3 - </w:t>
            </w:r>
            <w:r w:rsidR="00A95ACF">
              <w:rPr>
                <w:rFonts w:ascii="Arial" w:hAnsi="Arial"/>
                <w:noProof w:val="0"/>
                <w:color w:val="auto"/>
                <w:sz w:val="19"/>
                <w:szCs w:val="19"/>
                <w:highlight w:val="yellow"/>
              </w:rPr>
              <w:t>10</w:t>
            </w:r>
            <w:r w:rsidRPr="0083263E">
              <w:rPr>
                <w:rFonts w:ascii="Arial" w:hAnsi="Arial"/>
                <w:noProof w:val="0"/>
                <w:color w:val="auto"/>
                <w:sz w:val="19"/>
                <w:szCs w:val="19"/>
                <w:highlight w:val="yellow"/>
              </w:rPr>
              <w:t>.5.5)</w:t>
            </w:r>
          </w:p>
          <w:p w14:paraId="4D90803E" w14:textId="77777777" w:rsidR="00E45267" w:rsidRPr="0083263E" w:rsidRDefault="00E45267">
            <w:pPr>
              <w:jc w:val="both"/>
              <w:rPr>
                <w:rFonts w:ascii="Arial" w:hAnsi="Arial"/>
                <w:noProof w:val="0"/>
                <w:color w:val="auto"/>
                <w:sz w:val="19"/>
                <w:szCs w:val="19"/>
                <w:highlight w:val="yellow"/>
              </w:rPr>
            </w:pPr>
          </w:p>
          <w:p w14:paraId="3B94A018"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9"/>
                  <w:enabled/>
                  <w:calcOnExit w:val="0"/>
                  <w:checkBox>
                    <w:sizeAuto/>
                    <w:default w:val="0"/>
                  </w:checkBox>
                </w:ffData>
              </w:fldChar>
            </w:r>
            <w:bookmarkStart w:id="26" w:name="Kontrollkästchen9"/>
            <w:r w:rsidRPr="0083263E">
              <w:rPr>
                <w:rFonts w:ascii="Arial" w:hAnsi="Arial"/>
                <w:noProof w:val="0"/>
                <w:color w:val="auto"/>
                <w:sz w:val="19"/>
                <w:szCs w:val="19"/>
                <w:highlight w:val="yellow"/>
              </w:rPr>
              <w:instrText xml:space="preserve"> FORMCHECKBOX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26"/>
            <w:r w:rsidRPr="0083263E">
              <w:rPr>
                <w:rFonts w:ascii="Arial" w:hAnsi="Arial"/>
                <w:noProof w:val="0"/>
                <w:color w:val="auto"/>
                <w:sz w:val="19"/>
                <w:szCs w:val="19"/>
                <w:highlight w:val="yellow"/>
              </w:rPr>
              <w:t xml:space="preserve"> Hierfür werden 5 Promille der Abrechnungssumme (einschl. der Nachträge) des Auftrags, bei den Forderungen den AN in Abzug gebracht.</w:t>
            </w:r>
          </w:p>
          <w:p w14:paraId="4FCE7CD4" w14:textId="77777777" w:rsidR="00E45267" w:rsidRPr="0083263E" w:rsidRDefault="00E45267">
            <w:pPr>
              <w:jc w:val="both"/>
              <w:rPr>
                <w:rFonts w:ascii="Arial" w:hAnsi="Arial"/>
                <w:noProof w:val="0"/>
                <w:color w:val="auto"/>
                <w:sz w:val="19"/>
                <w:szCs w:val="19"/>
                <w:highlight w:val="yellow"/>
              </w:rPr>
            </w:pPr>
          </w:p>
          <w:p w14:paraId="3F97AF20" w14:textId="77777777" w:rsidR="00E45267" w:rsidRPr="0083263E"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10"/>
                  <w:enabled/>
                  <w:calcOnExit w:val="0"/>
                  <w:checkBox>
                    <w:sizeAuto/>
                    <w:default w:val="0"/>
                  </w:checkBox>
                </w:ffData>
              </w:fldChar>
            </w:r>
            <w:bookmarkStart w:id="27" w:name="Kontrollkästchen10"/>
            <w:r w:rsidRPr="0083263E">
              <w:rPr>
                <w:rFonts w:ascii="Arial" w:hAnsi="Arial"/>
                <w:noProof w:val="0"/>
                <w:color w:val="auto"/>
                <w:sz w:val="19"/>
                <w:szCs w:val="19"/>
                <w:highlight w:val="yellow"/>
              </w:rPr>
              <w:instrText xml:space="preserve"> FORMCHECKBOX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27"/>
            <w:r w:rsidRPr="0083263E">
              <w:rPr>
                <w:rFonts w:ascii="Arial" w:hAnsi="Arial"/>
                <w:noProof w:val="0"/>
                <w:color w:val="auto"/>
                <w:sz w:val="19"/>
                <w:szCs w:val="19"/>
                <w:highlight w:val="yellow"/>
              </w:rPr>
              <w:t xml:space="preserve"> Hierfür werden pauschal </w:t>
            </w:r>
            <w:r w:rsidRPr="0083263E">
              <w:rPr>
                <w:rFonts w:ascii="Arial" w:hAnsi="Arial"/>
                <w:noProof w:val="0"/>
                <w:color w:val="auto"/>
                <w:sz w:val="19"/>
                <w:szCs w:val="19"/>
                <w:highlight w:val="yellow"/>
              </w:rPr>
              <w:fldChar w:fldCharType="begin">
                <w:ffData>
                  <w:name w:val="Text63"/>
                  <w:enabled/>
                  <w:calcOnExit w:val="0"/>
                  <w:textInput/>
                </w:ffData>
              </w:fldChar>
            </w:r>
            <w:bookmarkStart w:id="28" w:name="Text63"/>
            <w:r w:rsidRPr="0083263E">
              <w:rPr>
                <w:rFonts w:ascii="Arial" w:hAnsi="Arial"/>
                <w:noProof w:val="0"/>
                <w:color w:val="auto"/>
                <w:sz w:val="19"/>
                <w:szCs w:val="19"/>
                <w:highlight w:val="yellow"/>
              </w:rPr>
              <w:instrText xml:space="preserve"> FORMTEXT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rFonts w:ascii="Arial" w:hAnsi="Arial"/>
                <w:color w:val="auto"/>
                <w:sz w:val="19"/>
                <w:szCs w:val="19"/>
                <w:highlight w:val="yellow"/>
              </w:rPr>
              <w:t> </w:t>
            </w:r>
            <w:r w:rsidRPr="0083263E">
              <w:rPr>
                <w:color w:val="auto"/>
                <w:highlight w:val="yellow"/>
              </w:rPr>
              <w:fldChar w:fldCharType="end"/>
            </w:r>
            <w:bookmarkEnd w:id="28"/>
            <w:r w:rsidRPr="0083263E">
              <w:rPr>
                <w:rFonts w:ascii="Arial" w:hAnsi="Arial"/>
                <w:noProof w:val="0"/>
                <w:color w:val="auto"/>
                <w:sz w:val="19"/>
                <w:szCs w:val="19"/>
                <w:highlight w:val="yellow"/>
              </w:rPr>
              <w:t xml:space="preserve"> €, bei den Forderungen des AN in Abzug gebracht.</w:t>
            </w:r>
          </w:p>
          <w:p w14:paraId="39263DDC" w14:textId="77777777" w:rsidR="00E45267" w:rsidRPr="0083263E" w:rsidRDefault="00E45267">
            <w:pPr>
              <w:jc w:val="both"/>
              <w:rPr>
                <w:rFonts w:ascii="Arial" w:hAnsi="Arial"/>
                <w:noProof w:val="0"/>
                <w:color w:val="auto"/>
                <w:sz w:val="19"/>
                <w:szCs w:val="19"/>
                <w:highlight w:val="yellow"/>
              </w:rPr>
            </w:pPr>
          </w:p>
          <w:p w14:paraId="0B1FF598" w14:textId="77777777" w:rsidR="00E45267" w:rsidRDefault="00E45267">
            <w:pPr>
              <w:jc w:val="both"/>
              <w:rPr>
                <w:rFonts w:ascii="Arial" w:hAnsi="Arial"/>
                <w:noProof w:val="0"/>
                <w:color w:val="auto"/>
                <w:sz w:val="19"/>
                <w:szCs w:val="19"/>
                <w:highlight w:val="yellow"/>
              </w:rPr>
            </w:pPr>
            <w:r w:rsidRPr="0083263E">
              <w:rPr>
                <w:rFonts w:ascii="Arial" w:hAnsi="Arial"/>
                <w:noProof w:val="0"/>
                <w:color w:val="auto"/>
                <w:sz w:val="19"/>
                <w:szCs w:val="19"/>
                <w:highlight w:val="yellow"/>
              </w:rPr>
              <w:fldChar w:fldCharType="begin">
                <w:ffData>
                  <w:name w:val="Kontrollkästchen11"/>
                  <w:enabled/>
                  <w:calcOnExit w:val="0"/>
                  <w:checkBox>
                    <w:sizeAuto/>
                    <w:default w:val="0"/>
                  </w:checkBox>
                </w:ffData>
              </w:fldChar>
            </w:r>
            <w:bookmarkStart w:id="29" w:name="Kontrollkästchen11"/>
            <w:r w:rsidRPr="0083263E">
              <w:rPr>
                <w:rFonts w:ascii="Arial" w:hAnsi="Arial"/>
                <w:noProof w:val="0"/>
                <w:color w:val="auto"/>
                <w:sz w:val="19"/>
                <w:szCs w:val="19"/>
                <w:highlight w:val="yellow"/>
              </w:rPr>
              <w:instrText xml:space="preserve"> FORMCHECKBOX </w:instrText>
            </w:r>
            <w:r w:rsidRPr="0083263E">
              <w:rPr>
                <w:rFonts w:ascii="Arial" w:hAnsi="Arial"/>
                <w:noProof w:val="0"/>
                <w:color w:val="auto"/>
                <w:sz w:val="19"/>
                <w:szCs w:val="19"/>
                <w:highlight w:val="yellow"/>
              </w:rPr>
            </w:r>
            <w:r w:rsidRPr="0083263E">
              <w:rPr>
                <w:rFonts w:ascii="Arial" w:hAnsi="Arial"/>
                <w:noProof w:val="0"/>
                <w:color w:val="auto"/>
                <w:sz w:val="19"/>
                <w:szCs w:val="19"/>
                <w:highlight w:val="yellow"/>
              </w:rPr>
              <w:fldChar w:fldCharType="separate"/>
            </w:r>
            <w:r w:rsidRPr="0083263E">
              <w:rPr>
                <w:color w:val="auto"/>
                <w:highlight w:val="yellow"/>
              </w:rPr>
              <w:fldChar w:fldCharType="end"/>
            </w:r>
            <w:bookmarkEnd w:id="29"/>
            <w:r w:rsidRPr="0083263E">
              <w:rPr>
                <w:rFonts w:ascii="Arial" w:hAnsi="Arial"/>
                <w:noProof w:val="0"/>
                <w:color w:val="auto"/>
                <w:sz w:val="19"/>
                <w:szCs w:val="19"/>
                <w:highlight w:val="yellow"/>
              </w:rPr>
              <w:t xml:space="preserve"> Die vom Auftragnehmer zu erstattenden Kosten des Verbrauchs (§ 4 Nr. 4 c Satz 2) werden durch Messungen ermittelt, soweit nicht in Nr. 1</w:t>
            </w:r>
            <w:r w:rsidR="00A95ACF">
              <w:rPr>
                <w:rFonts w:ascii="Arial" w:hAnsi="Arial"/>
                <w:noProof w:val="0"/>
                <w:color w:val="auto"/>
                <w:sz w:val="19"/>
                <w:szCs w:val="19"/>
                <w:highlight w:val="yellow"/>
              </w:rPr>
              <w:t>0</w:t>
            </w:r>
            <w:r w:rsidRPr="0083263E">
              <w:rPr>
                <w:rFonts w:ascii="Arial" w:hAnsi="Arial"/>
                <w:noProof w:val="0"/>
                <w:color w:val="auto"/>
                <w:sz w:val="19"/>
                <w:szCs w:val="19"/>
                <w:highlight w:val="yellow"/>
              </w:rPr>
              <w:t xml:space="preserve"> etw</w:t>
            </w:r>
            <w:r w:rsidR="00997E2C">
              <w:rPr>
                <w:rFonts w:ascii="Arial" w:hAnsi="Arial"/>
                <w:noProof w:val="0"/>
                <w:color w:val="auto"/>
                <w:sz w:val="19"/>
                <w:szCs w:val="19"/>
                <w:highlight w:val="yellow"/>
              </w:rPr>
              <w:t>as anderes vereinbart ist. Bei Baua</w:t>
            </w:r>
            <w:r w:rsidRPr="0083263E">
              <w:rPr>
                <w:rFonts w:ascii="Arial" w:hAnsi="Arial"/>
                <w:noProof w:val="0"/>
                <w:color w:val="auto"/>
                <w:sz w:val="19"/>
                <w:szCs w:val="19"/>
                <w:highlight w:val="yellow"/>
              </w:rPr>
              <w:t>rbeiten in belegten baulichen Anlagen hat sich der Auftragnehmer mit der hausverwaltenden Dienststelle in Verbindung zu setzen und deren Rechnung zu begleichen.</w:t>
            </w:r>
          </w:p>
          <w:p w14:paraId="641D856F" w14:textId="77777777" w:rsidR="002F36A5" w:rsidRDefault="002F36A5">
            <w:pPr>
              <w:jc w:val="both"/>
              <w:rPr>
                <w:rFonts w:ascii="Arial" w:hAnsi="Arial"/>
                <w:noProof w:val="0"/>
                <w:color w:val="auto"/>
                <w:sz w:val="19"/>
                <w:szCs w:val="19"/>
                <w:highlight w:val="yellow"/>
              </w:rPr>
            </w:pPr>
          </w:p>
          <w:p w14:paraId="5B94DC86" w14:textId="77777777" w:rsidR="002F36A5" w:rsidRPr="0083263E" w:rsidRDefault="002F36A5">
            <w:pPr>
              <w:jc w:val="both"/>
              <w:rPr>
                <w:rFonts w:ascii="Arial" w:hAnsi="Arial"/>
                <w:noProof w:val="0"/>
                <w:color w:val="auto"/>
                <w:sz w:val="19"/>
                <w:szCs w:val="19"/>
                <w:highlight w:val="yellow"/>
              </w:rPr>
            </w:pPr>
            <w:r>
              <w:rPr>
                <w:rFonts w:ascii="Arial" w:hAnsi="Arial"/>
                <w:noProof w:val="0"/>
                <w:color w:val="auto"/>
                <w:sz w:val="19"/>
                <w:szCs w:val="19"/>
                <w:highlight w:val="yellow"/>
              </w:rPr>
              <w:t>Alternativ ist der Auftragnehmer berechtigt, jeweils mittels einer auf eigene Kosten zu installierenden M</w:t>
            </w:r>
            <w:r w:rsidR="00997E2C">
              <w:rPr>
                <w:rFonts w:ascii="Arial" w:hAnsi="Arial"/>
                <w:noProof w:val="0"/>
                <w:color w:val="auto"/>
                <w:sz w:val="19"/>
                <w:szCs w:val="19"/>
                <w:highlight w:val="yellow"/>
              </w:rPr>
              <w:t>essanlage</w:t>
            </w:r>
            <w:r>
              <w:rPr>
                <w:rFonts w:ascii="Arial" w:hAnsi="Arial"/>
                <w:noProof w:val="0"/>
                <w:color w:val="auto"/>
                <w:sz w:val="19"/>
                <w:szCs w:val="19"/>
                <w:highlight w:val="yellow"/>
              </w:rPr>
              <w:t xml:space="preserve">, </w:t>
            </w:r>
            <w:r w:rsidR="00997E2C">
              <w:rPr>
                <w:rFonts w:ascii="Arial" w:hAnsi="Arial"/>
                <w:noProof w:val="0"/>
                <w:color w:val="auto"/>
                <w:sz w:val="19"/>
                <w:szCs w:val="19"/>
                <w:highlight w:val="yellow"/>
              </w:rPr>
              <w:t>den</w:t>
            </w:r>
            <w:r>
              <w:rPr>
                <w:rFonts w:ascii="Arial" w:hAnsi="Arial"/>
                <w:noProof w:val="0"/>
                <w:color w:val="auto"/>
                <w:sz w:val="19"/>
                <w:szCs w:val="19"/>
                <w:highlight w:val="yellow"/>
              </w:rPr>
              <w:t xml:space="preserve"> tatsächlichen V</w:t>
            </w:r>
            <w:r w:rsidR="00997E2C">
              <w:rPr>
                <w:rFonts w:ascii="Arial" w:hAnsi="Arial"/>
                <w:noProof w:val="0"/>
                <w:color w:val="auto"/>
                <w:sz w:val="19"/>
                <w:szCs w:val="19"/>
                <w:highlight w:val="yellow"/>
              </w:rPr>
              <w:t>erbrauch</w:t>
            </w:r>
            <w:r>
              <w:rPr>
                <w:rFonts w:ascii="Arial" w:hAnsi="Arial"/>
                <w:noProof w:val="0"/>
                <w:color w:val="auto"/>
                <w:sz w:val="19"/>
                <w:szCs w:val="19"/>
                <w:highlight w:val="yellow"/>
              </w:rPr>
              <w:t xml:space="preserve"> abzurechnen. Beabsichtigt der Auftragnehmer von dieser Möglichkeit Gebrauch zu machen, hat er dies dem Auftraggeber rechtzeitig vor Baubeginn mitzuteilen und mit ihm abzustimmen. </w:t>
            </w:r>
          </w:p>
          <w:p w14:paraId="78DCDB6A" w14:textId="77777777" w:rsidR="00E45267" w:rsidRPr="0083263E" w:rsidRDefault="00E45267">
            <w:pPr>
              <w:jc w:val="both"/>
              <w:rPr>
                <w:rFonts w:ascii="Arial" w:hAnsi="Arial"/>
                <w:noProof w:val="0"/>
                <w:color w:val="auto"/>
                <w:sz w:val="19"/>
                <w:szCs w:val="19"/>
                <w:highlight w:val="yellow"/>
              </w:rPr>
            </w:pPr>
          </w:p>
        </w:tc>
      </w:tr>
      <w:tr w:rsidR="00E45267" w14:paraId="0191A2AC" w14:textId="77777777" w:rsidTr="00E45267">
        <w:tc>
          <w:tcPr>
            <w:tcW w:w="745" w:type="dxa"/>
          </w:tcPr>
          <w:p w14:paraId="16184724" w14:textId="77777777" w:rsidR="00E45267" w:rsidRDefault="00E45267">
            <w:pPr>
              <w:jc w:val="both"/>
              <w:rPr>
                <w:rFonts w:ascii="Arial" w:hAnsi="Arial"/>
                <w:b/>
                <w:noProof w:val="0"/>
                <w:color w:val="auto"/>
                <w:sz w:val="19"/>
                <w:szCs w:val="19"/>
              </w:rPr>
            </w:pPr>
            <w:r>
              <w:rPr>
                <w:rFonts w:ascii="Arial" w:hAnsi="Arial"/>
                <w:b/>
                <w:noProof w:val="0"/>
                <w:color w:val="auto"/>
                <w:sz w:val="19"/>
                <w:szCs w:val="19"/>
              </w:rPr>
              <w:lastRenderedPageBreak/>
              <w:t>10.</w:t>
            </w:r>
            <w:r w:rsidR="00530738">
              <w:rPr>
                <w:rFonts w:ascii="Arial" w:hAnsi="Arial"/>
                <w:b/>
                <w:noProof w:val="0"/>
                <w:color w:val="auto"/>
                <w:sz w:val="19"/>
                <w:szCs w:val="19"/>
              </w:rPr>
              <w:t>6</w:t>
            </w:r>
          </w:p>
          <w:p w14:paraId="3C6DEA5F" w14:textId="77777777" w:rsidR="00E45267" w:rsidRDefault="00E45267">
            <w:pPr>
              <w:jc w:val="both"/>
              <w:rPr>
                <w:rFonts w:ascii="Arial" w:hAnsi="Arial"/>
                <w:b/>
                <w:noProof w:val="0"/>
                <w:color w:val="auto"/>
                <w:sz w:val="19"/>
                <w:szCs w:val="19"/>
              </w:rPr>
            </w:pPr>
          </w:p>
          <w:p w14:paraId="5FC5247D" w14:textId="77777777" w:rsidR="00E45267" w:rsidRDefault="00E45267">
            <w:pPr>
              <w:jc w:val="both"/>
              <w:rPr>
                <w:rFonts w:ascii="Arial" w:hAnsi="Arial"/>
                <w:b/>
                <w:noProof w:val="0"/>
                <w:color w:val="auto"/>
                <w:sz w:val="19"/>
                <w:szCs w:val="19"/>
              </w:rPr>
            </w:pPr>
          </w:p>
          <w:p w14:paraId="2915B16B" w14:textId="77777777" w:rsidR="00E45267" w:rsidRDefault="00E45267">
            <w:pPr>
              <w:jc w:val="both"/>
              <w:rPr>
                <w:rFonts w:ascii="Arial" w:hAnsi="Arial"/>
                <w:b/>
                <w:noProof w:val="0"/>
                <w:color w:val="auto"/>
                <w:sz w:val="19"/>
                <w:szCs w:val="19"/>
              </w:rPr>
            </w:pPr>
          </w:p>
          <w:p w14:paraId="40441FD3" w14:textId="77777777" w:rsidR="00E45267" w:rsidRDefault="00E45267">
            <w:pPr>
              <w:jc w:val="both"/>
              <w:rPr>
                <w:rFonts w:ascii="Arial" w:hAnsi="Arial"/>
                <w:b/>
                <w:noProof w:val="0"/>
                <w:color w:val="auto"/>
                <w:sz w:val="19"/>
                <w:szCs w:val="19"/>
              </w:rPr>
            </w:pPr>
          </w:p>
          <w:p w14:paraId="1085C636" w14:textId="77777777" w:rsidR="00E45267" w:rsidRDefault="00E45267">
            <w:pPr>
              <w:jc w:val="both"/>
              <w:rPr>
                <w:rFonts w:ascii="Arial" w:hAnsi="Arial"/>
                <w:b/>
                <w:noProof w:val="0"/>
                <w:color w:val="auto"/>
                <w:sz w:val="19"/>
                <w:szCs w:val="19"/>
              </w:rPr>
            </w:pPr>
          </w:p>
          <w:p w14:paraId="7711AFF3" w14:textId="77777777" w:rsidR="00E45267" w:rsidRDefault="00E45267" w:rsidP="00530738">
            <w:pPr>
              <w:jc w:val="both"/>
              <w:rPr>
                <w:rFonts w:ascii="Arial" w:hAnsi="Arial"/>
                <w:b/>
                <w:noProof w:val="0"/>
                <w:color w:val="auto"/>
                <w:sz w:val="19"/>
                <w:szCs w:val="19"/>
              </w:rPr>
            </w:pPr>
            <w:r>
              <w:rPr>
                <w:rFonts w:ascii="Arial" w:hAnsi="Arial"/>
                <w:b/>
                <w:noProof w:val="0"/>
                <w:color w:val="auto"/>
                <w:sz w:val="19"/>
                <w:szCs w:val="19"/>
              </w:rPr>
              <w:t>10.</w:t>
            </w:r>
            <w:r w:rsidR="00530738">
              <w:rPr>
                <w:rFonts w:ascii="Arial" w:hAnsi="Arial"/>
                <w:b/>
                <w:noProof w:val="0"/>
                <w:color w:val="auto"/>
                <w:sz w:val="19"/>
                <w:szCs w:val="19"/>
              </w:rPr>
              <w:t>7</w:t>
            </w:r>
          </w:p>
        </w:tc>
        <w:tc>
          <w:tcPr>
            <w:tcW w:w="9536" w:type="dxa"/>
          </w:tcPr>
          <w:p w14:paraId="7C97EF2A" w14:textId="77777777" w:rsidR="00E45267" w:rsidRDefault="00C7452E">
            <w:pPr>
              <w:jc w:val="both"/>
              <w:rPr>
                <w:rFonts w:ascii="Arial" w:hAnsi="Arial"/>
                <w:b/>
                <w:noProof w:val="0"/>
                <w:color w:val="auto"/>
                <w:sz w:val="19"/>
                <w:szCs w:val="19"/>
              </w:rPr>
            </w:pPr>
            <w:r w:rsidRPr="00C7452E">
              <w:rPr>
                <w:rFonts w:ascii="Arial" w:hAnsi="Arial" w:cs="Arial"/>
                <w:sz w:val="24"/>
                <w:szCs w:val="24"/>
              </w:rPr>
              <w:sym w:font="Wingdings" w:char="F078"/>
            </w:r>
            <w:r>
              <w:t xml:space="preserve"> </w:t>
            </w:r>
            <w:r>
              <w:rPr>
                <w:rFonts w:ascii="Arial" w:hAnsi="Arial"/>
                <w:b/>
                <w:noProof w:val="0"/>
                <w:color w:val="auto"/>
                <w:sz w:val="19"/>
                <w:szCs w:val="19"/>
              </w:rPr>
              <w:t>Bietereigene Geschäftsbedingungen</w:t>
            </w:r>
            <w:r w:rsidR="00E45267">
              <w:rPr>
                <w:rFonts w:ascii="Arial" w:hAnsi="Arial"/>
                <w:b/>
                <w:noProof w:val="0"/>
                <w:color w:val="auto"/>
                <w:sz w:val="19"/>
                <w:szCs w:val="19"/>
              </w:rPr>
              <w:t>:</w:t>
            </w:r>
          </w:p>
          <w:p w14:paraId="6BBF220E" w14:textId="77777777" w:rsidR="00E45267" w:rsidRDefault="00C7452E">
            <w:pPr>
              <w:jc w:val="both"/>
              <w:rPr>
                <w:rFonts w:ascii="Arial" w:hAnsi="Arial"/>
                <w:b/>
                <w:noProof w:val="0"/>
                <w:color w:val="auto"/>
                <w:sz w:val="19"/>
                <w:szCs w:val="19"/>
              </w:rPr>
            </w:pPr>
            <w:r w:rsidRPr="00C7452E">
              <w:rPr>
                <w:rFonts w:ascii="Arial" w:hAnsi="Arial"/>
                <w:b/>
                <w:color w:val="auto"/>
                <w:sz w:val="19"/>
                <w:szCs w:val="19"/>
              </w:rPr>
              <w:t>Mit dem Angebot eingereichte, auf der Rückseite des Kopfbogens abgedruckte, eigene Geschäfts- und/oder Vertragsbedingungen gelten als nicht abgegeben. Sie bleiben unberücksichtigt und werden nicht Vertragsbestandteil. Etwas anderes gilt, wenn bieterseits explizit darauf hingewiesen wird. Die Folge wäre -bei einem Widerspruch zu den Vergabeunterlagen- der Ausschluss des Angebotes</w:t>
            </w:r>
            <w:r>
              <w:rPr>
                <w:rFonts w:ascii="Arial" w:hAnsi="Arial"/>
                <w:b/>
                <w:color w:val="auto"/>
                <w:sz w:val="19"/>
                <w:szCs w:val="19"/>
              </w:rPr>
              <w:t>.</w:t>
            </w:r>
          </w:p>
          <w:p w14:paraId="1E8A6069" w14:textId="77777777" w:rsidR="00E45267" w:rsidRDefault="00E45267">
            <w:pPr>
              <w:jc w:val="both"/>
              <w:rPr>
                <w:rFonts w:ascii="Arial" w:hAnsi="Arial"/>
                <w:b/>
                <w:noProof w:val="0"/>
                <w:color w:val="auto"/>
                <w:sz w:val="19"/>
                <w:szCs w:val="19"/>
              </w:rPr>
            </w:pPr>
          </w:p>
          <w:p w14:paraId="3DA15038" w14:textId="77777777" w:rsidR="00E45267" w:rsidRDefault="00C7452E" w:rsidP="00C0470E">
            <w:pPr>
              <w:rPr>
                <w:rFonts w:ascii="Arial" w:hAnsi="Arial" w:cs="Arial"/>
                <w:sz w:val="28"/>
                <w:szCs w:val="28"/>
              </w:rPr>
            </w:pPr>
            <w:r w:rsidRPr="00C7452E">
              <w:rPr>
                <w:rFonts w:ascii="Arial" w:hAnsi="Arial" w:cs="Arial"/>
                <w:sz w:val="24"/>
                <w:szCs w:val="24"/>
              </w:rPr>
              <w:sym w:font="Wingdings" w:char="F078"/>
            </w:r>
            <w:r>
              <w:t xml:space="preserve"> </w:t>
            </w:r>
            <w:r w:rsidR="00E45267">
              <w:rPr>
                <w:rFonts w:ascii="Arial" w:hAnsi="Arial"/>
                <w:b/>
                <w:color w:val="auto"/>
                <w:sz w:val="19"/>
                <w:szCs w:val="19"/>
              </w:rPr>
              <w:t>Urkalkulation:</w:t>
            </w:r>
            <w:r w:rsidR="00C0470E">
              <w:rPr>
                <w:rFonts w:ascii="Arial" w:hAnsi="Arial"/>
                <w:b/>
                <w:color w:val="auto"/>
                <w:sz w:val="19"/>
                <w:szCs w:val="19"/>
              </w:rPr>
              <w:br/>
            </w:r>
          </w:p>
          <w:p w14:paraId="708F5765" w14:textId="77777777" w:rsidR="00C7452E" w:rsidRDefault="000B666B" w:rsidP="00C0470E">
            <w:pPr>
              <w:rPr>
                <w:rFonts w:ascii="Arial" w:hAnsi="Arial"/>
                <w:b/>
                <w:color w:val="auto"/>
                <w:sz w:val="19"/>
                <w:szCs w:val="19"/>
              </w:rPr>
            </w:pPr>
            <w:r>
              <w:rPr>
                <w:rFonts w:ascii="Arial" w:hAnsi="Arial"/>
                <w:b/>
                <w:color w:val="auto"/>
                <w:sz w:val="19"/>
                <w:szCs w:val="19"/>
              </w:rPr>
              <w:t xml:space="preserve">Die Urkalkulation ist </w:t>
            </w:r>
            <w:r w:rsidR="00C0470E">
              <w:rPr>
                <w:rFonts w:ascii="Arial" w:hAnsi="Arial"/>
                <w:b/>
                <w:color w:val="auto"/>
                <w:sz w:val="19"/>
                <w:szCs w:val="19"/>
              </w:rPr>
              <w:t xml:space="preserve">auf gesonderte Anforderung </w:t>
            </w:r>
            <w:r w:rsidR="00C7452E">
              <w:rPr>
                <w:rFonts w:ascii="Arial" w:hAnsi="Arial"/>
                <w:b/>
                <w:color w:val="auto"/>
                <w:sz w:val="19"/>
                <w:szCs w:val="19"/>
              </w:rPr>
              <w:t xml:space="preserve"> </w:t>
            </w:r>
            <w:r w:rsidR="00C0470E">
              <w:rPr>
                <w:rFonts w:ascii="Arial" w:hAnsi="Arial"/>
                <w:b/>
                <w:color w:val="auto"/>
                <w:sz w:val="19"/>
                <w:szCs w:val="19"/>
              </w:rPr>
              <w:br/>
            </w:r>
          </w:p>
          <w:p w14:paraId="4618C2D7" w14:textId="77777777" w:rsidR="00C7452E" w:rsidRDefault="00C7452E" w:rsidP="00C0470E">
            <w:pPr>
              <w:numPr>
                <w:ilvl w:val="0"/>
                <w:numId w:val="3"/>
              </w:numPr>
              <w:jc w:val="both"/>
              <w:rPr>
                <w:rFonts w:ascii="Arial" w:hAnsi="Arial"/>
                <w:b/>
                <w:color w:val="auto"/>
                <w:sz w:val="19"/>
                <w:szCs w:val="19"/>
              </w:rPr>
            </w:pPr>
            <w:r>
              <w:rPr>
                <w:rFonts w:ascii="Arial" w:hAnsi="Arial"/>
                <w:b/>
                <w:color w:val="auto"/>
                <w:sz w:val="19"/>
                <w:szCs w:val="19"/>
              </w:rPr>
              <w:t>auch vor Baubeginn</w:t>
            </w:r>
          </w:p>
          <w:p w14:paraId="3EF78367" w14:textId="77777777" w:rsidR="00C7452E" w:rsidRDefault="00C7452E" w:rsidP="00C0470E">
            <w:pPr>
              <w:numPr>
                <w:ilvl w:val="0"/>
                <w:numId w:val="3"/>
              </w:numPr>
              <w:jc w:val="both"/>
              <w:rPr>
                <w:rFonts w:ascii="Arial" w:hAnsi="Arial"/>
                <w:b/>
                <w:color w:val="auto"/>
                <w:sz w:val="19"/>
                <w:szCs w:val="19"/>
              </w:rPr>
            </w:pPr>
            <w:r>
              <w:rPr>
                <w:rFonts w:ascii="Arial" w:hAnsi="Arial"/>
                <w:b/>
                <w:color w:val="auto"/>
                <w:sz w:val="19"/>
                <w:szCs w:val="19"/>
              </w:rPr>
              <w:t>im Rahmen der Prüfung und Wertung der Angebote</w:t>
            </w:r>
          </w:p>
          <w:p w14:paraId="3878E354" w14:textId="77777777" w:rsidR="00C7452E" w:rsidRPr="00C0470E" w:rsidRDefault="00C0470E" w:rsidP="00C0470E">
            <w:pPr>
              <w:numPr>
                <w:ilvl w:val="0"/>
                <w:numId w:val="3"/>
              </w:numPr>
              <w:jc w:val="both"/>
              <w:rPr>
                <w:rFonts w:ascii="Arial" w:hAnsi="Arial"/>
                <w:b/>
                <w:color w:val="auto"/>
                <w:sz w:val="19"/>
                <w:szCs w:val="19"/>
              </w:rPr>
            </w:pPr>
            <w:r>
              <w:rPr>
                <w:rFonts w:ascii="Arial" w:hAnsi="Arial"/>
                <w:b/>
                <w:color w:val="auto"/>
                <w:sz w:val="19"/>
                <w:szCs w:val="19"/>
              </w:rPr>
              <w:t>oder bereits mit Abgabe eines Angebotes</w:t>
            </w:r>
          </w:p>
          <w:p w14:paraId="10B5F059" w14:textId="77777777" w:rsidR="00C0470E" w:rsidRDefault="00C0470E">
            <w:pPr>
              <w:jc w:val="both"/>
              <w:rPr>
                <w:rFonts w:ascii="Arial" w:hAnsi="Arial"/>
                <w:b/>
                <w:color w:val="auto"/>
                <w:sz w:val="19"/>
                <w:szCs w:val="19"/>
              </w:rPr>
            </w:pPr>
          </w:p>
          <w:p w14:paraId="2ED25036" w14:textId="77777777" w:rsidR="000B666B" w:rsidRDefault="000B666B">
            <w:pPr>
              <w:jc w:val="both"/>
              <w:rPr>
                <w:rFonts w:ascii="Arial" w:hAnsi="Arial"/>
                <w:b/>
                <w:color w:val="auto"/>
                <w:sz w:val="19"/>
                <w:szCs w:val="19"/>
              </w:rPr>
            </w:pPr>
            <w:r>
              <w:rPr>
                <w:rFonts w:ascii="Arial" w:hAnsi="Arial"/>
                <w:b/>
                <w:color w:val="auto"/>
                <w:sz w:val="19"/>
                <w:szCs w:val="19"/>
              </w:rPr>
              <w:t>beim Auftraggeber (Zentrale Vergabestelle) vorzulegen.</w:t>
            </w:r>
          </w:p>
          <w:p w14:paraId="555C0534" w14:textId="77777777" w:rsidR="00C7452E" w:rsidRDefault="00C7452E">
            <w:pPr>
              <w:jc w:val="both"/>
              <w:rPr>
                <w:rFonts w:ascii="Arial" w:hAnsi="Arial"/>
                <w:b/>
                <w:color w:val="auto"/>
                <w:sz w:val="19"/>
                <w:szCs w:val="19"/>
              </w:rPr>
            </w:pPr>
          </w:p>
          <w:p w14:paraId="464070B6" w14:textId="77777777" w:rsidR="00E45267" w:rsidRDefault="00E45267">
            <w:pPr>
              <w:jc w:val="both"/>
              <w:rPr>
                <w:rFonts w:ascii="Arial" w:hAnsi="Arial"/>
                <w:b/>
                <w:color w:val="auto"/>
                <w:sz w:val="19"/>
                <w:szCs w:val="19"/>
              </w:rPr>
            </w:pPr>
            <w:r>
              <w:rPr>
                <w:rFonts w:ascii="Arial" w:hAnsi="Arial"/>
                <w:b/>
                <w:color w:val="auto"/>
                <w:sz w:val="19"/>
                <w:szCs w:val="19"/>
              </w:rPr>
              <w:t>In eine dem Auftraggeber überlassene Urkalkulation ist die Einsichtnahme durch den Auftraggeber jederzeit – auch ohne Einverständnis oder Anwesenheit des Auftragnehmers - möglich.</w:t>
            </w:r>
          </w:p>
          <w:p w14:paraId="3130C146" w14:textId="77777777" w:rsidR="00E45267" w:rsidRDefault="00E45267">
            <w:pPr>
              <w:jc w:val="both"/>
              <w:rPr>
                <w:rFonts w:ascii="Arial" w:hAnsi="Arial"/>
                <w:b/>
                <w:color w:val="auto"/>
                <w:sz w:val="19"/>
                <w:szCs w:val="19"/>
              </w:rPr>
            </w:pPr>
            <w:r>
              <w:rPr>
                <w:rFonts w:ascii="Arial" w:hAnsi="Arial"/>
                <w:b/>
                <w:color w:val="auto"/>
                <w:sz w:val="19"/>
                <w:szCs w:val="19"/>
              </w:rPr>
              <w:t>Über den Zeitpunkt der Einsichtnahme wird der Auftragnehmer informiert.</w:t>
            </w:r>
            <w:r w:rsidR="00530738">
              <w:rPr>
                <w:rFonts w:ascii="Arial" w:hAnsi="Arial"/>
                <w:b/>
                <w:color w:val="auto"/>
                <w:sz w:val="19"/>
                <w:szCs w:val="19"/>
              </w:rPr>
              <w:t xml:space="preserve"> Dieser hat das Recht, bei der Ö</w:t>
            </w:r>
            <w:r>
              <w:rPr>
                <w:rFonts w:ascii="Arial" w:hAnsi="Arial"/>
                <w:b/>
                <w:color w:val="auto"/>
                <w:sz w:val="19"/>
                <w:szCs w:val="19"/>
              </w:rPr>
              <w:t>ffnung anwesend zu sein.</w:t>
            </w:r>
          </w:p>
          <w:p w14:paraId="36735506" w14:textId="77777777" w:rsidR="00E45267" w:rsidRDefault="00E45267">
            <w:pPr>
              <w:jc w:val="both"/>
              <w:rPr>
                <w:rFonts w:ascii="Arial" w:hAnsi="Arial"/>
                <w:b/>
                <w:noProof w:val="0"/>
                <w:color w:val="auto"/>
                <w:sz w:val="19"/>
                <w:szCs w:val="19"/>
              </w:rPr>
            </w:pPr>
          </w:p>
        </w:tc>
      </w:tr>
    </w:tbl>
    <w:p w14:paraId="4B1A4BA5" w14:textId="77777777" w:rsidR="00E45267" w:rsidRDefault="00E45267" w:rsidP="00E45267">
      <w:pPr>
        <w:tabs>
          <w:tab w:val="left" w:pos="432"/>
        </w:tabs>
        <w:spacing w:line="480" w:lineRule="auto"/>
        <w:jc w:val="both"/>
        <w:rPr>
          <w:color w:val="auto"/>
          <w:sz w:val="19"/>
          <w:szCs w:val="19"/>
        </w:rPr>
      </w:pPr>
      <w:r>
        <w:rPr>
          <w:rFonts w:ascii="Arial" w:hAnsi="Arial"/>
          <w:b/>
          <w:noProof w:val="0"/>
          <w:color w:val="auto"/>
          <w:sz w:val="19"/>
          <w:szCs w:val="19"/>
        </w:rPr>
        <w:t>-Ende der Weiteren Besonderen Vertragsbedingungen-</w:t>
      </w:r>
    </w:p>
    <w:p w14:paraId="4AD4C465" w14:textId="77777777" w:rsidR="009234D8" w:rsidRDefault="009234D8"/>
    <w:sectPr w:rsidR="009234D8" w:rsidSect="008C7538">
      <w:footerReference w:type="default" r:id="rId13"/>
      <w:pgSz w:w="11906" w:h="16838"/>
      <w:pgMar w:top="1417" w:right="1417" w:bottom="1134" w:left="1417"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5635" w14:textId="77777777" w:rsidR="00EF2B10" w:rsidRDefault="00EF2B10" w:rsidP="00E45267">
      <w:r>
        <w:separator/>
      </w:r>
    </w:p>
  </w:endnote>
  <w:endnote w:type="continuationSeparator" w:id="0">
    <w:p w14:paraId="6C73FC1E" w14:textId="77777777" w:rsidR="00EF2B10" w:rsidRDefault="00EF2B10" w:rsidP="00E4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D76E" w14:textId="77777777" w:rsidR="008C7538" w:rsidRDefault="008C7538">
    <w:pPr>
      <w:pStyle w:val="Fuzeile"/>
      <w:jc w:val="right"/>
    </w:pPr>
    <w:r>
      <w:fldChar w:fldCharType="begin"/>
    </w:r>
    <w:r>
      <w:instrText>PAGE   \* MERGEFORMAT</w:instrText>
    </w:r>
    <w:r>
      <w:fldChar w:fldCharType="separate"/>
    </w:r>
    <w:r w:rsidR="00997E2C">
      <w:t>4</w:t>
    </w:r>
    <w:r>
      <w:fldChar w:fldCharType="end"/>
    </w:r>
  </w:p>
  <w:p w14:paraId="667D7D03" w14:textId="77777777" w:rsidR="00E45267" w:rsidRPr="008C7538" w:rsidRDefault="00E45267" w:rsidP="008C75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2BBD9" w14:textId="77777777" w:rsidR="00EF2B10" w:rsidRDefault="00EF2B10" w:rsidP="00E45267">
      <w:r>
        <w:separator/>
      </w:r>
    </w:p>
  </w:footnote>
  <w:footnote w:type="continuationSeparator" w:id="0">
    <w:p w14:paraId="248C8195" w14:textId="77777777" w:rsidR="00EF2B10" w:rsidRDefault="00EF2B10" w:rsidP="00E4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3307"/>
    <w:multiLevelType w:val="hybridMultilevel"/>
    <w:tmpl w:val="83C6CECA"/>
    <w:lvl w:ilvl="0" w:tplc="04070019">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5F8542B4"/>
    <w:multiLevelType w:val="hybridMultilevel"/>
    <w:tmpl w:val="5128BB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CE7AC0"/>
    <w:multiLevelType w:val="hybridMultilevel"/>
    <w:tmpl w:val="B3D6C89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 w15:restartNumberingAfterBreak="0">
    <w:nsid w:val="7D2B3642"/>
    <w:multiLevelType w:val="hybridMultilevel"/>
    <w:tmpl w:val="7E1A3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8045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344552">
    <w:abstractNumId w:val="0"/>
  </w:num>
  <w:num w:numId="3" w16cid:durableId="808668226">
    <w:abstractNumId w:val="1"/>
  </w:num>
  <w:num w:numId="4" w16cid:durableId="310016791">
    <w:abstractNumId w:val="2"/>
  </w:num>
  <w:num w:numId="5" w16cid:durableId="824903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cumentProtection w:edit="forms" w:enforcement="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2B10"/>
    <w:rsid w:val="00010890"/>
    <w:rsid w:val="00017275"/>
    <w:rsid w:val="00031A81"/>
    <w:rsid w:val="000331D2"/>
    <w:rsid w:val="0003551D"/>
    <w:rsid w:val="000415CB"/>
    <w:rsid w:val="000778D8"/>
    <w:rsid w:val="00080822"/>
    <w:rsid w:val="00083B12"/>
    <w:rsid w:val="000B160A"/>
    <w:rsid w:val="000B226A"/>
    <w:rsid w:val="000B666B"/>
    <w:rsid w:val="000B6C98"/>
    <w:rsid w:val="000F33B7"/>
    <w:rsid w:val="00120B23"/>
    <w:rsid w:val="00126A5B"/>
    <w:rsid w:val="0012759A"/>
    <w:rsid w:val="00144246"/>
    <w:rsid w:val="001461AA"/>
    <w:rsid w:val="00154B0D"/>
    <w:rsid w:val="00155401"/>
    <w:rsid w:val="00166D0D"/>
    <w:rsid w:val="00192B3B"/>
    <w:rsid w:val="001B3325"/>
    <w:rsid w:val="001C1574"/>
    <w:rsid w:val="001D47A1"/>
    <w:rsid w:val="001D540D"/>
    <w:rsid w:val="001F2C39"/>
    <w:rsid w:val="002129FC"/>
    <w:rsid w:val="00224D28"/>
    <w:rsid w:val="00226E71"/>
    <w:rsid w:val="00232FDD"/>
    <w:rsid w:val="00263405"/>
    <w:rsid w:val="00265BB6"/>
    <w:rsid w:val="00273C4F"/>
    <w:rsid w:val="002A4E5D"/>
    <w:rsid w:val="002E180E"/>
    <w:rsid w:val="002F36A5"/>
    <w:rsid w:val="00302799"/>
    <w:rsid w:val="00305792"/>
    <w:rsid w:val="00310127"/>
    <w:rsid w:val="00355330"/>
    <w:rsid w:val="00380EE6"/>
    <w:rsid w:val="00384B06"/>
    <w:rsid w:val="0038590D"/>
    <w:rsid w:val="003906C8"/>
    <w:rsid w:val="003914AE"/>
    <w:rsid w:val="00396629"/>
    <w:rsid w:val="003A40A8"/>
    <w:rsid w:val="003B3B97"/>
    <w:rsid w:val="003C7620"/>
    <w:rsid w:val="003D21D2"/>
    <w:rsid w:val="003D7F42"/>
    <w:rsid w:val="003F1C79"/>
    <w:rsid w:val="004239F3"/>
    <w:rsid w:val="00456082"/>
    <w:rsid w:val="004649FD"/>
    <w:rsid w:val="004742C2"/>
    <w:rsid w:val="004760EC"/>
    <w:rsid w:val="004826EE"/>
    <w:rsid w:val="004906EA"/>
    <w:rsid w:val="004E686A"/>
    <w:rsid w:val="004F7EA1"/>
    <w:rsid w:val="00500069"/>
    <w:rsid w:val="005058D7"/>
    <w:rsid w:val="00530738"/>
    <w:rsid w:val="00553E0D"/>
    <w:rsid w:val="00562A4C"/>
    <w:rsid w:val="00564C0D"/>
    <w:rsid w:val="005E1974"/>
    <w:rsid w:val="006325F0"/>
    <w:rsid w:val="0064138D"/>
    <w:rsid w:val="0064497D"/>
    <w:rsid w:val="0066624D"/>
    <w:rsid w:val="00670BFC"/>
    <w:rsid w:val="0068665F"/>
    <w:rsid w:val="00686CC5"/>
    <w:rsid w:val="0069217E"/>
    <w:rsid w:val="0069427B"/>
    <w:rsid w:val="006949C3"/>
    <w:rsid w:val="006A1CE9"/>
    <w:rsid w:val="006B51B6"/>
    <w:rsid w:val="006D4AE2"/>
    <w:rsid w:val="006E1768"/>
    <w:rsid w:val="006E70B5"/>
    <w:rsid w:val="00702B44"/>
    <w:rsid w:val="00713F32"/>
    <w:rsid w:val="007528FD"/>
    <w:rsid w:val="00777D91"/>
    <w:rsid w:val="0078327F"/>
    <w:rsid w:val="0078736E"/>
    <w:rsid w:val="007914EB"/>
    <w:rsid w:val="007928E9"/>
    <w:rsid w:val="007B1AA2"/>
    <w:rsid w:val="007C6318"/>
    <w:rsid w:val="007D50C4"/>
    <w:rsid w:val="007F06EC"/>
    <w:rsid w:val="00807356"/>
    <w:rsid w:val="00817D92"/>
    <w:rsid w:val="00822E33"/>
    <w:rsid w:val="008233A5"/>
    <w:rsid w:val="0083263E"/>
    <w:rsid w:val="00833761"/>
    <w:rsid w:val="008435A8"/>
    <w:rsid w:val="00851C8B"/>
    <w:rsid w:val="00870F42"/>
    <w:rsid w:val="0087138C"/>
    <w:rsid w:val="00890D27"/>
    <w:rsid w:val="00891EE0"/>
    <w:rsid w:val="00892C20"/>
    <w:rsid w:val="00895CE9"/>
    <w:rsid w:val="008A5A78"/>
    <w:rsid w:val="008B0298"/>
    <w:rsid w:val="008C7538"/>
    <w:rsid w:val="008F2459"/>
    <w:rsid w:val="008F5B5A"/>
    <w:rsid w:val="0092058B"/>
    <w:rsid w:val="009234D8"/>
    <w:rsid w:val="00923E2F"/>
    <w:rsid w:val="0093424D"/>
    <w:rsid w:val="0095055B"/>
    <w:rsid w:val="00975264"/>
    <w:rsid w:val="00992A64"/>
    <w:rsid w:val="00995D2D"/>
    <w:rsid w:val="00997E2C"/>
    <w:rsid w:val="009A4B64"/>
    <w:rsid w:val="009C15FB"/>
    <w:rsid w:val="009C3DCA"/>
    <w:rsid w:val="009E5232"/>
    <w:rsid w:val="009E6B79"/>
    <w:rsid w:val="00A015E2"/>
    <w:rsid w:val="00A133AE"/>
    <w:rsid w:val="00A34D7A"/>
    <w:rsid w:val="00A42DA5"/>
    <w:rsid w:val="00A464EE"/>
    <w:rsid w:val="00A467FB"/>
    <w:rsid w:val="00A57F4D"/>
    <w:rsid w:val="00A758E4"/>
    <w:rsid w:val="00A95ACF"/>
    <w:rsid w:val="00AA3C65"/>
    <w:rsid w:val="00AB0835"/>
    <w:rsid w:val="00AB094C"/>
    <w:rsid w:val="00AB3A2B"/>
    <w:rsid w:val="00AB7C7F"/>
    <w:rsid w:val="00AD6F10"/>
    <w:rsid w:val="00AF4A76"/>
    <w:rsid w:val="00B050B1"/>
    <w:rsid w:val="00B05380"/>
    <w:rsid w:val="00B13B41"/>
    <w:rsid w:val="00B45C68"/>
    <w:rsid w:val="00B6267E"/>
    <w:rsid w:val="00B80231"/>
    <w:rsid w:val="00B90503"/>
    <w:rsid w:val="00BA3ACE"/>
    <w:rsid w:val="00BC1C34"/>
    <w:rsid w:val="00BC49BD"/>
    <w:rsid w:val="00BE211B"/>
    <w:rsid w:val="00BE2C6C"/>
    <w:rsid w:val="00BE3A59"/>
    <w:rsid w:val="00BE461D"/>
    <w:rsid w:val="00C0470E"/>
    <w:rsid w:val="00C06D27"/>
    <w:rsid w:val="00C21506"/>
    <w:rsid w:val="00C226AA"/>
    <w:rsid w:val="00C455A4"/>
    <w:rsid w:val="00C4702B"/>
    <w:rsid w:val="00C53EB4"/>
    <w:rsid w:val="00C71FFC"/>
    <w:rsid w:val="00C73599"/>
    <w:rsid w:val="00C7452E"/>
    <w:rsid w:val="00C77CBE"/>
    <w:rsid w:val="00C9333B"/>
    <w:rsid w:val="00CC2E64"/>
    <w:rsid w:val="00CC38DB"/>
    <w:rsid w:val="00CC5DE2"/>
    <w:rsid w:val="00CC6A5B"/>
    <w:rsid w:val="00CC73A6"/>
    <w:rsid w:val="00CD4AB0"/>
    <w:rsid w:val="00D3175B"/>
    <w:rsid w:val="00D3271B"/>
    <w:rsid w:val="00D36431"/>
    <w:rsid w:val="00D54296"/>
    <w:rsid w:val="00D55312"/>
    <w:rsid w:val="00D66A04"/>
    <w:rsid w:val="00D70970"/>
    <w:rsid w:val="00D73052"/>
    <w:rsid w:val="00D846A6"/>
    <w:rsid w:val="00D85EC0"/>
    <w:rsid w:val="00DA5D36"/>
    <w:rsid w:val="00DB2B39"/>
    <w:rsid w:val="00DB5B4E"/>
    <w:rsid w:val="00DC5709"/>
    <w:rsid w:val="00DC6C8A"/>
    <w:rsid w:val="00E13CCC"/>
    <w:rsid w:val="00E14C67"/>
    <w:rsid w:val="00E27CCE"/>
    <w:rsid w:val="00E42C55"/>
    <w:rsid w:val="00E433F6"/>
    <w:rsid w:val="00E45267"/>
    <w:rsid w:val="00E45ED5"/>
    <w:rsid w:val="00E51A22"/>
    <w:rsid w:val="00E6246F"/>
    <w:rsid w:val="00E62DE2"/>
    <w:rsid w:val="00E77669"/>
    <w:rsid w:val="00E87B2D"/>
    <w:rsid w:val="00E90221"/>
    <w:rsid w:val="00EE2CCA"/>
    <w:rsid w:val="00EE3D02"/>
    <w:rsid w:val="00EF2B10"/>
    <w:rsid w:val="00EF74FE"/>
    <w:rsid w:val="00F038E5"/>
    <w:rsid w:val="00F07B96"/>
    <w:rsid w:val="00F20B76"/>
    <w:rsid w:val="00F23995"/>
    <w:rsid w:val="00F30B52"/>
    <w:rsid w:val="00F42BA6"/>
    <w:rsid w:val="00F737F8"/>
    <w:rsid w:val="00F74254"/>
    <w:rsid w:val="00F87103"/>
    <w:rsid w:val="00F90ED6"/>
    <w:rsid w:val="00F950DE"/>
    <w:rsid w:val="00FB4957"/>
    <w:rsid w:val="00FD0C52"/>
    <w:rsid w:val="00FE5847"/>
    <w:rsid w:val="00FF55B3"/>
    <w:rsid w:val="00FF7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E70F570"/>
  <w15:docId w15:val="{E4C9CF52-276F-4D2D-A385-9E44CDF5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5267"/>
    <w:pPr>
      <w:widowControl w:val="0"/>
    </w:pPr>
    <w:rPr>
      <w:rFonts w:ascii="Times New Roman" w:eastAsia="Times New Roman" w:hAnsi="Times New Roman"/>
      <w:noProof/>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zelle">
    <w:name w:val="Standzelle"/>
    <w:basedOn w:val="Standard"/>
    <w:rsid w:val="00E45267"/>
    <w:pPr>
      <w:widowControl/>
      <w:spacing w:before="120"/>
      <w:jc w:val="both"/>
    </w:pPr>
    <w:rPr>
      <w:rFonts w:ascii="Univers" w:hAnsi="Univers"/>
      <w:noProof w:val="0"/>
      <w:color w:val="auto"/>
      <w:sz w:val="19"/>
    </w:rPr>
  </w:style>
  <w:style w:type="character" w:styleId="Hyperlink">
    <w:name w:val="Hyperlink"/>
    <w:uiPriority w:val="99"/>
    <w:semiHidden/>
    <w:unhideWhenUsed/>
    <w:rsid w:val="00E45267"/>
    <w:rPr>
      <w:color w:val="0000FF"/>
      <w:u w:val="single"/>
    </w:rPr>
  </w:style>
  <w:style w:type="paragraph" w:styleId="Kopfzeile">
    <w:name w:val="header"/>
    <w:basedOn w:val="Standard"/>
    <w:link w:val="KopfzeileZchn"/>
    <w:uiPriority w:val="99"/>
    <w:unhideWhenUsed/>
    <w:rsid w:val="00E45267"/>
    <w:pPr>
      <w:tabs>
        <w:tab w:val="center" w:pos="4536"/>
        <w:tab w:val="right" w:pos="9072"/>
      </w:tabs>
    </w:pPr>
  </w:style>
  <w:style w:type="character" w:customStyle="1" w:styleId="KopfzeileZchn">
    <w:name w:val="Kopfzeile Zchn"/>
    <w:link w:val="Kopfzeile"/>
    <w:uiPriority w:val="99"/>
    <w:rsid w:val="00E45267"/>
    <w:rPr>
      <w:rFonts w:ascii="Times New Roman" w:eastAsia="Times New Roman" w:hAnsi="Times New Roman" w:cs="Times New Roman"/>
      <w:noProof/>
      <w:color w:val="000000"/>
      <w:sz w:val="20"/>
      <w:szCs w:val="20"/>
      <w:lang w:eastAsia="de-DE"/>
    </w:rPr>
  </w:style>
  <w:style w:type="paragraph" w:styleId="Fuzeile">
    <w:name w:val="footer"/>
    <w:basedOn w:val="Standard"/>
    <w:link w:val="FuzeileZchn"/>
    <w:uiPriority w:val="99"/>
    <w:unhideWhenUsed/>
    <w:rsid w:val="00E45267"/>
    <w:pPr>
      <w:tabs>
        <w:tab w:val="center" w:pos="4536"/>
        <w:tab w:val="right" w:pos="9072"/>
      </w:tabs>
    </w:pPr>
  </w:style>
  <w:style w:type="character" w:customStyle="1" w:styleId="FuzeileZchn">
    <w:name w:val="Fußzeile Zchn"/>
    <w:link w:val="Fuzeile"/>
    <w:uiPriority w:val="99"/>
    <w:rsid w:val="00E45267"/>
    <w:rPr>
      <w:rFonts w:ascii="Times New Roman" w:eastAsia="Times New Roman" w:hAnsi="Times New Roman" w:cs="Times New Roman"/>
      <w:noProof/>
      <w:color w:val="000000"/>
      <w:sz w:val="20"/>
      <w:szCs w:val="20"/>
      <w:lang w:eastAsia="de-DE"/>
    </w:rPr>
  </w:style>
  <w:style w:type="paragraph" w:styleId="Sprechblasentext">
    <w:name w:val="Balloon Text"/>
    <w:basedOn w:val="Standard"/>
    <w:link w:val="SprechblasentextZchn"/>
    <w:uiPriority w:val="99"/>
    <w:semiHidden/>
    <w:unhideWhenUsed/>
    <w:rsid w:val="00E77669"/>
    <w:rPr>
      <w:rFonts w:ascii="Tahoma" w:hAnsi="Tahoma" w:cs="Tahoma"/>
      <w:sz w:val="16"/>
      <w:szCs w:val="16"/>
    </w:rPr>
  </w:style>
  <w:style w:type="character" w:customStyle="1" w:styleId="SprechblasentextZchn">
    <w:name w:val="Sprechblasentext Zchn"/>
    <w:link w:val="Sprechblasentext"/>
    <w:uiPriority w:val="99"/>
    <w:semiHidden/>
    <w:rsid w:val="00E77669"/>
    <w:rPr>
      <w:rFonts w:ascii="Tahoma" w:eastAsia="Times New Roman" w:hAnsi="Tahoma" w:cs="Tahoma"/>
      <w:noProof/>
      <w:color w:val="000000"/>
      <w:sz w:val="16"/>
      <w:szCs w:val="16"/>
    </w:rPr>
  </w:style>
  <w:style w:type="character" w:styleId="Platzhaltertext">
    <w:name w:val="Placeholder Text"/>
    <w:basedOn w:val="Absatz-Standardschriftart"/>
    <w:uiPriority w:val="99"/>
    <w:semiHidden/>
    <w:rsid w:val="00FF76DB"/>
    <w:rPr>
      <w:vanish w:val="0"/>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albau.sslh.net/?a=4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analbau.sslh.net/?r=33" TargetMode="External"/><Relationship Id="rId12" Type="http://schemas.openxmlformats.org/officeDocument/2006/relationships/hyperlink" Target="http://www.kanalba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analbau.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analbau.sslh.net/?r=33" TargetMode="External"/><Relationship Id="rId4" Type="http://schemas.openxmlformats.org/officeDocument/2006/relationships/webSettings" Target="webSettings.xml"/><Relationship Id="rId9" Type="http://schemas.openxmlformats.org/officeDocument/2006/relationships/hyperlink" Target="http://www.kanalbau.sslh.net/?r=33"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1127</Words>
  <Characters>7427</Characters>
  <Application>Microsoft Office Word</Application>
  <DocSecurity>0</DocSecurity>
  <Lines>200</Lines>
  <Paragraphs>82</Paragraphs>
  <ScaleCrop>false</ScaleCrop>
  <HeadingPairs>
    <vt:vector size="2" baseType="variant">
      <vt:variant>
        <vt:lpstr>Titel</vt:lpstr>
      </vt:variant>
      <vt:variant>
        <vt:i4>1</vt:i4>
      </vt:variant>
    </vt:vector>
  </HeadingPairs>
  <TitlesOfParts>
    <vt:vector size="1" baseType="lpstr">
      <vt:lpstr/>
    </vt:vector>
  </TitlesOfParts>
  <Company>Stadtverwaltung Pirmasens</Company>
  <LinksUpToDate>false</LinksUpToDate>
  <CharactersWithSpaces>8472</CharactersWithSpaces>
  <SharedDoc>false</SharedDoc>
  <HLinks>
    <vt:vector size="42" baseType="variant">
      <vt:variant>
        <vt:i4>5046345</vt:i4>
      </vt:variant>
      <vt:variant>
        <vt:i4>60</vt:i4>
      </vt:variant>
      <vt:variant>
        <vt:i4>0</vt:i4>
      </vt:variant>
      <vt:variant>
        <vt:i4>5</vt:i4>
      </vt:variant>
      <vt:variant>
        <vt:lpwstr>http://www.kanalbau.com/</vt:lpwstr>
      </vt:variant>
      <vt:variant>
        <vt:lpwstr/>
      </vt:variant>
      <vt:variant>
        <vt:i4>3407874</vt:i4>
      </vt:variant>
      <vt:variant>
        <vt:i4>57</vt:i4>
      </vt:variant>
      <vt:variant>
        <vt:i4>0</vt:i4>
      </vt:variant>
      <vt:variant>
        <vt:i4>5</vt:i4>
      </vt:variant>
      <vt:variant>
        <vt:lpwstr>mailto:info@kanalbau.com</vt:lpwstr>
      </vt:variant>
      <vt:variant>
        <vt:lpwstr/>
      </vt:variant>
      <vt:variant>
        <vt:i4>1900632</vt:i4>
      </vt:variant>
      <vt:variant>
        <vt:i4>54</vt:i4>
      </vt:variant>
      <vt:variant>
        <vt:i4>0</vt:i4>
      </vt:variant>
      <vt:variant>
        <vt:i4>5</vt:i4>
      </vt:variant>
      <vt:variant>
        <vt:lpwstr>http://www.kanalbau.sslh.net/?a=402</vt:lpwstr>
      </vt:variant>
      <vt:variant>
        <vt:lpwstr>1#1</vt:lpwstr>
      </vt:variant>
      <vt:variant>
        <vt:i4>3997821</vt:i4>
      </vt:variant>
      <vt:variant>
        <vt:i4>51</vt:i4>
      </vt:variant>
      <vt:variant>
        <vt:i4>0</vt:i4>
      </vt:variant>
      <vt:variant>
        <vt:i4>5</vt:i4>
      </vt:variant>
      <vt:variant>
        <vt:lpwstr>http://www.kanalbau.sslh.net/?r=33</vt:lpwstr>
      </vt:variant>
      <vt:variant>
        <vt:lpwstr/>
      </vt:variant>
      <vt:variant>
        <vt:i4>3997821</vt:i4>
      </vt:variant>
      <vt:variant>
        <vt:i4>48</vt:i4>
      </vt:variant>
      <vt:variant>
        <vt:i4>0</vt:i4>
      </vt:variant>
      <vt:variant>
        <vt:i4>5</vt:i4>
      </vt:variant>
      <vt:variant>
        <vt:lpwstr>http://www.kanalbau.sslh.net/?r=33</vt:lpwstr>
      </vt:variant>
      <vt:variant>
        <vt:lpwstr/>
      </vt:variant>
      <vt:variant>
        <vt:i4>1900632</vt:i4>
      </vt:variant>
      <vt:variant>
        <vt:i4>3</vt:i4>
      </vt:variant>
      <vt:variant>
        <vt:i4>0</vt:i4>
      </vt:variant>
      <vt:variant>
        <vt:i4>5</vt:i4>
      </vt:variant>
      <vt:variant>
        <vt:lpwstr>http://www.kanalbau.sslh.net/?a=402</vt:lpwstr>
      </vt:variant>
      <vt:variant>
        <vt:lpwstr>1#1</vt:lpwstr>
      </vt:variant>
      <vt:variant>
        <vt:i4>3997821</vt:i4>
      </vt:variant>
      <vt:variant>
        <vt:i4>0</vt:i4>
      </vt:variant>
      <vt:variant>
        <vt:i4>0</vt:i4>
      </vt:variant>
      <vt:variant>
        <vt:i4>5</vt:i4>
      </vt:variant>
      <vt:variant>
        <vt:lpwstr>http://www.kanalbau.sslh.net/?r=33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Zimmermann-Fols Petra</dc:creator>
  <cp:lastModifiedBy>Rudolph</cp:lastModifiedBy>
  <cp:revision>8</cp:revision>
  <cp:lastPrinted>2023-05-11T08:47:00Z</cp:lastPrinted>
  <dcterms:created xsi:type="dcterms:W3CDTF">2017-01-25T13:32:00Z</dcterms:created>
  <dcterms:modified xsi:type="dcterms:W3CDTF">2025-12-09T17:21:00Z</dcterms:modified>
</cp:coreProperties>
</file>