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92E76" w14:textId="77777777" w:rsidR="00E70C24" w:rsidRPr="00E70C24" w:rsidRDefault="00E70C24" w:rsidP="00E70C24">
      <w:pPr>
        <w:pStyle w:val="berschrift1"/>
        <w:rPr>
          <w:rFonts w:ascii="Angsana New" w:hAnsi="Angsana New" w:cs="Angsana New"/>
          <w:sz w:val="24"/>
          <w:szCs w:val="24"/>
        </w:rPr>
      </w:pPr>
      <w:r w:rsidRPr="00E70C24">
        <w:rPr>
          <w:rStyle w:val="Fett"/>
          <w:rFonts w:ascii="Angsana New" w:hAnsi="Angsana New" w:cs="Angsana New" w:hint="cs"/>
          <w:b/>
          <w:bCs/>
          <w:sz w:val="24"/>
          <w:szCs w:val="24"/>
        </w:rPr>
        <w:t>BEWERBUNGSBEDINGUNGEN</w:t>
      </w:r>
    </w:p>
    <w:p w14:paraId="54C830D8" w14:textId="77777777" w:rsidR="00E70C24" w:rsidRPr="00E70C24" w:rsidRDefault="00E70C24" w:rsidP="00E70C24">
      <w:pPr>
        <w:pStyle w:val="StandardWeb"/>
        <w:rPr>
          <w:rFonts w:ascii="Angsana New" w:hAnsi="Angsana New" w:cs="Angsana New"/>
        </w:rPr>
      </w:pPr>
      <w:r w:rsidRPr="00E70C24">
        <w:rPr>
          <w:rStyle w:val="Fett"/>
          <w:rFonts w:ascii="Angsana New" w:hAnsi="Angsana New" w:cs="Angsana New" w:hint="cs"/>
        </w:rPr>
        <w:t>(Beschaffung Hubarbeitsbühne – Unterschwellenvergabe)</w:t>
      </w:r>
    </w:p>
    <w:p w14:paraId="1F06AF5A" w14:textId="77777777" w:rsidR="00E70C24" w:rsidRPr="00E70C24" w:rsidRDefault="00A6246F" w:rsidP="00E70C24">
      <w:pPr>
        <w:rPr>
          <w:rFonts w:ascii="Angsana New" w:hAnsi="Angsana New" w:cs="Angsana New"/>
        </w:rPr>
      </w:pPr>
      <w:r>
        <w:rPr>
          <w:rFonts w:ascii="Angsana New" w:hAnsi="Angsana New" w:cs="Angsana New"/>
        </w:rPr>
        <w:pict w14:anchorId="1E7F0A9F">
          <v:rect id="_x0000_i1025" style="width:0;height:1.5pt" o:hralign="center" o:hrstd="t" o:hr="t" fillcolor="#a0a0a0" stroked="f"/>
        </w:pict>
      </w:r>
    </w:p>
    <w:p w14:paraId="5E81E436" w14:textId="77777777" w:rsidR="00E70C24" w:rsidRPr="00E70C24" w:rsidRDefault="00E70C24" w:rsidP="00E70C24">
      <w:pPr>
        <w:pStyle w:val="berschrift2"/>
        <w:rPr>
          <w:rFonts w:ascii="Angsana New" w:hAnsi="Angsana New" w:cs="Angsana New"/>
          <w:sz w:val="24"/>
          <w:szCs w:val="24"/>
        </w:rPr>
      </w:pPr>
      <w:r w:rsidRPr="00E70C24">
        <w:rPr>
          <w:rStyle w:val="Fett"/>
          <w:rFonts w:ascii="Angsana New" w:hAnsi="Angsana New" w:cs="Angsana New" w:hint="cs"/>
          <w:b/>
          <w:bCs/>
          <w:sz w:val="24"/>
          <w:szCs w:val="24"/>
        </w:rPr>
        <w:t>1. Allgemeines</w:t>
      </w:r>
    </w:p>
    <w:p w14:paraId="381CE7A0" w14:textId="413B616A" w:rsidR="00E70C24" w:rsidRPr="00E70C24" w:rsidRDefault="00E70C24" w:rsidP="00E70C24">
      <w:pPr>
        <w:pStyle w:val="StandardWeb"/>
        <w:jc w:val="both"/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1.1</w:t>
      </w:r>
      <w:r w:rsidRPr="00E70C24">
        <w:rPr>
          <w:rFonts w:ascii="Angsana New" w:hAnsi="Angsana New" w:cs="Angsana New" w:hint="cs"/>
        </w:rPr>
        <w:br/>
        <w:t xml:space="preserve">Der Auftraggeber – die Stadtwerke Annweiler am Trifels – ist ein </w:t>
      </w:r>
      <w:r w:rsidRPr="00E70C24">
        <w:rPr>
          <w:rStyle w:val="Fett"/>
          <w:rFonts w:ascii="Angsana New" w:hAnsi="Angsana New" w:cs="Angsana New" w:hint="cs"/>
          <w:b w:val="0"/>
          <w:bCs w:val="0"/>
        </w:rPr>
        <w:t xml:space="preserve">Sektorenauftraggeber im Sinne des § 102 </w:t>
      </w:r>
      <w:proofErr w:type="spellStart"/>
      <w:r w:rsidRPr="00E70C24">
        <w:rPr>
          <w:rStyle w:val="Fett"/>
          <w:rFonts w:ascii="Angsana New" w:hAnsi="Angsana New" w:cs="Angsana New" w:hint="cs"/>
          <w:b w:val="0"/>
          <w:bCs w:val="0"/>
        </w:rPr>
        <w:t>GWB</w:t>
      </w:r>
      <w:r w:rsidRPr="00E70C24">
        <w:rPr>
          <w:rFonts w:ascii="Angsana New" w:hAnsi="Angsana New" w:cs="Angsana New" w:hint="cs"/>
          <w:b/>
          <w:bCs/>
        </w:rPr>
        <w:t>.</w:t>
      </w:r>
      <w:r w:rsidRPr="00E70C24">
        <w:rPr>
          <w:rFonts w:ascii="Angsana New" w:hAnsi="Angsana New" w:cs="Angsana New" w:hint="cs"/>
        </w:rPr>
        <w:t>Da</w:t>
      </w:r>
      <w:proofErr w:type="spellEnd"/>
      <w:r w:rsidRPr="00E70C24">
        <w:rPr>
          <w:rFonts w:ascii="Angsana New" w:hAnsi="Angsana New" w:cs="Angsana New" w:hint="cs"/>
        </w:rPr>
        <w:t xml:space="preserve"> der geschätzte Auftragswert jedoch </w:t>
      </w:r>
      <w:r w:rsidRPr="00E70C24">
        <w:rPr>
          <w:rStyle w:val="Fett"/>
          <w:rFonts w:ascii="Angsana New" w:hAnsi="Angsana New" w:cs="Angsana New" w:hint="cs"/>
          <w:b w:val="0"/>
          <w:bCs w:val="0"/>
        </w:rPr>
        <w:t>unterhalb der EU-Schwellenwerte</w:t>
      </w:r>
      <w:r w:rsidRPr="00E70C24">
        <w:rPr>
          <w:rFonts w:ascii="Angsana New" w:hAnsi="Angsana New" w:cs="Angsana New" w:hint="cs"/>
        </w:rPr>
        <w:t xml:space="preserve"> für Sektorenauftraggeber liegt, wird dieses Vergabeverfahren </w:t>
      </w:r>
      <w:r w:rsidRPr="00E70C24">
        <w:rPr>
          <w:rStyle w:val="Fett"/>
          <w:rFonts w:ascii="Angsana New" w:hAnsi="Angsana New" w:cs="Angsana New" w:hint="cs"/>
          <w:b w:val="0"/>
          <w:bCs w:val="0"/>
        </w:rPr>
        <w:t>im nationalen Unterschwellenbereich</w:t>
      </w:r>
      <w:r w:rsidRPr="00E70C24">
        <w:rPr>
          <w:rFonts w:ascii="Angsana New" w:hAnsi="Angsana New" w:cs="Angsana New" w:hint="cs"/>
        </w:rPr>
        <w:t xml:space="preserve"> durchgeführt.</w:t>
      </w:r>
    </w:p>
    <w:p w14:paraId="47EEB034" w14:textId="77777777" w:rsidR="00E70C24" w:rsidRPr="00E70C24" w:rsidRDefault="00E70C24" w:rsidP="00E70C24">
      <w:pPr>
        <w:pStyle w:val="StandardWeb"/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1.2</w:t>
      </w:r>
      <w:r w:rsidRPr="00E70C24">
        <w:rPr>
          <w:rFonts w:ascii="Angsana New" w:hAnsi="Angsana New" w:cs="Angsana New" w:hint="cs"/>
        </w:rPr>
        <w:br/>
        <w:t xml:space="preserve">Die Vergabe erfolgt daher </w:t>
      </w:r>
      <w:r w:rsidRPr="00E70C24">
        <w:rPr>
          <w:rStyle w:val="Fett"/>
          <w:rFonts w:ascii="Angsana New" w:hAnsi="Angsana New" w:cs="Angsana New" w:hint="cs"/>
          <w:b w:val="0"/>
          <w:bCs w:val="0"/>
        </w:rPr>
        <w:t>nicht nach der Sektorenverordnung (</w:t>
      </w:r>
      <w:proofErr w:type="spellStart"/>
      <w:r w:rsidRPr="00E70C24">
        <w:rPr>
          <w:rStyle w:val="Fett"/>
          <w:rFonts w:ascii="Angsana New" w:hAnsi="Angsana New" w:cs="Angsana New" w:hint="cs"/>
          <w:b w:val="0"/>
          <w:bCs w:val="0"/>
        </w:rPr>
        <w:t>SektVO</w:t>
      </w:r>
      <w:proofErr w:type="spellEnd"/>
      <w:r w:rsidRPr="00E70C24">
        <w:rPr>
          <w:rStyle w:val="Fett"/>
          <w:rFonts w:ascii="Angsana New" w:hAnsi="Angsana New" w:cs="Angsana New" w:hint="cs"/>
          <w:b w:val="0"/>
          <w:bCs w:val="0"/>
        </w:rPr>
        <w:t>)</w:t>
      </w:r>
      <w:r w:rsidRPr="00E70C24">
        <w:rPr>
          <w:rFonts w:ascii="Angsana New" w:hAnsi="Angsana New" w:cs="Angsana New" w:hint="cs"/>
          <w:b/>
          <w:bCs/>
        </w:rPr>
        <w:t>,</w:t>
      </w:r>
      <w:r w:rsidRPr="00E70C24">
        <w:rPr>
          <w:rFonts w:ascii="Angsana New" w:hAnsi="Angsana New" w:cs="Angsana New" w:hint="cs"/>
        </w:rPr>
        <w:t xml:space="preserve"> sondern nach Maßgabe der</w:t>
      </w:r>
    </w:p>
    <w:p w14:paraId="2AEA94E2" w14:textId="77777777" w:rsidR="00E70C24" w:rsidRPr="00E70C24" w:rsidRDefault="00E70C24" w:rsidP="00E70C24">
      <w:pPr>
        <w:pStyle w:val="StandardWeb"/>
        <w:numPr>
          <w:ilvl w:val="0"/>
          <w:numId w:val="1"/>
        </w:numPr>
        <w:rPr>
          <w:rFonts w:ascii="Angsana New" w:hAnsi="Angsana New" w:cs="Angsana New"/>
          <w:b/>
          <w:bCs/>
        </w:rPr>
      </w:pPr>
      <w:r w:rsidRPr="00E70C24">
        <w:rPr>
          <w:rStyle w:val="Fett"/>
          <w:rFonts w:ascii="Angsana New" w:hAnsi="Angsana New" w:cs="Angsana New" w:hint="cs"/>
          <w:b w:val="0"/>
          <w:bCs w:val="0"/>
        </w:rPr>
        <w:t>Unterschwellenvergabeordnung (UVgO)</w:t>
      </w:r>
      <w:r w:rsidRPr="00E70C24">
        <w:rPr>
          <w:rFonts w:ascii="Angsana New" w:hAnsi="Angsana New" w:cs="Angsana New" w:hint="cs"/>
          <w:b/>
          <w:bCs/>
        </w:rPr>
        <w:t>,</w:t>
      </w:r>
    </w:p>
    <w:p w14:paraId="045E5B5A" w14:textId="77777777" w:rsidR="00E70C24" w:rsidRPr="00E70C24" w:rsidRDefault="00E70C24" w:rsidP="00E70C24">
      <w:pPr>
        <w:pStyle w:val="StandardWeb"/>
        <w:numPr>
          <w:ilvl w:val="0"/>
          <w:numId w:val="1"/>
        </w:numPr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 xml:space="preserve">des </w:t>
      </w:r>
      <w:r w:rsidRPr="00E70C24">
        <w:rPr>
          <w:rStyle w:val="Fett"/>
          <w:rFonts w:ascii="Angsana New" w:hAnsi="Angsana New" w:cs="Angsana New" w:hint="cs"/>
          <w:b w:val="0"/>
          <w:bCs w:val="0"/>
        </w:rPr>
        <w:t>Landesvergabegesetzes Rheinland-Pfalz (</w:t>
      </w:r>
      <w:proofErr w:type="spellStart"/>
      <w:r w:rsidRPr="00E70C24">
        <w:rPr>
          <w:rStyle w:val="Fett"/>
          <w:rFonts w:ascii="Angsana New" w:hAnsi="Angsana New" w:cs="Angsana New" w:hint="cs"/>
          <w:b w:val="0"/>
          <w:bCs w:val="0"/>
        </w:rPr>
        <w:t>LVergabeG</w:t>
      </w:r>
      <w:proofErr w:type="spellEnd"/>
      <w:r w:rsidRPr="00E70C24">
        <w:rPr>
          <w:rStyle w:val="Fett"/>
          <w:rFonts w:ascii="Angsana New" w:hAnsi="Angsana New" w:cs="Angsana New" w:hint="cs"/>
          <w:b w:val="0"/>
          <w:bCs w:val="0"/>
        </w:rPr>
        <w:t>)</w:t>
      </w:r>
      <w:r w:rsidRPr="00E70C24">
        <w:rPr>
          <w:rFonts w:ascii="Angsana New" w:hAnsi="Angsana New" w:cs="Angsana New" w:hint="cs"/>
        </w:rPr>
        <w:t xml:space="preserve"> sowie</w:t>
      </w:r>
    </w:p>
    <w:p w14:paraId="32E3367B" w14:textId="77777777" w:rsidR="00E70C24" w:rsidRPr="00E70C24" w:rsidRDefault="00E70C24" w:rsidP="00E70C24">
      <w:pPr>
        <w:pStyle w:val="StandardWeb"/>
        <w:numPr>
          <w:ilvl w:val="0"/>
          <w:numId w:val="1"/>
        </w:numPr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der internen Vergaberichtlinien des Auftraggebers.</w:t>
      </w:r>
    </w:p>
    <w:p w14:paraId="51ADDBA8" w14:textId="77777777" w:rsidR="00E70C24" w:rsidRPr="00E70C24" w:rsidRDefault="00E70C24" w:rsidP="00E70C24">
      <w:pPr>
        <w:pStyle w:val="StandardWeb"/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1.3</w:t>
      </w:r>
      <w:r w:rsidRPr="00E70C24">
        <w:rPr>
          <w:rFonts w:ascii="Angsana New" w:hAnsi="Angsana New" w:cs="Angsana New" w:hint="cs"/>
        </w:rPr>
        <w:br/>
        <w:t xml:space="preserve">Ein förmliches EU-Verfahren findet </w:t>
      </w:r>
      <w:r w:rsidRPr="00E70C24">
        <w:rPr>
          <w:rStyle w:val="Fett"/>
          <w:rFonts w:ascii="Angsana New" w:hAnsi="Angsana New" w:cs="Angsana New" w:hint="cs"/>
        </w:rPr>
        <w:t>nicht</w:t>
      </w:r>
      <w:r w:rsidRPr="00E70C24">
        <w:rPr>
          <w:rFonts w:ascii="Angsana New" w:hAnsi="Angsana New" w:cs="Angsana New" w:hint="cs"/>
        </w:rPr>
        <w:t xml:space="preserve"> statt.</w:t>
      </w:r>
      <w:r w:rsidRPr="00E70C24">
        <w:rPr>
          <w:rFonts w:ascii="Angsana New" w:hAnsi="Angsana New" w:cs="Angsana New" w:hint="cs"/>
        </w:rPr>
        <w:br/>
        <w:t>Der Rechtsschutz richtet sich ausschließlich nach dem nationalen Unterschwellenvergaberecht.</w:t>
      </w:r>
    </w:p>
    <w:p w14:paraId="15D0A71B" w14:textId="77777777" w:rsidR="00E70C24" w:rsidRPr="00E70C24" w:rsidRDefault="00E70C24" w:rsidP="00E70C24">
      <w:pPr>
        <w:pStyle w:val="StandardWeb"/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1.4</w:t>
      </w:r>
      <w:r w:rsidRPr="00E70C24">
        <w:rPr>
          <w:rFonts w:ascii="Angsana New" w:hAnsi="Angsana New" w:cs="Angsana New" w:hint="cs"/>
        </w:rPr>
        <w:br/>
        <w:t>Gegenstand des Verfahrens ist die Lieferung einer Hubarbeitsbühne gemäß der Leistungsbeschreibung.</w:t>
      </w:r>
    </w:p>
    <w:p w14:paraId="00A77FF1" w14:textId="3784B6E3" w:rsidR="00E70C24" w:rsidRPr="00E70C24" w:rsidRDefault="00E70C24" w:rsidP="00E70C24">
      <w:pPr>
        <w:rPr>
          <w:rFonts w:ascii="Angsana New" w:hAnsi="Angsana New" w:cs="Angsana New"/>
        </w:rPr>
      </w:pPr>
    </w:p>
    <w:p w14:paraId="34E3FED1" w14:textId="77777777" w:rsidR="00E70C24" w:rsidRPr="00E70C24" w:rsidRDefault="00E70C24" w:rsidP="00E70C24">
      <w:pPr>
        <w:pStyle w:val="berschrift2"/>
        <w:rPr>
          <w:rFonts w:ascii="Angsana New" w:hAnsi="Angsana New" w:cs="Angsana New"/>
          <w:sz w:val="24"/>
          <w:szCs w:val="24"/>
        </w:rPr>
      </w:pPr>
      <w:r w:rsidRPr="00E70C24">
        <w:rPr>
          <w:rStyle w:val="Fett"/>
          <w:rFonts w:ascii="Angsana New" w:hAnsi="Angsana New" w:cs="Angsana New" w:hint="cs"/>
          <w:b/>
          <w:bCs/>
          <w:sz w:val="24"/>
          <w:szCs w:val="24"/>
        </w:rPr>
        <w:t>2. Mitteilungen von Unklarheiten in den Vergabeunterlagen</w:t>
      </w:r>
    </w:p>
    <w:p w14:paraId="29B36F98" w14:textId="77777777" w:rsidR="00E70C24" w:rsidRPr="00E70C24" w:rsidRDefault="00E70C24" w:rsidP="00E70C24">
      <w:pPr>
        <w:pStyle w:val="StandardWeb"/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2.1</w:t>
      </w:r>
      <w:r w:rsidRPr="00E70C24">
        <w:rPr>
          <w:rFonts w:ascii="Angsana New" w:hAnsi="Angsana New" w:cs="Angsana New" w:hint="cs"/>
        </w:rPr>
        <w:br/>
        <w:t xml:space="preserve">Enthalten die Vergabeunterlagen nach Auffassung des Bieters Unklarheiten, so sind diese </w:t>
      </w:r>
      <w:r w:rsidRPr="00E70C24">
        <w:rPr>
          <w:rStyle w:val="Fett"/>
          <w:rFonts w:ascii="Angsana New" w:hAnsi="Angsana New" w:cs="Angsana New" w:hint="cs"/>
        </w:rPr>
        <w:t>unverzüglich</w:t>
      </w:r>
      <w:r w:rsidRPr="00E70C24">
        <w:rPr>
          <w:rFonts w:ascii="Angsana New" w:hAnsi="Angsana New" w:cs="Angsana New" w:hint="cs"/>
        </w:rPr>
        <w:t xml:space="preserve"> über die Bieterkommunikation der Vergabeplattform mitzuteilen.</w:t>
      </w:r>
    </w:p>
    <w:p w14:paraId="63CCED20" w14:textId="77777777" w:rsidR="00E70C24" w:rsidRPr="00E70C24" w:rsidRDefault="00E70C24" w:rsidP="00E70C24">
      <w:pPr>
        <w:pStyle w:val="StandardWeb"/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2.2</w:t>
      </w:r>
      <w:r w:rsidRPr="00E70C24">
        <w:rPr>
          <w:rFonts w:ascii="Angsana New" w:hAnsi="Angsana New" w:cs="Angsana New" w:hint="cs"/>
        </w:rPr>
        <w:br/>
        <w:t xml:space="preserve">Rechtzeitig gestellte Fragen – spätestens </w:t>
      </w:r>
      <w:r w:rsidRPr="00E70C24">
        <w:rPr>
          <w:rStyle w:val="Fett"/>
          <w:rFonts w:ascii="Angsana New" w:hAnsi="Angsana New" w:cs="Angsana New" w:hint="cs"/>
        </w:rPr>
        <w:t>7 Kalendertage vor Angebotsfrist</w:t>
      </w:r>
      <w:r w:rsidRPr="00E70C24">
        <w:rPr>
          <w:rFonts w:ascii="Angsana New" w:hAnsi="Angsana New" w:cs="Angsana New" w:hint="cs"/>
        </w:rPr>
        <w:t xml:space="preserve"> – werden beantwortet und allen registrierten Bietern zeitgleich zur Verfügung gestellt.</w:t>
      </w:r>
    </w:p>
    <w:p w14:paraId="47B1D115" w14:textId="4B11749A" w:rsidR="00E70C24" w:rsidRDefault="00E70C24" w:rsidP="00E70C24">
      <w:pPr>
        <w:rPr>
          <w:rFonts w:ascii="Angsana New" w:hAnsi="Angsana New" w:cs="Angsana New"/>
        </w:rPr>
      </w:pPr>
    </w:p>
    <w:p w14:paraId="77B323C4" w14:textId="77777777" w:rsidR="00E70C24" w:rsidRPr="00E70C24" w:rsidRDefault="00E70C24" w:rsidP="00E70C24">
      <w:pPr>
        <w:rPr>
          <w:rFonts w:ascii="Angsana New" w:hAnsi="Angsana New" w:cs="Angsana New"/>
        </w:rPr>
      </w:pPr>
    </w:p>
    <w:p w14:paraId="0BAEFCBB" w14:textId="77777777" w:rsidR="00E70C24" w:rsidRPr="00E70C24" w:rsidRDefault="00E70C24" w:rsidP="00E70C24">
      <w:pPr>
        <w:pStyle w:val="berschrift2"/>
        <w:rPr>
          <w:rFonts w:ascii="Angsana New" w:hAnsi="Angsana New" w:cs="Angsana New"/>
          <w:sz w:val="24"/>
          <w:szCs w:val="24"/>
        </w:rPr>
      </w:pPr>
      <w:r w:rsidRPr="00E70C24">
        <w:rPr>
          <w:rStyle w:val="Fett"/>
          <w:rFonts w:ascii="Angsana New" w:hAnsi="Angsana New" w:cs="Angsana New" w:hint="cs"/>
          <w:b/>
          <w:bCs/>
          <w:sz w:val="24"/>
          <w:szCs w:val="24"/>
        </w:rPr>
        <w:lastRenderedPageBreak/>
        <w:t>3. Angebot</w:t>
      </w:r>
    </w:p>
    <w:p w14:paraId="53224D33" w14:textId="77777777" w:rsidR="00E70C24" w:rsidRPr="00E70C24" w:rsidRDefault="00E70C24" w:rsidP="00E70C24">
      <w:pPr>
        <w:pStyle w:val="StandardWeb"/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3.1</w:t>
      </w:r>
      <w:r w:rsidRPr="00E70C24">
        <w:rPr>
          <w:rFonts w:ascii="Angsana New" w:hAnsi="Angsana New" w:cs="Angsana New" w:hint="cs"/>
        </w:rPr>
        <w:br/>
        <w:t>Das Angebot und der gesamte Schriftverkehr sind in deutscher Sprache abzufassen.</w:t>
      </w:r>
    </w:p>
    <w:p w14:paraId="65F8915D" w14:textId="77777777" w:rsidR="00E70C24" w:rsidRPr="00E70C24" w:rsidRDefault="00E70C24" w:rsidP="00E70C24">
      <w:pPr>
        <w:pStyle w:val="StandardWeb"/>
        <w:rPr>
          <w:rFonts w:ascii="Angsana New" w:hAnsi="Angsana New" w:cs="Angsana New"/>
          <w:b/>
          <w:bCs/>
        </w:rPr>
      </w:pPr>
      <w:r w:rsidRPr="00E70C24">
        <w:rPr>
          <w:rFonts w:ascii="Angsana New" w:hAnsi="Angsana New" w:cs="Angsana New" w:hint="cs"/>
        </w:rPr>
        <w:t>3.2</w:t>
      </w:r>
      <w:r w:rsidRPr="00E70C24">
        <w:rPr>
          <w:rFonts w:ascii="Angsana New" w:hAnsi="Angsana New" w:cs="Angsana New" w:hint="cs"/>
        </w:rPr>
        <w:br/>
        <w:t>Das Angebot ist über die Vergabeplattform elektronisch abzugeben.</w:t>
      </w:r>
      <w:r w:rsidRPr="00E70C24">
        <w:rPr>
          <w:rFonts w:ascii="Angsana New" w:hAnsi="Angsana New" w:cs="Angsana New" w:hint="cs"/>
        </w:rPr>
        <w:br/>
        <w:t xml:space="preserve">Für jede erforderliche Signatur gilt die </w:t>
      </w:r>
      <w:r w:rsidRPr="00E70C24">
        <w:rPr>
          <w:rStyle w:val="Fett"/>
          <w:rFonts w:ascii="Angsana New" w:hAnsi="Angsana New" w:cs="Angsana New" w:hint="cs"/>
          <w:b w:val="0"/>
          <w:bCs w:val="0"/>
        </w:rPr>
        <w:t>Textform gemäß § 126b BGB</w:t>
      </w:r>
      <w:r w:rsidRPr="00E70C24">
        <w:rPr>
          <w:rFonts w:ascii="Angsana New" w:hAnsi="Angsana New" w:cs="Angsana New" w:hint="cs"/>
          <w:b/>
          <w:bCs/>
        </w:rPr>
        <w:t>.</w:t>
      </w:r>
    </w:p>
    <w:p w14:paraId="0BED95F3" w14:textId="77777777" w:rsidR="00E70C24" w:rsidRPr="00E70C24" w:rsidRDefault="00E70C24" w:rsidP="00E70C24">
      <w:pPr>
        <w:pStyle w:val="StandardWeb"/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3.3</w:t>
      </w:r>
      <w:r w:rsidRPr="00E70C24">
        <w:rPr>
          <w:rFonts w:ascii="Angsana New" w:hAnsi="Angsana New" w:cs="Angsana New" w:hint="cs"/>
        </w:rPr>
        <w:br/>
        <w:t>Es sind ausschließlich die bereitgestellten Vordrucke zu verwenden.</w:t>
      </w:r>
      <w:r w:rsidRPr="00E70C24">
        <w:rPr>
          <w:rFonts w:ascii="Angsana New" w:hAnsi="Angsana New" w:cs="Angsana New" w:hint="cs"/>
        </w:rPr>
        <w:br/>
        <w:t>Form- oder fristwidrige Angebote werden nicht gewertet.</w:t>
      </w:r>
    </w:p>
    <w:p w14:paraId="349E33BD" w14:textId="77777777" w:rsidR="00E70C24" w:rsidRPr="00E70C24" w:rsidRDefault="00E70C24" w:rsidP="00E70C24">
      <w:pPr>
        <w:pStyle w:val="StandardWeb"/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3.4</w:t>
      </w:r>
      <w:r w:rsidRPr="00E70C24">
        <w:rPr>
          <w:rFonts w:ascii="Angsana New" w:hAnsi="Angsana New" w:cs="Angsana New" w:hint="cs"/>
        </w:rPr>
        <w:br/>
        <w:t>Dem Angebot liegen folgende Unterlagen zugrunde, die Bestandteil des Vertrages werden:</w:t>
      </w:r>
    </w:p>
    <w:p w14:paraId="3433B6CC" w14:textId="77777777" w:rsidR="00E70C24" w:rsidRPr="00E70C24" w:rsidRDefault="00E70C24" w:rsidP="00E70C24">
      <w:pPr>
        <w:pStyle w:val="StandardWeb"/>
        <w:numPr>
          <w:ilvl w:val="0"/>
          <w:numId w:val="2"/>
        </w:numPr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Leistungsbeschreibung,</w:t>
      </w:r>
    </w:p>
    <w:p w14:paraId="3EF8817B" w14:textId="77777777" w:rsidR="00E70C24" w:rsidRPr="00E70C24" w:rsidRDefault="00E70C24" w:rsidP="00E70C24">
      <w:pPr>
        <w:pStyle w:val="StandardWeb"/>
        <w:numPr>
          <w:ilvl w:val="0"/>
          <w:numId w:val="2"/>
        </w:numPr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Bewerbungsbedingungen,</w:t>
      </w:r>
    </w:p>
    <w:p w14:paraId="5E8C2F90" w14:textId="77777777" w:rsidR="00E70C24" w:rsidRPr="00E70C24" w:rsidRDefault="00E70C24" w:rsidP="00E70C24">
      <w:pPr>
        <w:pStyle w:val="StandardWeb"/>
        <w:numPr>
          <w:ilvl w:val="0"/>
          <w:numId w:val="2"/>
        </w:numPr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Vertragsbedingungen,</w:t>
      </w:r>
    </w:p>
    <w:p w14:paraId="43098606" w14:textId="77777777" w:rsidR="00E70C24" w:rsidRPr="00E70C24" w:rsidRDefault="00E70C24" w:rsidP="00E70C24">
      <w:pPr>
        <w:pStyle w:val="StandardWeb"/>
        <w:numPr>
          <w:ilvl w:val="0"/>
          <w:numId w:val="2"/>
        </w:numPr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Preisblatt.</w:t>
      </w:r>
    </w:p>
    <w:p w14:paraId="5F675E6F" w14:textId="77777777" w:rsidR="00E70C24" w:rsidRPr="00E70C24" w:rsidRDefault="00E70C24" w:rsidP="00E70C24">
      <w:pPr>
        <w:pStyle w:val="StandardWeb"/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3.5</w:t>
      </w:r>
      <w:r w:rsidRPr="00E70C24">
        <w:rPr>
          <w:rFonts w:ascii="Angsana New" w:hAnsi="Angsana New" w:cs="Angsana New" w:hint="cs"/>
        </w:rPr>
        <w:br/>
        <w:t>Abweichende Bedingungen des Bieters gelten nur, wenn sie der Auftraggeber ausdrücklich schriftlich bestätigt hat.</w:t>
      </w:r>
      <w:r w:rsidRPr="00E70C24">
        <w:rPr>
          <w:rFonts w:ascii="Angsana New" w:hAnsi="Angsana New" w:cs="Angsana New" w:hint="cs"/>
        </w:rPr>
        <w:br/>
        <w:t>Änderungen oder Ergänzungen an den Verdingungsunterlagen durch den Bieter führen zum Ausschluss.</w:t>
      </w:r>
    </w:p>
    <w:p w14:paraId="2FC8968B" w14:textId="2BFE7624" w:rsidR="00E70C24" w:rsidRPr="00E70C24" w:rsidRDefault="00A6246F" w:rsidP="00E70C24">
      <w:pPr>
        <w:pStyle w:val="StandardWeb"/>
        <w:rPr>
          <w:rFonts w:ascii="Angsana New" w:hAnsi="Angsana New" w:cs="Angsana New"/>
        </w:rPr>
      </w:pPr>
      <w:r>
        <w:rPr>
          <w:rFonts w:ascii="Angsana New" w:hAnsi="Angsana New" w:cs="Angsana New" w:hint="cs"/>
        </w:rPr>
        <w:t>3.6</w:t>
      </w:r>
      <w:r w:rsidR="00E70C24" w:rsidRPr="00E70C24">
        <w:rPr>
          <w:rFonts w:ascii="Angsana New" w:hAnsi="Angsana New" w:cs="Angsana New" w:hint="cs"/>
        </w:rPr>
        <w:br/>
        <w:t>Korrekturen müssen eindeutig und lesbar sein; unklare Änderungen führen zum Ausschluss.</w:t>
      </w:r>
    </w:p>
    <w:p w14:paraId="3D441F86" w14:textId="64F5D1E4" w:rsidR="00E70C24" w:rsidRPr="00E70C24" w:rsidRDefault="00A6246F" w:rsidP="00E70C24">
      <w:pPr>
        <w:pStyle w:val="StandardWeb"/>
        <w:rPr>
          <w:rFonts w:ascii="Angsana New" w:hAnsi="Angsana New" w:cs="Angsana New"/>
        </w:rPr>
      </w:pPr>
      <w:r>
        <w:rPr>
          <w:rFonts w:ascii="Angsana New" w:hAnsi="Angsana New" w:cs="Angsana New" w:hint="cs"/>
        </w:rPr>
        <w:t>3.7</w:t>
      </w:r>
      <w:r w:rsidR="00E70C24" w:rsidRPr="00E70C24">
        <w:rPr>
          <w:rFonts w:ascii="Angsana New" w:hAnsi="Angsana New" w:cs="Angsana New" w:hint="cs"/>
        </w:rPr>
        <w:br/>
        <w:t xml:space="preserve">Die Preise sind als </w:t>
      </w:r>
      <w:r w:rsidR="00E70C24" w:rsidRPr="00E70C24">
        <w:rPr>
          <w:rStyle w:val="Fett"/>
          <w:rFonts w:ascii="Angsana New" w:hAnsi="Angsana New" w:cs="Angsana New" w:hint="cs"/>
          <w:b w:val="0"/>
          <w:bCs w:val="0"/>
        </w:rPr>
        <w:t>Festpreise in Euro</w:t>
      </w:r>
      <w:r w:rsidR="00E70C24" w:rsidRPr="00E70C24">
        <w:rPr>
          <w:rFonts w:ascii="Angsana New" w:hAnsi="Angsana New" w:cs="Angsana New" w:hint="cs"/>
        </w:rPr>
        <w:t xml:space="preserve"> ohne Umsatzsteuer anzugeben.</w:t>
      </w:r>
      <w:r w:rsidR="00E70C24" w:rsidRPr="00E70C24">
        <w:rPr>
          <w:rFonts w:ascii="Angsana New" w:hAnsi="Angsana New" w:cs="Angsana New" w:hint="cs"/>
        </w:rPr>
        <w:br/>
        <w:t>Nur eindeutig ausgewiesene, bedingungslose Preisnachlässe werden berücksichtigt.</w:t>
      </w:r>
    </w:p>
    <w:p w14:paraId="797A2707" w14:textId="4E061DAE" w:rsidR="00E70C24" w:rsidRPr="00E70C24" w:rsidRDefault="00A6246F" w:rsidP="00E70C24">
      <w:pPr>
        <w:pStyle w:val="StandardWeb"/>
        <w:rPr>
          <w:rFonts w:ascii="Angsana New" w:hAnsi="Angsana New" w:cs="Angsana New"/>
        </w:rPr>
      </w:pPr>
      <w:r>
        <w:rPr>
          <w:rFonts w:ascii="Angsana New" w:hAnsi="Angsana New" w:cs="Angsana New" w:hint="cs"/>
        </w:rPr>
        <w:t>3.8</w:t>
      </w:r>
      <w:r w:rsidR="00E70C24" w:rsidRPr="00E70C24">
        <w:rPr>
          <w:rFonts w:ascii="Angsana New" w:hAnsi="Angsana New" w:cs="Angsana New" w:hint="cs"/>
        </w:rPr>
        <w:br/>
        <w:t>Optionalpositionen der Leistungsbeschreibung bleiben bei der Preiswertung unberücksichtigt.</w:t>
      </w:r>
    </w:p>
    <w:p w14:paraId="5E381F18" w14:textId="7A834135" w:rsidR="00E70C24" w:rsidRPr="00E70C24" w:rsidRDefault="00A6246F" w:rsidP="00E70C24">
      <w:pPr>
        <w:pStyle w:val="StandardWeb"/>
        <w:rPr>
          <w:rFonts w:ascii="Angsana New" w:hAnsi="Angsana New" w:cs="Angsana New"/>
        </w:rPr>
      </w:pPr>
      <w:r>
        <w:rPr>
          <w:rFonts w:ascii="Angsana New" w:hAnsi="Angsana New" w:cs="Angsana New" w:hint="cs"/>
        </w:rPr>
        <w:t>3.9</w:t>
      </w:r>
      <w:r w:rsidR="00E70C24" w:rsidRPr="00E70C24">
        <w:rPr>
          <w:rFonts w:ascii="Angsana New" w:hAnsi="Angsana New" w:cs="Angsana New" w:hint="cs"/>
        </w:rPr>
        <w:br/>
        <w:t>Der Bieter hat eine verbindliche Lieferzeit anzugeben; die vorgegebenen Lieferfristen sind einzuhalten.</w:t>
      </w:r>
    </w:p>
    <w:p w14:paraId="2A0DB6C2" w14:textId="58680663" w:rsidR="00E70C24" w:rsidRPr="00E70C24" w:rsidRDefault="00A6246F" w:rsidP="00E70C24">
      <w:pPr>
        <w:pStyle w:val="StandardWeb"/>
        <w:rPr>
          <w:rFonts w:ascii="Angsana New" w:hAnsi="Angsana New" w:cs="Angsana New"/>
        </w:rPr>
      </w:pPr>
      <w:r>
        <w:rPr>
          <w:rFonts w:ascii="Angsana New" w:hAnsi="Angsana New" w:cs="Angsana New" w:hint="cs"/>
        </w:rPr>
        <w:t>3.10</w:t>
      </w:r>
      <w:r w:rsidR="00E70C24" w:rsidRPr="00E70C24">
        <w:rPr>
          <w:rFonts w:ascii="Angsana New" w:hAnsi="Angsana New" w:cs="Angsana New" w:hint="cs"/>
        </w:rPr>
        <w:br/>
        <w:t xml:space="preserve">Es dürfen ausschließlich </w:t>
      </w:r>
      <w:r w:rsidR="00E70C24" w:rsidRPr="00E70C24">
        <w:rPr>
          <w:rStyle w:val="Fett"/>
          <w:rFonts w:ascii="Angsana New" w:hAnsi="Angsana New" w:cs="Angsana New" w:hint="cs"/>
        </w:rPr>
        <w:t>neue</w:t>
      </w:r>
      <w:r w:rsidR="00E70C24" w:rsidRPr="00E70C24">
        <w:rPr>
          <w:rFonts w:ascii="Angsana New" w:hAnsi="Angsana New" w:cs="Angsana New" w:hint="cs"/>
        </w:rPr>
        <w:t xml:space="preserve"> Geräte / Fahrzeuge angeboten werden.</w:t>
      </w:r>
    </w:p>
    <w:p w14:paraId="1EBA4B67" w14:textId="77777777" w:rsidR="00E70C24" w:rsidRPr="00E70C24" w:rsidRDefault="00E70C24" w:rsidP="00E70C24">
      <w:pPr>
        <w:pStyle w:val="berschrift2"/>
        <w:rPr>
          <w:rFonts w:ascii="Angsana New" w:hAnsi="Angsana New" w:cs="Angsana New"/>
          <w:sz w:val="24"/>
          <w:szCs w:val="24"/>
        </w:rPr>
      </w:pPr>
      <w:r w:rsidRPr="00E70C24">
        <w:rPr>
          <w:rStyle w:val="Fett"/>
          <w:rFonts w:ascii="Angsana New" w:hAnsi="Angsana New" w:cs="Angsana New" w:hint="cs"/>
          <w:b/>
          <w:bCs/>
          <w:sz w:val="24"/>
          <w:szCs w:val="24"/>
        </w:rPr>
        <w:lastRenderedPageBreak/>
        <w:t>4. Nachforderung von Unterlagen</w:t>
      </w:r>
    </w:p>
    <w:p w14:paraId="6BEB82B6" w14:textId="77777777" w:rsidR="00E70C24" w:rsidRPr="00E70C24" w:rsidRDefault="00E70C24" w:rsidP="00E70C24">
      <w:pPr>
        <w:pStyle w:val="StandardWeb"/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4.1</w:t>
      </w:r>
      <w:r w:rsidRPr="00E70C24">
        <w:rPr>
          <w:rFonts w:ascii="Angsana New" w:hAnsi="Angsana New" w:cs="Angsana New" w:hint="cs"/>
        </w:rPr>
        <w:br/>
        <w:t xml:space="preserve">Es gelten die Vorschriften des </w:t>
      </w:r>
      <w:r w:rsidRPr="00E70C24">
        <w:rPr>
          <w:rStyle w:val="Fett"/>
          <w:rFonts w:ascii="Angsana New" w:hAnsi="Angsana New" w:cs="Angsana New" w:hint="cs"/>
          <w:b w:val="0"/>
          <w:bCs w:val="0"/>
        </w:rPr>
        <w:t>§ 41 UVgO</w:t>
      </w:r>
      <w:r w:rsidRPr="00E70C24">
        <w:rPr>
          <w:rFonts w:ascii="Angsana New" w:hAnsi="Angsana New" w:cs="Angsana New" w:hint="cs"/>
          <w:b/>
          <w:bCs/>
        </w:rPr>
        <w:t>.</w:t>
      </w:r>
      <w:r w:rsidRPr="00E70C24">
        <w:rPr>
          <w:rFonts w:ascii="Angsana New" w:hAnsi="Angsana New" w:cs="Angsana New" w:hint="cs"/>
        </w:rPr>
        <w:br/>
        <w:t>Der Auftraggeber kann fehlende, unvollständige oder fehlerhafte Unterlagen nachfordern.</w:t>
      </w:r>
    </w:p>
    <w:p w14:paraId="45026738" w14:textId="77777777" w:rsidR="00E70C24" w:rsidRPr="00E70C24" w:rsidRDefault="00E70C24" w:rsidP="00E70C24">
      <w:pPr>
        <w:pStyle w:val="StandardWeb"/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4.2</w:t>
      </w:r>
      <w:r w:rsidRPr="00E70C24">
        <w:rPr>
          <w:rFonts w:ascii="Angsana New" w:hAnsi="Angsana New" w:cs="Angsana New" w:hint="cs"/>
        </w:rPr>
        <w:br/>
        <w:t>Werden nachzufordernde Unterlagen nicht fristgerecht eingereicht, kann das Angebot ausgeschlossen werden.</w:t>
      </w:r>
    </w:p>
    <w:p w14:paraId="669145E2" w14:textId="77777777" w:rsidR="00E70C24" w:rsidRPr="00E70C24" w:rsidRDefault="00E70C24" w:rsidP="00E70C24">
      <w:pPr>
        <w:pStyle w:val="berschrift2"/>
        <w:rPr>
          <w:rFonts w:ascii="Angsana New" w:hAnsi="Angsana New" w:cs="Angsana New"/>
          <w:sz w:val="24"/>
          <w:szCs w:val="24"/>
        </w:rPr>
      </w:pPr>
      <w:r w:rsidRPr="00E70C24">
        <w:rPr>
          <w:rStyle w:val="Fett"/>
          <w:rFonts w:ascii="Angsana New" w:hAnsi="Angsana New" w:cs="Angsana New" w:hint="cs"/>
          <w:b/>
          <w:bCs/>
          <w:sz w:val="24"/>
          <w:szCs w:val="24"/>
        </w:rPr>
        <w:t>5. Nebenangebote</w:t>
      </w:r>
    </w:p>
    <w:p w14:paraId="6E32D946" w14:textId="77777777" w:rsidR="00E70C24" w:rsidRPr="00E70C24" w:rsidRDefault="00E70C24" w:rsidP="00E70C24">
      <w:pPr>
        <w:pStyle w:val="StandardWeb"/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5.1</w:t>
      </w:r>
      <w:r w:rsidRPr="00E70C24">
        <w:rPr>
          <w:rFonts w:ascii="Angsana New" w:hAnsi="Angsana New" w:cs="Angsana New" w:hint="cs"/>
        </w:rPr>
        <w:br/>
        <w:t xml:space="preserve">Nebenangebote sind </w:t>
      </w:r>
      <w:r w:rsidRPr="00E70C24">
        <w:rPr>
          <w:rStyle w:val="Fett"/>
          <w:rFonts w:ascii="Angsana New" w:hAnsi="Angsana New" w:cs="Angsana New" w:hint="cs"/>
        </w:rPr>
        <w:t>nicht</w:t>
      </w:r>
      <w:r w:rsidRPr="00E70C24">
        <w:rPr>
          <w:rFonts w:ascii="Angsana New" w:hAnsi="Angsana New" w:cs="Angsana New" w:hint="cs"/>
        </w:rPr>
        <w:t xml:space="preserve"> zugelassen.</w:t>
      </w:r>
    </w:p>
    <w:p w14:paraId="2FC63B08" w14:textId="77777777" w:rsidR="00E70C24" w:rsidRPr="00E70C24" w:rsidRDefault="00E70C24" w:rsidP="00E70C24">
      <w:pPr>
        <w:pStyle w:val="StandardWeb"/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5.2</w:t>
      </w:r>
      <w:r w:rsidRPr="00E70C24">
        <w:rPr>
          <w:rFonts w:ascii="Angsana New" w:hAnsi="Angsana New" w:cs="Angsana New" w:hint="cs"/>
        </w:rPr>
        <w:br/>
        <w:t xml:space="preserve">Ein Bieter kann jedoch </w:t>
      </w:r>
      <w:bookmarkStart w:id="0" w:name="_GoBack"/>
      <w:r w:rsidRPr="00E70C24">
        <w:rPr>
          <w:rFonts w:ascii="Angsana New" w:hAnsi="Angsana New" w:cs="Angsana New" w:hint="cs"/>
        </w:rPr>
        <w:t>mehrere</w:t>
      </w:r>
      <w:bookmarkEnd w:id="0"/>
      <w:r w:rsidRPr="00E70C24">
        <w:rPr>
          <w:rFonts w:ascii="Angsana New" w:hAnsi="Angsana New" w:cs="Angsana New" w:hint="cs"/>
        </w:rPr>
        <w:t xml:space="preserve"> vollständige Hauptangebote einreichen (z. B. verschiedene Fahrgestelle oder Aufbauvarianten).</w:t>
      </w:r>
    </w:p>
    <w:p w14:paraId="63C6BC82" w14:textId="77777777" w:rsidR="00E70C24" w:rsidRPr="00E70C24" w:rsidRDefault="00E70C24" w:rsidP="00E70C24">
      <w:pPr>
        <w:pStyle w:val="berschrift2"/>
        <w:rPr>
          <w:rFonts w:ascii="Angsana New" w:hAnsi="Angsana New" w:cs="Angsana New"/>
          <w:sz w:val="24"/>
          <w:szCs w:val="24"/>
        </w:rPr>
      </w:pPr>
      <w:r w:rsidRPr="00E70C24">
        <w:rPr>
          <w:rStyle w:val="Fett"/>
          <w:rFonts w:ascii="Angsana New" w:hAnsi="Angsana New" w:cs="Angsana New" w:hint="cs"/>
          <w:b/>
          <w:bCs/>
          <w:sz w:val="24"/>
          <w:szCs w:val="24"/>
        </w:rPr>
        <w:t>6. Vom Bieter einzureichende Unterlagen</w:t>
      </w:r>
    </w:p>
    <w:p w14:paraId="5A3AB8E4" w14:textId="77777777" w:rsidR="00E70C24" w:rsidRPr="00E70C24" w:rsidRDefault="00E70C24" w:rsidP="00E70C24">
      <w:pPr>
        <w:pStyle w:val="StandardWeb"/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Dem Angebot sind insbesondere beizufügen:</w:t>
      </w:r>
    </w:p>
    <w:p w14:paraId="19D3F1BA" w14:textId="77777777" w:rsidR="00E70C24" w:rsidRPr="00E70C24" w:rsidRDefault="00E70C24" w:rsidP="00E70C24">
      <w:pPr>
        <w:pStyle w:val="StandardWeb"/>
        <w:numPr>
          <w:ilvl w:val="0"/>
          <w:numId w:val="3"/>
        </w:numPr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Angebotsschreiben</w:t>
      </w:r>
    </w:p>
    <w:p w14:paraId="72ED1973" w14:textId="77777777" w:rsidR="00E70C24" w:rsidRPr="00E70C24" w:rsidRDefault="00E70C24" w:rsidP="00E70C24">
      <w:pPr>
        <w:pStyle w:val="StandardWeb"/>
        <w:numPr>
          <w:ilvl w:val="0"/>
          <w:numId w:val="3"/>
        </w:numPr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Preisblatt</w:t>
      </w:r>
    </w:p>
    <w:p w14:paraId="0CF6496A" w14:textId="77777777" w:rsidR="00E70C24" w:rsidRPr="00E70C24" w:rsidRDefault="00E70C24" w:rsidP="00E70C24">
      <w:pPr>
        <w:pStyle w:val="StandardWeb"/>
        <w:numPr>
          <w:ilvl w:val="0"/>
          <w:numId w:val="3"/>
        </w:numPr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Bewerbungsbedingungen (signiert)</w:t>
      </w:r>
    </w:p>
    <w:p w14:paraId="5F6B2C11" w14:textId="77777777" w:rsidR="00E70C24" w:rsidRPr="00E70C24" w:rsidRDefault="00E70C24" w:rsidP="00E70C24">
      <w:pPr>
        <w:pStyle w:val="StandardWeb"/>
        <w:numPr>
          <w:ilvl w:val="0"/>
          <w:numId w:val="3"/>
        </w:numPr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Vertragsbedingungen (signiert)</w:t>
      </w:r>
    </w:p>
    <w:p w14:paraId="2D8669BC" w14:textId="77777777" w:rsidR="00E70C24" w:rsidRPr="00E70C24" w:rsidRDefault="00E70C24" w:rsidP="00E70C24">
      <w:pPr>
        <w:pStyle w:val="StandardWeb"/>
        <w:numPr>
          <w:ilvl w:val="0"/>
          <w:numId w:val="3"/>
        </w:numPr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Leistungsbeschreibung (signiert)</w:t>
      </w:r>
    </w:p>
    <w:p w14:paraId="189317CF" w14:textId="77777777" w:rsidR="00E70C24" w:rsidRPr="00E70C24" w:rsidRDefault="00E70C24" w:rsidP="00E70C24">
      <w:pPr>
        <w:pStyle w:val="StandardWeb"/>
        <w:numPr>
          <w:ilvl w:val="0"/>
          <w:numId w:val="3"/>
        </w:numPr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Eigenerklärung zur Eignung bzw. EEE</w:t>
      </w:r>
    </w:p>
    <w:p w14:paraId="5E0510C0" w14:textId="77777777" w:rsidR="00E70C24" w:rsidRPr="00E70C24" w:rsidRDefault="00E70C24" w:rsidP="00E70C24">
      <w:pPr>
        <w:pStyle w:val="StandardWeb"/>
        <w:numPr>
          <w:ilvl w:val="0"/>
          <w:numId w:val="3"/>
        </w:numPr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Erklärung zur Bietergemeinschaft (falls zutreffend)</w:t>
      </w:r>
    </w:p>
    <w:p w14:paraId="03608A91" w14:textId="77777777" w:rsidR="00E70C24" w:rsidRPr="00E70C24" w:rsidRDefault="00E70C24" w:rsidP="00E70C24">
      <w:pPr>
        <w:pStyle w:val="StandardWeb"/>
        <w:numPr>
          <w:ilvl w:val="0"/>
          <w:numId w:val="3"/>
        </w:numPr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Erklärung zu Nachunternehmern / Eignungsleihe</w:t>
      </w:r>
    </w:p>
    <w:p w14:paraId="29B096F9" w14:textId="77777777" w:rsidR="00E70C24" w:rsidRPr="00E70C24" w:rsidRDefault="00E70C24" w:rsidP="00E70C24">
      <w:pPr>
        <w:pStyle w:val="StandardWeb"/>
        <w:numPr>
          <w:ilvl w:val="0"/>
          <w:numId w:val="3"/>
        </w:numPr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Referenzen der letzten drei Jahre</w:t>
      </w:r>
    </w:p>
    <w:p w14:paraId="769C8E11" w14:textId="77777777" w:rsidR="00E70C24" w:rsidRPr="00E70C24" w:rsidRDefault="00E70C24" w:rsidP="00E70C24">
      <w:pPr>
        <w:pStyle w:val="StandardWeb"/>
        <w:numPr>
          <w:ilvl w:val="0"/>
          <w:numId w:val="3"/>
        </w:numPr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technische Datenblätter</w:t>
      </w:r>
    </w:p>
    <w:p w14:paraId="6F032A8B" w14:textId="77777777" w:rsidR="00E70C24" w:rsidRPr="00E70C24" w:rsidRDefault="00E70C24" w:rsidP="00E70C24">
      <w:pPr>
        <w:pStyle w:val="StandardWeb"/>
        <w:numPr>
          <w:ilvl w:val="0"/>
          <w:numId w:val="3"/>
        </w:numPr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maßstabsgetreue Zeichnungen des Gesamtfahrzeugs</w:t>
      </w:r>
    </w:p>
    <w:p w14:paraId="678406D0" w14:textId="77777777" w:rsidR="00E70C24" w:rsidRPr="00E70C24" w:rsidRDefault="00E70C24" w:rsidP="00E70C24">
      <w:pPr>
        <w:pStyle w:val="StandardWeb"/>
        <w:numPr>
          <w:ilvl w:val="0"/>
          <w:numId w:val="3"/>
        </w:numPr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Beladeplan</w:t>
      </w:r>
    </w:p>
    <w:p w14:paraId="4F063E31" w14:textId="77777777" w:rsidR="00E70C24" w:rsidRPr="00E70C24" w:rsidRDefault="00E70C24" w:rsidP="00E70C24">
      <w:pPr>
        <w:pStyle w:val="StandardWeb"/>
        <w:numPr>
          <w:ilvl w:val="0"/>
          <w:numId w:val="3"/>
        </w:numPr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Gewichtsbilanz / Achslastberechnung</w:t>
      </w:r>
    </w:p>
    <w:p w14:paraId="3D8CB578" w14:textId="77777777" w:rsidR="00E70C24" w:rsidRPr="00E70C24" w:rsidRDefault="00E70C24" w:rsidP="00E70C24">
      <w:pPr>
        <w:pStyle w:val="StandardWeb"/>
        <w:numPr>
          <w:ilvl w:val="0"/>
          <w:numId w:val="3"/>
        </w:numPr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erforderliche Zertifizierungsnachweise (z. B. Funktechnik)</w:t>
      </w:r>
    </w:p>
    <w:p w14:paraId="5A1A8400" w14:textId="6EA46F22" w:rsidR="00E70C24" w:rsidRPr="00E70C24" w:rsidRDefault="00E70C24" w:rsidP="00E70C24">
      <w:pPr>
        <w:rPr>
          <w:rFonts w:ascii="Angsana New" w:hAnsi="Angsana New" w:cs="Angsana New"/>
        </w:rPr>
      </w:pPr>
    </w:p>
    <w:p w14:paraId="4646D1CF" w14:textId="77777777" w:rsidR="00E70C24" w:rsidRPr="00E70C24" w:rsidRDefault="00E70C24" w:rsidP="00E70C24">
      <w:pPr>
        <w:pStyle w:val="berschrift2"/>
        <w:rPr>
          <w:rFonts w:ascii="Angsana New" w:hAnsi="Angsana New" w:cs="Angsana New"/>
          <w:sz w:val="24"/>
          <w:szCs w:val="24"/>
        </w:rPr>
      </w:pPr>
      <w:r w:rsidRPr="00E70C24">
        <w:rPr>
          <w:rStyle w:val="Fett"/>
          <w:rFonts w:ascii="Angsana New" w:hAnsi="Angsana New" w:cs="Angsana New" w:hint="cs"/>
          <w:b/>
          <w:bCs/>
          <w:sz w:val="24"/>
          <w:szCs w:val="24"/>
        </w:rPr>
        <w:t>7. Angebots- und Bindefrist</w:t>
      </w:r>
    </w:p>
    <w:p w14:paraId="25EBDBED" w14:textId="77777777" w:rsidR="00E70C24" w:rsidRPr="00E70C24" w:rsidRDefault="00E70C24" w:rsidP="00E70C24">
      <w:pPr>
        <w:pStyle w:val="StandardWeb"/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7.1</w:t>
      </w:r>
      <w:r w:rsidRPr="00E70C24">
        <w:rPr>
          <w:rFonts w:ascii="Angsana New" w:hAnsi="Angsana New" w:cs="Angsana New" w:hint="cs"/>
        </w:rPr>
        <w:br/>
        <w:t>Die Angebotsfrist endet mit dem in der Aufforderung zur Abgabe eines Angebots genannten Termin.</w:t>
      </w:r>
    </w:p>
    <w:p w14:paraId="6460D1E3" w14:textId="77777777" w:rsidR="00E70C24" w:rsidRPr="00E70C24" w:rsidRDefault="00E70C24" w:rsidP="00E70C24">
      <w:pPr>
        <w:pStyle w:val="StandardWeb"/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lastRenderedPageBreak/>
        <w:t>7.2</w:t>
      </w:r>
      <w:r w:rsidRPr="00E70C24">
        <w:rPr>
          <w:rFonts w:ascii="Angsana New" w:hAnsi="Angsana New" w:cs="Angsana New" w:hint="cs"/>
        </w:rPr>
        <w:br/>
        <w:t>Der Bieter ist bis zum Ablauf der Zuschlagsfrist an sein Angebot gebunden.</w:t>
      </w:r>
    </w:p>
    <w:p w14:paraId="7160D38B" w14:textId="77777777" w:rsidR="00E70C24" w:rsidRPr="00E70C24" w:rsidRDefault="00E70C24" w:rsidP="00E70C24">
      <w:pPr>
        <w:pStyle w:val="StandardWeb"/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7.3</w:t>
      </w:r>
      <w:r w:rsidRPr="00E70C24">
        <w:rPr>
          <w:rFonts w:ascii="Angsana New" w:hAnsi="Angsana New" w:cs="Angsana New" w:hint="cs"/>
        </w:rPr>
        <w:br/>
        <w:t>Bis zum Ablauf der Angebotsfrist können Angebote zurückgezogen werden.</w:t>
      </w:r>
    </w:p>
    <w:p w14:paraId="2AA072C9" w14:textId="3548620A" w:rsidR="00E70C24" w:rsidRPr="00E70C24" w:rsidRDefault="00E70C24" w:rsidP="00E70C24">
      <w:pPr>
        <w:rPr>
          <w:rFonts w:ascii="Angsana New" w:hAnsi="Angsana New" w:cs="Angsana New"/>
        </w:rPr>
      </w:pPr>
    </w:p>
    <w:p w14:paraId="68604316" w14:textId="77777777" w:rsidR="00E70C24" w:rsidRPr="00E70C24" w:rsidRDefault="00E70C24" w:rsidP="00E70C24">
      <w:pPr>
        <w:pStyle w:val="berschrift2"/>
        <w:rPr>
          <w:rFonts w:ascii="Angsana New" w:hAnsi="Angsana New" w:cs="Angsana New"/>
          <w:sz w:val="24"/>
          <w:szCs w:val="24"/>
        </w:rPr>
      </w:pPr>
      <w:r w:rsidRPr="00E70C24">
        <w:rPr>
          <w:rStyle w:val="Fett"/>
          <w:rFonts w:ascii="Angsana New" w:hAnsi="Angsana New" w:cs="Angsana New" w:hint="cs"/>
          <w:b/>
          <w:bCs/>
          <w:sz w:val="24"/>
          <w:szCs w:val="24"/>
        </w:rPr>
        <w:t>8. Zuschlagskriterien</w:t>
      </w:r>
    </w:p>
    <w:p w14:paraId="4FFA9A6D" w14:textId="77777777" w:rsidR="00E70C24" w:rsidRPr="00E70C24" w:rsidRDefault="00E70C24" w:rsidP="00E70C24">
      <w:pPr>
        <w:pStyle w:val="StandardWeb"/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8.1</w:t>
      </w:r>
      <w:r w:rsidRPr="00E70C24">
        <w:rPr>
          <w:rFonts w:ascii="Angsana New" w:hAnsi="Angsana New" w:cs="Angsana New" w:hint="cs"/>
        </w:rPr>
        <w:br/>
        <w:t xml:space="preserve">Der Zuschlag erfolgt auf das wirtschaftlichste Angebot gemäß </w:t>
      </w:r>
      <w:r w:rsidRPr="00E70C24">
        <w:rPr>
          <w:rStyle w:val="Fett"/>
          <w:rFonts w:ascii="Angsana New" w:hAnsi="Angsana New" w:cs="Angsana New" w:hint="cs"/>
        </w:rPr>
        <w:t>§ 43 UVgO</w:t>
      </w:r>
      <w:r w:rsidRPr="00E70C24">
        <w:rPr>
          <w:rFonts w:ascii="Angsana New" w:hAnsi="Angsana New" w:cs="Angsana New" w:hint="cs"/>
        </w:rPr>
        <w:t>.</w:t>
      </w:r>
    </w:p>
    <w:p w14:paraId="5C0335F7" w14:textId="77777777" w:rsidR="00E70C24" w:rsidRPr="00E70C24" w:rsidRDefault="00E70C24" w:rsidP="00E70C24">
      <w:pPr>
        <w:pStyle w:val="StandardWeb"/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8.2</w:t>
      </w:r>
      <w:r w:rsidRPr="00E70C24">
        <w:rPr>
          <w:rFonts w:ascii="Angsana New" w:hAnsi="Angsana New" w:cs="Angsana New" w:hint="cs"/>
        </w:rPr>
        <w:br/>
        <w:t>Die Wertung erfolgt nach dem Preis-Leistungs-Verhältnis:</w:t>
      </w:r>
    </w:p>
    <w:p w14:paraId="023A33EE" w14:textId="77777777" w:rsidR="00E70C24" w:rsidRPr="00E70C24" w:rsidRDefault="00E70C24" w:rsidP="00E70C24">
      <w:pPr>
        <w:pStyle w:val="StandardWeb"/>
        <w:numPr>
          <w:ilvl w:val="0"/>
          <w:numId w:val="4"/>
        </w:numPr>
        <w:rPr>
          <w:rFonts w:ascii="Angsana New" w:hAnsi="Angsana New" w:cs="Angsana New"/>
        </w:rPr>
      </w:pPr>
      <w:r w:rsidRPr="00E70C24">
        <w:rPr>
          <w:rStyle w:val="Fett"/>
          <w:rFonts w:ascii="Angsana New" w:hAnsi="Angsana New" w:cs="Angsana New" w:hint="cs"/>
        </w:rPr>
        <w:t>Preis: 40 %</w:t>
      </w:r>
    </w:p>
    <w:p w14:paraId="0DE6D3DB" w14:textId="77777777" w:rsidR="00E70C24" w:rsidRPr="00E70C24" w:rsidRDefault="00E70C24" w:rsidP="00E70C24">
      <w:pPr>
        <w:pStyle w:val="StandardWeb"/>
        <w:numPr>
          <w:ilvl w:val="0"/>
          <w:numId w:val="4"/>
        </w:numPr>
        <w:rPr>
          <w:rFonts w:ascii="Angsana New" w:hAnsi="Angsana New" w:cs="Angsana New"/>
        </w:rPr>
      </w:pPr>
      <w:r w:rsidRPr="00E70C24">
        <w:rPr>
          <w:rStyle w:val="Fett"/>
          <w:rFonts w:ascii="Angsana New" w:hAnsi="Angsana New" w:cs="Angsana New" w:hint="cs"/>
        </w:rPr>
        <w:t>Erfüllungsgrad der Leistungsbeschreibung: 60 %</w:t>
      </w:r>
    </w:p>
    <w:p w14:paraId="6B5A3A58" w14:textId="77777777" w:rsidR="00E70C24" w:rsidRPr="00E70C24" w:rsidRDefault="00E70C24" w:rsidP="00E70C24">
      <w:pPr>
        <w:pStyle w:val="StandardWeb"/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8.3</w:t>
      </w:r>
      <w:r w:rsidRPr="00E70C24">
        <w:rPr>
          <w:rFonts w:ascii="Angsana New" w:hAnsi="Angsana New" w:cs="Angsana New" w:hint="cs"/>
        </w:rPr>
        <w:br/>
        <w:t>Preiswertung:</w:t>
      </w:r>
      <w:r w:rsidRPr="00E70C24">
        <w:rPr>
          <w:rFonts w:ascii="Angsana New" w:hAnsi="Angsana New" w:cs="Angsana New" w:hint="cs"/>
        </w:rPr>
        <w:br/>
        <w:t>Der niedrigste Preis erhält die volle Punktzahl; alle weiteren Angebote werden proportional bewertet.</w:t>
      </w:r>
    </w:p>
    <w:p w14:paraId="7F7D453D" w14:textId="77777777" w:rsidR="00E70C24" w:rsidRPr="00E70C24" w:rsidRDefault="00E70C24" w:rsidP="00E70C24">
      <w:pPr>
        <w:pStyle w:val="StandardWeb"/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8.4</w:t>
      </w:r>
      <w:r w:rsidRPr="00E70C24">
        <w:rPr>
          <w:rFonts w:ascii="Angsana New" w:hAnsi="Angsana New" w:cs="Angsana New" w:hint="cs"/>
        </w:rPr>
        <w:br/>
        <w:t>Leistungsbewertung:</w:t>
      </w:r>
      <w:r w:rsidRPr="00E70C24">
        <w:rPr>
          <w:rFonts w:ascii="Angsana New" w:hAnsi="Angsana New" w:cs="Angsana New" w:hint="cs"/>
        </w:rPr>
        <w:br/>
        <w:t>Die Punkte ergeben sich aus der in der Leistungsbeschreibung hinterlegten Bewertungsmatrix.</w:t>
      </w:r>
    </w:p>
    <w:p w14:paraId="03D63E5C" w14:textId="77777777" w:rsidR="00E70C24" w:rsidRPr="00E70C24" w:rsidRDefault="00E70C24" w:rsidP="00E70C24">
      <w:pPr>
        <w:pStyle w:val="StandardWeb"/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8.5</w:t>
      </w:r>
      <w:r w:rsidRPr="00E70C24">
        <w:rPr>
          <w:rFonts w:ascii="Angsana New" w:hAnsi="Angsana New" w:cs="Angsana New" w:hint="cs"/>
        </w:rPr>
        <w:br/>
        <w:t>Ausschlusskriterien sind verbindlich und führen bei Nichterfüllung zwingend zum Ausschluss.</w:t>
      </w:r>
    </w:p>
    <w:p w14:paraId="4D22F303" w14:textId="731C4D40" w:rsidR="00E70C24" w:rsidRDefault="00E70C24" w:rsidP="00E70C24">
      <w:pPr>
        <w:rPr>
          <w:rFonts w:ascii="Angsana New" w:hAnsi="Angsana New" w:cs="Angsana New"/>
        </w:rPr>
      </w:pPr>
    </w:p>
    <w:p w14:paraId="1FCC7BA0" w14:textId="02AF67D8" w:rsidR="00E70C24" w:rsidRDefault="00E70C24" w:rsidP="00E70C24">
      <w:pPr>
        <w:rPr>
          <w:rFonts w:ascii="Angsana New" w:hAnsi="Angsana New" w:cs="Angsana New"/>
        </w:rPr>
      </w:pPr>
    </w:p>
    <w:p w14:paraId="1E2F7E38" w14:textId="1F09FF64" w:rsidR="00E70C24" w:rsidRDefault="00E70C24" w:rsidP="00E70C24">
      <w:pPr>
        <w:rPr>
          <w:rFonts w:ascii="Angsana New" w:hAnsi="Angsana New" w:cs="Angsana New"/>
        </w:rPr>
      </w:pPr>
    </w:p>
    <w:p w14:paraId="5D977006" w14:textId="77777777" w:rsidR="00E70C24" w:rsidRPr="00E70C24" w:rsidRDefault="00E70C24" w:rsidP="00E70C24">
      <w:pPr>
        <w:rPr>
          <w:rFonts w:ascii="Angsana New" w:hAnsi="Angsana New" w:cs="Angsana New"/>
        </w:rPr>
      </w:pPr>
    </w:p>
    <w:p w14:paraId="50D19EA5" w14:textId="77777777" w:rsidR="00E70C24" w:rsidRPr="00E70C24" w:rsidRDefault="00E70C24" w:rsidP="00E70C24">
      <w:pPr>
        <w:pStyle w:val="berschrift2"/>
        <w:rPr>
          <w:rFonts w:ascii="Angsana New" w:hAnsi="Angsana New" w:cs="Angsana New"/>
          <w:sz w:val="24"/>
          <w:szCs w:val="24"/>
        </w:rPr>
      </w:pPr>
      <w:r w:rsidRPr="00E70C24">
        <w:rPr>
          <w:rStyle w:val="Fett"/>
          <w:rFonts w:ascii="Angsana New" w:hAnsi="Angsana New" w:cs="Angsana New" w:hint="cs"/>
          <w:b/>
          <w:bCs/>
          <w:sz w:val="24"/>
          <w:szCs w:val="24"/>
        </w:rPr>
        <w:t>9. Bietergemeinschaften</w:t>
      </w:r>
    </w:p>
    <w:p w14:paraId="14BFF0A4" w14:textId="77777777" w:rsidR="00E70C24" w:rsidRPr="00E70C24" w:rsidRDefault="00E70C24" w:rsidP="00E70C24">
      <w:pPr>
        <w:pStyle w:val="StandardWeb"/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9.1</w:t>
      </w:r>
      <w:r w:rsidRPr="00E70C24">
        <w:rPr>
          <w:rFonts w:ascii="Angsana New" w:hAnsi="Angsana New" w:cs="Angsana New" w:hint="cs"/>
        </w:rPr>
        <w:br/>
        <w:t>Bietergemeinschaften haben eine gemeinsame Erklärung vorzulegen, aus der hervorgeht:</w:t>
      </w:r>
    </w:p>
    <w:p w14:paraId="227F8F1C" w14:textId="77777777" w:rsidR="00E70C24" w:rsidRPr="00E70C24" w:rsidRDefault="00E70C24" w:rsidP="00E70C24">
      <w:pPr>
        <w:pStyle w:val="StandardWeb"/>
        <w:numPr>
          <w:ilvl w:val="0"/>
          <w:numId w:val="5"/>
        </w:numPr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Bildung der Arbeitsgemeinschaft im Auftragsfall,</w:t>
      </w:r>
    </w:p>
    <w:p w14:paraId="12A1DC3F" w14:textId="77777777" w:rsidR="00E70C24" w:rsidRPr="00E70C24" w:rsidRDefault="00E70C24" w:rsidP="00E70C24">
      <w:pPr>
        <w:pStyle w:val="StandardWeb"/>
        <w:numPr>
          <w:ilvl w:val="0"/>
          <w:numId w:val="5"/>
        </w:numPr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Benennung des bevollmächtigten Vertreters,</w:t>
      </w:r>
    </w:p>
    <w:p w14:paraId="668B23C4" w14:textId="77777777" w:rsidR="00E70C24" w:rsidRPr="00E70C24" w:rsidRDefault="00E70C24" w:rsidP="00E70C24">
      <w:pPr>
        <w:pStyle w:val="StandardWeb"/>
        <w:numPr>
          <w:ilvl w:val="0"/>
          <w:numId w:val="5"/>
        </w:numPr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lastRenderedPageBreak/>
        <w:t>rechtsverbindliche Vertretung gegenüber dem Auftraggeber,</w:t>
      </w:r>
    </w:p>
    <w:p w14:paraId="02E80FF7" w14:textId="77777777" w:rsidR="00E70C24" w:rsidRPr="00E70C24" w:rsidRDefault="00E70C24" w:rsidP="00E70C24">
      <w:pPr>
        <w:pStyle w:val="StandardWeb"/>
        <w:numPr>
          <w:ilvl w:val="0"/>
          <w:numId w:val="5"/>
        </w:numPr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gesamtschuldnerische Haftung aller Mitglieder.</w:t>
      </w:r>
    </w:p>
    <w:p w14:paraId="1BB93094" w14:textId="77777777" w:rsidR="00E70C24" w:rsidRPr="00E70C24" w:rsidRDefault="00E70C24" w:rsidP="00E70C24">
      <w:pPr>
        <w:pStyle w:val="StandardWeb"/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9.2</w:t>
      </w:r>
      <w:r w:rsidRPr="00E70C24">
        <w:rPr>
          <w:rFonts w:ascii="Angsana New" w:hAnsi="Angsana New" w:cs="Angsana New" w:hint="cs"/>
        </w:rPr>
        <w:br/>
        <w:t>Auf Verlangen ist eine gemeinschaftlich unterzeichnete Erklärung nachzureichen.</w:t>
      </w:r>
    </w:p>
    <w:p w14:paraId="2A8959F0" w14:textId="15B18813" w:rsidR="00E70C24" w:rsidRPr="00E70C24" w:rsidRDefault="00E70C24" w:rsidP="00E70C24">
      <w:pPr>
        <w:rPr>
          <w:rFonts w:ascii="Angsana New" w:hAnsi="Angsana New" w:cs="Angsana New"/>
        </w:rPr>
      </w:pPr>
    </w:p>
    <w:p w14:paraId="724C1132" w14:textId="77777777" w:rsidR="00E70C24" w:rsidRPr="00E70C24" w:rsidRDefault="00E70C24" w:rsidP="00E70C24">
      <w:pPr>
        <w:pStyle w:val="berschrift2"/>
        <w:rPr>
          <w:rFonts w:ascii="Angsana New" w:hAnsi="Angsana New" w:cs="Angsana New"/>
          <w:sz w:val="24"/>
          <w:szCs w:val="24"/>
        </w:rPr>
      </w:pPr>
      <w:r w:rsidRPr="00E70C24">
        <w:rPr>
          <w:rStyle w:val="Fett"/>
          <w:rFonts w:ascii="Angsana New" w:hAnsi="Angsana New" w:cs="Angsana New" w:hint="cs"/>
          <w:b/>
          <w:bCs/>
          <w:sz w:val="24"/>
          <w:szCs w:val="24"/>
        </w:rPr>
        <w:t>10. Rügen und Nachprüfung</w:t>
      </w:r>
    </w:p>
    <w:p w14:paraId="6B3C902A" w14:textId="77777777" w:rsidR="00E70C24" w:rsidRPr="00E70C24" w:rsidRDefault="00E70C24" w:rsidP="00E70C24">
      <w:pPr>
        <w:pStyle w:val="StandardWeb"/>
        <w:rPr>
          <w:rFonts w:ascii="Angsana New" w:hAnsi="Angsana New" w:cs="Angsana New"/>
          <w:b/>
          <w:bCs/>
        </w:rPr>
      </w:pPr>
      <w:r w:rsidRPr="00E70C24">
        <w:rPr>
          <w:rFonts w:ascii="Angsana New" w:hAnsi="Angsana New" w:cs="Angsana New" w:hint="cs"/>
        </w:rPr>
        <w:t>10.1</w:t>
      </w:r>
      <w:r w:rsidRPr="00E70C24">
        <w:rPr>
          <w:rFonts w:ascii="Angsana New" w:hAnsi="Angsana New" w:cs="Angsana New" w:hint="cs"/>
        </w:rPr>
        <w:br/>
        <w:t xml:space="preserve">Für Vergabeverfahren unterhalb der EU-Schwellenwerte besteht </w:t>
      </w:r>
      <w:r w:rsidRPr="00E70C24">
        <w:rPr>
          <w:rStyle w:val="Fett"/>
          <w:rFonts w:ascii="Angsana New" w:hAnsi="Angsana New" w:cs="Angsana New" w:hint="cs"/>
          <w:b w:val="0"/>
          <w:bCs w:val="0"/>
        </w:rPr>
        <w:t>kein Rechtsschutz vor der Vergabekammer</w:t>
      </w:r>
      <w:r w:rsidRPr="00E70C24">
        <w:rPr>
          <w:rFonts w:ascii="Angsana New" w:hAnsi="Angsana New" w:cs="Angsana New" w:hint="cs"/>
          <w:b/>
          <w:bCs/>
        </w:rPr>
        <w:t>.</w:t>
      </w:r>
    </w:p>
    <w:p w14:paraId="0D7395C5" w14:textId="77777777" w:rsidR="00E70C24" w:rsidRPr="00E70C24" w:rsidRDefault="00E70C24" w:rsidP="00E70C24">
      <w:pPr>
        <w:pStyle w:val="StandardWeb"/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10.2</w:t>
      </w:r>
      <w:r w:rsidRPr="00E70C24">
        <w:rPr>
          <w:rFonts w:ascii="Angsana New" w:hAnsi="Angsana New" w:cs="Angsana New" w:hint="cs"/>
        </w:rPr>
        <w:br/>
        <w:t>Rügen sind unverzüglich und eindeutig gegenüber dem Auftraggeber abzugeben.</w:t>
      </w:r>
    </w:p>
    <w:p w14:paraId="26455972" w14:textId="322F23C4" w:rsidR="00E70C24" w:rsidRPr="00E70C24" w:rsidRDefault="00E70C24" w:rsidP="00E70C24">
      <w:pPr>
        <w:pStyle w:val="StandardWeb"/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10.3</w:t>
      </w:r>
      <w:r w:rsidRPr="00E70C24">
        <w:rPr>
          <w:rFonts w:ascii="Angsana New" w:hAnsi="Angsana New" w:cs="Angsana New" w:hint="cs"/>
        </w:rPr>
        <w:br/>
        <w:t xml:space="preserve">Zuständige Prüfbehörde nach § 2 </w:t>
      </w:r>
      <w:r>
        <w:rPr>
          <w:rFonts w:ascii="Angsana New" w:hAnsi="Angsana New" w:cs="Angsana New"/>
        </w:rPr>
        <w:t xml:space="preserve">Nachprüfungsverordnung Rheinland-Pfalz </w:t>
      </w:r>
      <w:r w:rsidRPr="00E70C24">
        <w:rPr>
          <w:rFonts w:ascii="Angsana New" w:hAnsi="Angsana New" w:cs="Angsana New" w:hint="cs"/>
        </w:rPr>
        <w:t>ist:</w:t>
      </w:r>
    </w:p>
    <w:p w14:paraId="4D852AB4" w14:textId="77777777" w:rsidR="00E70C24" w:rsidRPr="00E70C24" w:rsidRDefault="00E70C24" w:rsidP="00E70C24">
      <w:pPr>
        <w:pStyle w:val="StandardWeb"/>
        <w:rPr>
          <w:rFonts w:ascii="Angsana New" w:hAnsi="Angsana New" w:cs="Angsana New"/>
        </w:rPr>
      </w:pPr>
      <w:r w:rsidRPr="00E70C24">
        <w:rPr>
          <w:rStyle w:val="Fett"/>
          <w:rFonts w:ascii="Angsana New" w:hAnsi="Angsana New" w:cs="Angsana New" w:hint="cs"/>
        </w:rPr>
        <w:t>Vergabeprüfstelle Rheinland-Pfalz</w:t>
      </w:r>
      <w:r w:rsidRPr="00E70C24">
        <w:rPr>
          <w:rFonts w:ascii="Angsana New" w:hAnsi="Angsana New" w:cs="Angsana New" w:hint="cs"/>
        </w:rPr>
        <w:br/>
        <w:t>Ministerium für Wirtschaft, Verkehr, Landwirtschaft und Weinbau</w:t>
      </w:r>
      <w:r w:rsidRPr="00E70C24">
        <w:rPr>
          <w:rFonts w:ascii="Angsana New" w:hAnsi="Angsana New" w:cs="Angsana New" w:hint="cs"/>
        </w:rPr>
        <w:br/>
        <w:t>Stiftsstraße 9</w:t>
      </w:r>
      <w:r w:rsidRPr="00E70C24">
        <w:rPr>
          <w:rFonts w:ascii="Angsana New" w:hAnsi="Angsana New" w:cs="Angsana New" w:hint="cs"/>
        </w:rPr>
        <w:br/>
        <w:t>55116 Mainz</w:t>
      </w:r>
    </w:p>
    <w:p w14:paraId="08C40F64" w14:textId="77777777" w:rsidR="00E70C24" w:rsidRPr="00E70C24" w:rsidRDefault="00E70C24" w:rsidP="00E70C24">
      <w:pPr>
        <w:pStyle w:val="StandardWeb"/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10.4</w:t>
      </w:r>
      <w:r w:rsidRPr="00E70C24">
        <w:rPr>
          <w:rFonts w:ascii="Angsana New" w:hAnsi="Angsana New" w:cs="Angsana New" w:hint="cs"/>
        </w:rPr>
        <w:br/>
        <w:t>Die Vergabeprüfstelle führt ein verwaltungsinternes Prüfverfahren durch; eine rechtlich verbindliche Entscheidung mit Außenwirkung findet nicht statt.</w:t>
      </w:r>
    </w:p>
    <w:p w14:paraId="648F1431" w14:textId="49C85616" w:rsidR="00E70C24" w:rsidRPr="00E70C24" w:rsidRDefault="00E70C24" w:rsidP="00E70C24">
      <w:pPr>
        <w:rPr>
          <w:rFonts w:ascii="Angsana New" w:hAnsi="Angsana New" w:cs="Angsana New"/>
        </w:rPr>
      </w:pPr>
    </w:p>
    <w:p w14:paraId="600683BA" w14:textId="77777777" w:rsidR="00E70C24" w:rsidRPr="00E70C24" w:rsidRDefault="00E70C24" w:rsidP="00E70C24">
      <w:pPr>
        <w:pStyle w:val="berschrift2"/>
        <w:rPr>
          <w:rFonts w:ascii="Angsana New" w:hAnsi="Angsana New" w:cs="Angsana New"/>
          <w:sz w:val="24"/>
          <w:szCs w:val="24"/>
        </w:rPr>
      </w:pPr>
      <w:r w:rsidRPr="00E70C24">
        <w:rPr>
          <w:rStyle w:val="Fett"/>
          <w:rFonts w:ascii="Angsana New" w:hAnsi="Angsana New" w:cs="Angsana New" w:hint="cs"/>
          <w:b/>
          <w:bCs/>
          <w:sz w:val="24"/>
          <w:szCs w:val="24"/>
        </w:rPr>
        <w:t>11. Abschlussbestimmung</w:t>
      </w:r>
    </w:p>
    <w:p w14:paraId="74F84DEF" w14:textId="1F8DFF15" w:rsidR="00E70C24" w:rsidRDefault="00E70C24" w:rsidP="00E70C24">
      <w:pPr>
        <w:pStyle w:val="StandardWeb"/>
        <w:rPr>
          <w:rFonts w:ascii="Angsana New" w:hAnsi="Angsana New" w:cs="Angsana New"/>
        </w:rPr>
      </w:pPr>
      <w:r w:rsidRPr="00E70C24">
        <w:rPr>
          <w:rFonts w:ascii="Angsana New" w:hAnsi="Angsana New" w:cs="Angsana New" w:hint="cs"/>
        </w:rPr>
        <w:t>Mit der Abgabe eines Angebots werden diese Bewerbungsbedingungen sowie die weiteren Vergabeunterlagen vollständig anerkannt.</w:t>
      </w:r>
    </w:p>
    <w:p w14:paraId="257F8553" w14:textId="282A7993" w:rsidR="00984E69" w:rsidRDefault="00984E69" w:rsidP="00E70C24">
      <w:pPr>
        <w:pStyle w:val="StandardWeb"/>
        <w:rPr>
          <w:rFonts w:ascii="Angsana New" w:hAnsi="Angsana New" w:cs="Angsana New"/>
        </w:rPr>
      </w:pPr>
    </w:p>
    <w:p w14:paraId="0086CDA1" w14:textId="77777777" w:rsidR="00984E69" w:rsidRPr="00E70C24" w:rsidRDefault="00984E69" w:rsidP="00E70C24">
      <w:pPr>
        <w:pStyle w:val="StandardWeb"/>
        <w:rPr>
          <w:rFonts w:ascii="Angsana New" w:hAnsi="Angsana New" w:cs="Angsana New"/>
        </w:rPr>
      </w:pPr>
    </w:p>
    <w:p w14:paraId="74D2C215" w14:textId="77777777" w:rsidR="00E70C24" w:rsidRPr="00E70C24" w:rsidRDefault="00E70C24" w:rsidP="00E70C24">
      <w:pPr>
        <w:pStyle w:val="StandardWeb"/>
        <w:rPr>
          <w:rFonts w:ascii="Angsana New" w:hAnsi="Angsana New" w:cs="Angsana New"/>
        </w:rPr>
      </w:pPr>
      <w:r w:rsidRPr="00E70C24">
        <w:rPr>
          <w:rStyle w:val="Hervorhebung"/>
          <w:rFonts w:ascii="Angsana New" w:hAnsi="Angsana New" w:cs="Angsana New" w:hint="cs"/>
        </w:rPr>
        <w:t>(Ort, Datum, Firmenname, Name der erklärenden Person – Textform gemäß § 126b BGB)</w:t>
      </w:r>
    </w:p>
    <w:p w14:paraId="3D1E5BF4" w14:textId="77777777" w:rsidR="00E70C24" w:rsidRPr="00E70C24" w:rsidRDefault="00E70C24">
      <w:pPr>
        <w:rPr>
          <w:rFonts w:ascii="Angsana New" w:hAnsi="Angsana New" w:cs="Angsana New"/>
        </w:rPr>
      </w:pPr>
    </w:p>
    <w:sectPr w:rsidR="00E70C24" w:rsidRPr="00E70C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BC6"/>
    <w:multiLevelType w:val="multilevel"/>
    <w:tmpl w:val="DDB2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70BEA"/>
    <w:multiLevelType w:val="multilevel"/>
    <w:tmpl w:val="8C1A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35B80"/>
    <w:multiLevelType w:val="multilevel"/>
    <w:tmpl w:val="2938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944E6"/>
    <w:multiLevelType w:val="multilevel"/>
    <w:tmpl w:val="F1DA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3D1914"/>
    <w:multiLevelType w:val="multilevel"/>
    <w:tmpl w:val="A710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24"/>
    <w:rsid w:val="00031B1D"/>
    <w:rsid w:val="00984E69"/>
    <w:rsid w:val="00A6246F"/>
    <w:rsid w:val="00E7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496713"/>
  <w15:chartTrackingRefBased/>
  <w15:docId w15:val="{9397CB6D-4D34-4CD8-BC5E-3DE271FD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0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E70C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E70C2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70C2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70C2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E70C24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E70C24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sid w:val="00E70C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Reiner</dc:creator>
  <cp:keywords/>
  <dc:description/>
  <cp:lastModifiedBy>Engel, Dagmar</cp:lastModifiedBy>
  <cp:revision>3</cp:revision>
  <cp:lastPrinted>2025-11-20T07:24:00Z</cp:lastPrinted>
  <dcterms:created xsi:type="dcterms:W3CDTF">2025-11-20T13:43:00Z</dcterms:created>
  <dcterms:modified xsi:type="dcterms:W3CDTF">2025-11-24T13:18:00Z</dcterms:modified>
</cp:coreProperties>
</file>