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043-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U LIFE-IP LiLa-Living Lahn Action C.5, Maßnahme M 1, Lahnuferrenaturierung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enaturierungsmaßnahmen im Gewässerbereich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