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48-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U LIFE-IP LiLa-Living Lahn Action C.11, Stauraumstrukturierung im Bereich der Wehre und Schleusen (Friedrichsegen, Lahn-km 133,0)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ukturverbessernde Maßnahmen im Gewässer- und angrenzenden Auenbereich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