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51037235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  <w:r w:rsidR="00C66A73">
        <w:rPr>
          <w:rFonts w:cs="Arial"/>
          <w:b/>
          <w:sz w:val="24"/>
        </w:rPr>
        <w:t xml:space="preserve"> </w:t>
      </w:r>
      <w:r w:rsidR="00FF6218">
        <w:rPr>
          <w:rFonts w:cs="Arial"/>
          <w:b/>
          <w:sz w:val="24"/>
        </w:rPr>
        <w:t>zu</w:t>
      </w:r>
      <w:r w:rsidR="00C66A73">
        <w:rPr>
          <w:rFonts w:cs="Arial"/>
          <w:b/>
          <w:sz w:val="24"/>
        </w:rPr>
        <w:t xml:space="preserve"> Los </w:t>
      </w:r>
      <w:r w:rsidR="00FF6218">
        <w:rPr>
          <w:rFonts w:cs="Arial"/>
          <w:b/>
          <w:sz w:val="24"/>
        </w:rPr>
        <w:t>2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6ED5432C" w:rsidR="005934B1" w:rsidRPr="005934B1" w:rsidRDefault="00ED27DD" w:rsidP="00AF154A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sz w:val="24"/>
              </w:rPr>
              <w:t>LfU_13_</w:t>
            </w:r>
            <w:r w:rsidR="00AF154A">
              <w:rPr>
                <w:sz w:val="24"/>
              </w:rPr>
              <w:t>32</w:t>
            </w:r>
            <w:r w:rsidRPr="00ED27DD">
              <w:rPr>
                <w:sz w:val="24"/>
              </w:rPr>
              <w:t>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00FC0D0F" w:rsidR="005934B1" w:rsidRPr="005934B1" w:rsidRDefault="00ED27D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b/>
                <w:sz w:val="24"/>
              </w:rPr>
              <w:t>Untersuchung der Feldlerche in Photovoltaik-Freiflächenanlagen 2027/2028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1BC090DE" w14:textId="77777777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3F2376A2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153"/>
        <w:gridCol w:w="5210"/>
        <w:gridCol w:w="1145"/>
        <w:gridCol w:w="1780"/>
      </w:tblGrid>
      <w:tr w:rsidR="00D81CC7" w:rsidRPr="00805AC2" w14:paraId="44ABDF88" w14:textId="302303E5" w:rsidTr="00D81CC7">
        <w:tc>
          <w:tcPr>
            <w:tcW w:w="1153" w:type="dxa"/>
          </w:tcPr>
          <w:p w14:paraId="69D43589" w14:textId="0ED1D1C3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210" w:type="dxa"/>
          </w:tcPr>
          <w:p w14:paraId="0D16A53C" w14:textId="2D8A1C86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145" w:type="dxa"/>
            <w:vAlign w:val="center"/>
          </w:tcPr>
          <w:p w14:paraId="38CDA7D1" w14:textId="517C9D2E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sz w:val="24"/>
              </w:rPr>
              <w:t>Preis</w:t>
            </w:r>
            <w:r w:rsidR="00C66A73">
              <w:rPr>
                <w:rFonts w:cs="Arial"/>
                <w:sz w:val="24"/>
              </w:rPr>
              <w:t xml:space="preserve"> </w:t>
            </w:r>
            <w:r w:rsidRPr="00805AC2">
              <w:rPr>
                <w:rFonts w:cs="Arial"/>
                <w:sz w:val="24"/>
              </w:rPr>
              <w:t>[€] netto</w:t>
            </w:r>
          </w:p>
        </w:tc>
        <w:tc>
          <w:tcPr>
            <w:tcW w:w="1780" w:type="dxa"/>
          </w:tcPr>
          <w:p w14:paraId="4A593657" w14:textId="7FD38DA2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Vergütung</w:t>
            </w:r>
          </w:p>
        </w:tc>
      </w:tr>
      <w:tr w:rsidR="00C404A3" w:rsidRPr="00805AC2" w14:paraId="7609EEE2" w14:textId="5B8692C0" w:rsidTr="00D81CC7">
        <w:tc>
          <w:tcPr>
            <w:tcW w:w="1153" w:type="dxa"/>
            <w:vAlign w:val="center"/>
          </w:tcPr>
          <w:p w14:paraId="10AB3FBF" w14:textId="77048F6F" w:rsidR="00C404A3" w:rsidRPr="00805AC2" w:rsidRDefault="00C404A3" w:rsidP="00C404A3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Pos.1</w:t>
            </w:r>
          </w:p>
        </w:tc>
        <w:tc>
          <w:tcPr>
            <w:tcW w:w="5210" w:type="dxa"/>
          </w:tcPr>
          <w:p w14:paraId="14B945FA" w14:textId="4183FA44" w:rsidR="00C404A3" w:rsidRPr="00C404A3" w:rsidRDefault="00C404A3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Abstimmungsgespräche 2027</w:t>
            </w:r>
            <w:r w:rsidR="006104F9">
              <w:rPr>
                <w:rFonts w:cs="Arial"/>
                <w:sz w:val="24"/>
              </w:rPr>
              <w:t>-2028</w:t>
            </w:r>
            <w:r w:rsidRPr="00C404A3">
              <w:rPr>
                <w:rFonts w:cs="Arial"/>
                <w:sz w:val="24"/>
              </w:rPr>
              <w:t xml:space="preserve"> (online, vgl. Kapitel 3.1. der LB)</w:t>
            </w:r>
          </w:p>
        </w:tc>
        <w:tc>
          <w:tcPr>
            <w:tcW w:w="1145" w:type="dxa"/>
            <w:vAlign w:val="center"/>
          </w:tcPr>
          <w:p w14:paraId="22BE3527" w14:textId="58BFA810" w:rsidR="00C404A3" w:rsidRPr="00805AC2" w:rsidRDefault="00C404A3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54B8C636" w14:textId="149D0AB0" w:rsidR="00C404A3" w:rsidRPr="00AF154A" w:rsidRDefault="00C404A3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 xml:space="preserve">Pauschal pro Termin </w:t>
            </w:r>
          </w:p>
        </w:tc>
      </w:tr>
      <w:tr w:rsidR="00D81CC7" w:rsidRPr="00805AC2" w14:paraId="619F834A" w14:textId="4F98E620" w:rsidTr="00D81CC7">
        <w:tc>
          <w:tcPr>
            <w:tcW w:w="1153" w:type="dxa"/>
            <w:vAlign w:val="center"/>
          </w:tcPr>
          <w:p w14:paraId="3078BA6B" w14:textId="0679617E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210" w:type="dxa"/>
          </w:tcPr>
          <w:p w14:paraId="229477C9" w14:textId="4C5D0DA6" w:rsidR="00D81CC7" w:rsidRPr="00C404A3" w:rsidRDefault="00C404A3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Sicherheitsunterweisung vor Ort</w:t>
            </w:r>
            <w:r>
              <w:rPr>
                <w:rFonts w:cs="Arial"/>
                <w:sz w:val="24"/>
              </w:rPr>
              <w:t xml:space="preserve"> (vgl. Kapitel 3.2 der LB)</w:t>
            </w:r>
          </w:p>
        </w:tc>
        <w:tc>
          <w:tcPr>
            <w:tcW w:w="1145" w:type="dxa"/>
            <w:vAlign w:val="center"/>
          </w:tcPr>
          <w:p w14:paraId="34C4167D" w14:textId="77777777" w:rsidR="00D81CC7" w:rsidRPr="00805AC2" w:rsidRDefault="00D81CC7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7C131AB" w14:textId="5010422D" w:rsidR="00D81CC7" w:rsidRPr="00AF154A" w:rsidRDefault="006C7561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p</w:t>
            </w:r>
            <w:r w:rsidR="00D81CC7" w:rsidRPr="00AF154A">
              <w:rPr>
                <w:rFonts w:cs="Arial"/>
                <w:sz w:val="24"/>
              </w:rPr>
              <w:t xml:space="preserve">ro Termin </w:t>
            </w:r>
          </w:p>
        </w:tc>
      </w:tr>
      <w:tr w:rsidR="00D81CC7" w:rsidRPr="00805AC2" w14:paraId="280AED42" w14:textId="0D15B010" w:rsidTr="00D81CC7">
        <w:tc>
          <w:tcPr>
            <w:tcW w:w="1153" w:type="dxa"/>
            <w:vAlign w:val="center"/>
          </w:tcPr>
          <w:p w14:paraId="6497E3ED" w14:textId="60969477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a</w:t>
            </w:r>
          </w:p>
        </w:tc>
        <w:tc>
          <w:tcPr>
            <w:tcW w:w="5210" w:type="dxa"/>
          </w:tcPr>
          <w:p w14:paraId="320FE56C" w14:textId="496E8074" w:rsidR="00D81CC7" w:rsidRPr="00C404A3" w:rsidRDefault="00D81CC7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Revierkartierung von Feldlerchen in PV-FFA, im 100 m-</w:t>
            </w:r>
            <w:r w:rsidR="00024FDB" w:rsidRPr="00C404A3">
              <w:rPr>
                <w:rFonts w:cs="Arial"/>
                <w:sz w:val="24"/>
              </w:rPr>
              <w:t>Puffer</w:t>
            </w:r>
            <w:r w:rsidRPr="00C404A3">
              <w:rPr>
                <w:rFonts w:cs="Arial"/>
                <w:sz w:val="24"/>
              </w:rPr>
              <w:t xml:space="preserve"> und auf Vergleichsflächen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="00266BA0" w:rsidRPr="00C404A3">
              <w:rPr>
                <w:rFonts w:cs="Arial"/>
                <w:sz w:val="24"/>
              </w:rPr>
              <w:t xml:space="preserve"> </w:t>
            </w:r>
            <w:r w:rsidRPr="00C404A3">
              <w:rPr>
                <w:rFonts w:cs="Arial"/>
                <w:sz w:val="24"/>
              </w:rPr>
              <w:t>(vgl. Kapitel 3</w:t>
            </w:r>
            <w:r w:rsidR="00024FDB" w:rsidRPr="00C404A3">
              <w:rPr>
                <w:rFonts w:cs="Arial"/>
                <w:sz w:val="24"/>
              </w:rPr>
              <w:t>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.1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26E13069" w14:textId="2D3F69C2" w:rsidR="00D81CC7" w:rsidRPr="00805AC2" w:rsidRDefault="00D81CC7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41002FF" w14:textId="2CBEB2A4" w:rsidR="00D81CC7" w:rsidRPr="00AF154A" w:rsidRDefault="006C7561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p</w:t>
            </w:r>
            <w:r w:rsidR="00D81CC7" w:rsidRPr="00AF154A">
              <w:rPr>
                <w:rFonts w:cs="Arial"/>
                <w:sz w:val="24"/>
              </w:rPr>
              <w:t>ro Begehungstermin</w:t>
            </w:r>
            <w:r w:rsidR="00C901CF" w:rsidRPr="00AF154A">
              <w:rPr>
                <w:rFonts w:cs="Arial"/>
                <w:sz w:val="24"/>
              </w:rPr>
              <w:t xml:space="preserve"> für jeweils ein UG</w:t>
            </w:r>
          </w:p>
        </w:tc>
      </w:tr>
      <w:tr w:rsidR="00D81CC7" w:rsidRPr="00805AC2" w14:paraId="7FA4C29A" w14:textId="77777777" w:rsidTr="00D81CC7">
        <w:tc>
          <w:tcPr>
            <w:tcW w:w="1153" w:type="dxa"/>
            <w:vAlign w:val="center"/>
          </w:tcPr>
          <w:p w14:paraId="1C79D547" w14:textId="72DDD1FD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b</w:t>
            </w:r>
          </w:p>
        </w:tc>
        <w:tc>
          <w:tcPr>
            <w:tcW w:w="5210" w:type="dxa"/>
          </w:tcPr>
          <w:p w14:paraId="1006C935" w14:textId="63D27924" w:rsidR="00D81CC7" w:rsidRPr="00C404A3" w:rsidRDefault="00D81CC7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Detailkartierung Brutstatus von Feldlerchen in PV-FFA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Pr="00C404A3">
              <w:rPr>
                <w:rFonts w:cs="Arial"/>
                <w:sz w:val="24"/>
              </w:rPr>
              <w:t xml:space="preserve"> (vgl. Kapitel 3.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.2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  <w:p w14:paraId="08F7B473" w14:textId="552D961B" w:rsidR="0075326E" w:rsidRPr="00C404A3" w:rsidRDefault="0075326E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Hinweis: Fällt weg, wenn bei Revierkartierungen keine Reviere nachgewiesen wurden.</w:t>
            </w:r>
          </w:p>
        </w:tc>
        <w:tc>
          <w:tcPr>
            <w:tcW w:w="1145" w:type="dxa"/>
            <w:vAlign w:val="center"/>
          </w:tcPr>
          <w:p w14:paraId="21D26756" w14:textId="599A1E67" w:rsidR="00D81CC7" w:rsidRPr="00805AC2" w:rsidRDefault="00C901CF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FD313A1" w14:textId="6158918F" w:rsidR="00D81CC7" w:rsidRPr="00AF154A" w:rsidRDefault="006C7561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p</w:t>
            </w:r>
            <w:r w:rsidR="00D81CC7" w:rsidRPr="00AF154A">
              <w:rPr>
                <w:rFonts w:cs="Arial"/>
                <w:sz w:val="24"/>
              </w:rPr>
              <w:t>ro Begehungstermin</w:t>
            </w:r>
            <w:r w:rsidR="00C901CF" w:rsidRPr="00AF154A">
              <w:rPr>
                <w:rFonts w:cs="Arial"/>
                <w:sz w:val="24"/>
              </w:rPr>
              <w:t xml:space="preserve"> für jeweils ein</w:t>
            </w:r>
            <w:r w:rsidR="00024FDB" w:rsidRPr="00AF154A">
              <w:rPr>
                <w:rFonts w:cs="Arial"/>
                <w:sz w:val="24"/>
              </w:rPr>
              <w:t>e</w:t>
            </w:r>
            <w:r w:rsidR="00C901CF" w:rsidRPr="00AF154A">
              <w:rPr>
                <w:rFonts w:cs="Arial"/>
                <w:sz w:val="24"/>
              </w:rPr>
              <w:t xml:space="preserve"> </w:t>
            </w:r>
            <w:r w:rsidR="00024FDB" w:rsidRPr="00AF154A">
              <w:rPr>
                <w:rFonts w:cs="Arial"/>
                <w:sz w:val="24"/>
              </w:rPr>
              <w:t>PV-FFA</w:t>
            </w:r>
          </w:p>
        </w:tc>
      </w:tr>
      <w:tr w:rsidR="00024FDB" w:rsidRPr="00805AC2" w14:paraId="6FF5EF11" w14:textId="77777777" w:rsidTr="00D81CC7">
        <w:tc>
          <w:tcPr>
            <w:tcW w:w="1153" w:type="dxa"/>
            <w:vAlign w:val="center"/>
          </w:tcPr>
          <w:p w14:paraId="64108272" w14:textId="6DFEA27D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>
              <w:rPr>
                <w:rFonts w:cs="Arial"/>
                <w:b/>
                <w:sz w:val="24"/>
              </w:rPr>
              <w:t>c</w:t>
            </w:r>
          </w:p>
        </w:tc>
        <w:tc>
          <w:tcPr>
            <w:tcW w:w="5210" w:type="dxa"/>
          </w:tcPr>
          <w:p w14:paraId="6869340A" w14:textId="25A440E9" w:rsidR="00024FDB" w:rsidRPr="00C404A3" w:rsidRDefault="00024FDB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Optionale Leistung – Detailkartierung Brutstatus von Feldlerchen in PV-FFA; Digitalisierung und Dateneingabe – Zusatztermine</w:t>
            </w:r>
            <w:r w:rsidR="003644E3" w:rsidRPr="00C404A3">
              <w:rPr>
                <w:rFonts w:cs="Arial"/>
                <w:sz w:val="24"/>
              </w:rPr>
              <w:t xml:space="preserve">. (vgl. </w:t>
            </w:r>
            <w:r w:rsidR="00AF154A">
              <w:rPr>
                <w:rFonts w:cs="Arial"/>
                <w:sz w:val="24"/>
              </w:rPr>
              <w:t xml:space="preserve">Kapitel </w:t>
            </w:r>
            <w:r w:rsidR="003644E3" w:rsidRPr="00C404A3">
              <w:rPr>
                <w:rFonts w:cs="Arial"/>
                <w:sz w:val="24"/>
              </w:rPr>
              <w:t>3.</w:t>
            </w:r>
            <w:r w:rsidR="00C404A3">
              <w:rPr>
                <w:rFonts w:cs="Arial"/>
                <w:sz w:val="24"/>
              </w:rPr>
              <w:t>5</w:t>
            </w:r>
            <w:r w:rsidR="003644E3" w:rsidRPr="00C404A3">
              <w:rPr>
                <w:rFonts w:cs="Arial"/>
                <w:sz w:val="24"/>
              </w:rPr>
              <w:t>.2</w:t>
            </w:r>
            <w:r w:rsidR="00AF154A">
              <w:rPr>
                <w:rFonts w:cs="Arial"/>
                <w:sz w:val="24"/>
              </w:rPr>
              <w:t xml:space="preserve"> der LB</w:t>
            </w:r>
            <w:r w:rsidR="003644E3" w:rsidRPr="00C404A3">
              <w:rPr>
                <w:rFonts w:cs="Arial"/>
                <w:sz w:val="24"/>
              </w:rPr>
              <w:t>).</w:t>
            </w:r>
          </w:p>
        </w:tc>
        <w:tc>
          <w:tcPr>
            <w:tcW w:w="1145" w:type="dxa"/>
            <w:vAlign w:val="center"/>
          </w:tcPr>
          <w:p w14:paraId="26FE61AA" w14:textId="6D434831" w:rsidR="00024FDB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07F57E2B" w14:textId="12BC0C5E" w:rsidR="00024FDB" w:rsidRPr="00AF154A" w:rsidRDefault="00623894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Pro Stunde</w:t>
            </w:r>
          </w:p>
        </w:tc>
      </w:tr>
      <w:tr w:rsidR="00D81CC7" w:rsidRPr="00805AC2" w14:paraId="5FD6C0A1" w14:textId="77777777" w:rsidTr="00D81CC7">
        <w:tc>
          <w:tcPr>
            <w:tcW w:w="1153" w:type="dxa"/>
            <w:vAlign w:val="center"/>
          </w:tcPr>
          <w:p w14:paraId="2C59E653" w14:textId="626AAB93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024FDB">
              <w:rPr>
                <w:rFonts w:cs="Arial"/>
                <w:b/>
                <w:sz w:val="24"/>
              </w:rPr>
              <w:t>d</w:t>
            </w:r>
          </w:p>
        </w:tc>
        <w:tc>
          <w:tcPr>
            <w:tcW w:w="5210" w:type="dxa"/>
          </w:tcPr>
          <w:p w14:paraId="0FE5B959" w14:textId="558684E6" w:rsidR="00D81CC7" w:rsidRPr="00C404A3" w:rsidRDefault="00024FDB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Begleitbeobachtungen anderer Vogelarten in UG; Dateneingabe (vgl. Kapitel 3.</w:t>
            </w:r>
            <w:r w:rsidR="00C404A3">
              <w:rPr>
                <w:rFonts w:cs="Arial"/>
                <w:sz w:val="24"/>
              </w:rPr>
              <w:t>5</w:t>
            </w:r>
            <w:r w:rsidRPr="00C404A3">
              <w:rPr>
                <w:rFonts w:cs="Arial"/>
                <w:sz w:val="24"/>
              </w:rPr>
              <w:t>.3 der LB)</w:t>
            </w:r>
          </w:p>
        </w:tc>
        <w:tc>
          <w:tcPr>
            <w:tcW w:w="1145" w:type="dxa"/>
            <w:vAlign w:val="center"/>
          </w:tcPr>
          <w:p w14:paraId="7B0451D6" w14:textId="0999DA36" w:rsidR="00D81CC7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6FC47C05" w14:textId="528E2164" w:rsidR="00D81CC7" w:rsidRPr="00AF154A" w:rsidRDefault="00E044FE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60D62F02" w14:textId="77777777" w:rsidTr="00D81CC7">
        <w:tc>
          <w:tcPr>
            <w:tcW w:w="1153" w:type="dxa"/>
            <w:vAlign w:val="center"/>
          </w:tcPr>
          <w:p w14:paraId="0A13FAD0" w14:textId="3F8BB7AB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4</w:t>
            </w:r>
          </w:p>
        </w:tc>
        <w:tc>
          <w:tcPr>
            <w:tcW w:w="5210" w:type="dxa"/>
          </w:tcPr>
          <w:p w14:paraId="3B89BC34" w14:textId="07B2557C" w:rsidR="00024FDB" w:rsidRPr="00C404A3" w:rsidRDefault="00024FDB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Aufnahme, Digitalisierung und Dateneingabe Biotope PV-FFA, 100 m-Umkreis und Vergleichsfläche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.1 und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.2 der LB).</w:t>
            </w:r>
          </w:p>
        </w:tc>
        <w:tc>
          <w:tcPr>
            <w:tcW w:w="1145" w:type="dxa"/>
            <w:vAlign w:val="center"/>
          </w:tcPr>
          <w:p w14:paraId="2E05EB09" w14:textId="6E550C13" w:rsidR="00024FDB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416916F" w14:textId="22F46251" w:rsidR="00024FDB" w:rsidRPr="00AF154A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pro UG</w:t>
            </w:r>
          </w:p>
        </w:tc>
      </w:tr>
      <w:tr w:rsidR="00024FDB" w:rsidRPr="00805AC2" w14:paraId="11D3FEC1" w14:textId="77777777" w:rsidTr="00D81CC7">
        <w:tc>
          <w:tcPr>
            <w:tcW w:w="1153" w:type="dxa"/>
            <w:vAlign w:val="center"/>
          </w:tcPr>
          <w:p w14:paraId="1FFF64C2" w14:textId="433FA3E8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Pos. </w:t>
            </w:r>
            <w:r w:rsidR="00C404A3">
              <w:rPr>
                <w:rFonts w:cs="Arial"/>
                <w:b/>
                <w:sz w:val="24"/>
              </w:rPr>
              <w:t>5</w:t>
            </w:r>
          </w:p>
        </w:tc>
        <w:tc>
          <w:tcPr>
            <w:tcW w:w="5210" w:type="dxa"/>
          </w:tcPr>
          <w:p w14:paraId="23C92053" w14:textId="37E2B7A3" w:rsidR="00024FDB" w:rsidRPr="00C404A3" w:rsidRDefault="00024FDB" w:rsidP="00AF154A">
            <w:pPr>
              <w:spacing w:before="100" w:beforeAutospacing="1" w:after="100" w:afterAutospacing="1" w:line="276" w:lineRule="auto"/>
              <w:jc w:val="both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 und Dateneingabe Vegetationsstruktur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.3 der LB).</w:t>
            </w:r>
          </w:p>
        </w:tc>
        <w:tc>
          <w:tcPr>
            <w:tcW w:w="1145" w:type="dxa"/>
            <w:vAlign w:val="center"/>
          </w:tcPr>
          <w:p w14:paraId="75E9CC51" w14:textId="5C40A633" w:rsidR="00024FDB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25503A29" w14:textId="3734C6F9" w:rsidR="00024FDB" w:rsidRPr="00AF154A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pro PV-FFA</w:t>
            </w:r>
          </w:p>
        </w:tc>
      </w:tr>
      <w:tr w:rsidR="00024FDB" w:rsidRPr="00805AC2" w14:paraId="644AE733" w14:textId="77777777" w:rsidTr="00D81CC7">
        <w:tc>
          <w:tcPr>
            <w:tcW w:w="1153" w:type="dxa"/>
            <w:vAlign w:val="center"/>
          </w:tcPr>
          <w:p w14:paraId="74001F8B" w14:textId="7B9DBCC4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6</w:t>
            </w:r>
          </w:p>
        </w:tc>
        <w:tc>
          <w:tcPr>
            <w:tcW w:w="5210" w:type="dxa"/>
          </w:tcPr>
          <w:p w14:paraId="43C704E4" w14:textId="342FF9F3" w:rsidR="00024FDB" w:rsidRPr="00C404A3" w:rsidRDefault="00024FDB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Datenaufnahme PV-FFA (vgl. Kapitel 3.</w:t>
            </w:r>
            <w:r w:rsidR="00C404A3">
              <w:rPr>
                <w:rFonts w:cs="Arial"/>
                <w:sz w:val="24"/>
              </w:rPr>
              <w:t>8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45138029" w14:textId="5FBB8BAF" w:rsidR="00024FDB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8287CDD" w14:textId="233A7E03" w:rsidR="00024FDB" w:rsidRPr="00AF154A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5AF152EC" w14:textId="77777777" w:rsidTr="00D81CC7">
        <w:tc>
          <w:tcPr>
            <w:tcW w:w="1153" w:type="dxa"/>
            <w:vAlign w:val="center"/>
          </w:tcPr>
          <w:p w14:paraId="562304E6" w14:textId="55E41A45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7</w:t>
            </w:r>
          </w:p>
        </w:tc>
        <w:tc>
          <w:tcPr>
            <w:tcW w:w="5210" w:type="dxa"/>
          </w:tcPr>
          <w:p w14:paraId="187FCCE4" w14:textId="49967D37" w:rsidR="00024FDB" w:rsidRPr="00C404A3" w:rsidRDefault="00024FDB" w:rsidP="00AF154A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Kurzbericht (vgl. Kapitel 3.</w:t>
            </w:r>
            <w:r w:rsidR="00C404A3">
              <w:rPr>
                <w:rFonts w:cs="Arial"/>
                <w:sz w:val="24"/>
              </w:rPr>
              <w:t>10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79E3F86D" w14:textId="3C0E25B2" w:rsidR="00024FDB" w:rsidRPr="00805AC2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9BE773E" w14:textId="48C451AB" w:rsidR="00024FDB" w:rsidRPr="00AF154A" w:rsidRDefault="00024FDB" w:rsidP="00AF154A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AF154A">
              <w:rPr>
                <w:rFonts w:cs="Arial"/>
                <w:sz w:val="24"/>
              </w:rPr>
              <w:t>Pauschal je Bericht</w:t>
            </w:r>
          </w:p>
        </w:tc>
      </w:tr>
    </w:tbl>
    <w:p w14:paraId="57ECEFF8" w14:textId="77777777" w:rsidR="003E5074" w:rsidRPr="00805AC2" w:rsidRDefault="003E5074" w:rsidP="00805AC2">
      <w:pPr>
        <w:spacing w:line="360" w:lineRule="auto"/>
        <w:rPr>
          <w:rFonts w:cs="Arial"/>
          <w:sz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800"/>
      </w:tblGrid>
      <w:tr w:rsidR="00A116D5" w:rsidRPr="00805AC2" w14:paraId="481E022D" w14:textId="77777777" w:rsidTr="008975DC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8C30" w14:textId="0F51009C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2ECA1A16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AF154A">
        <w:rPr>
          <w:b/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038F6604" w:rsidR="00CE1ED0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3A11C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3A11C4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CE1ED0" w:rsidRDefault="00CE1E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274DFCFE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FF6218">
      <w:rPr>
        <w:rFonts w:ascii="Times New Roman" w:hAnsi="Times New Roman"/>
        <w:sz w:val="24"/>
      </w:rPr>
      <w:t>b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oCMJhP3GP2oMJcmvd9Id9ft1o92iyLeGJ1piPhrlEpqToJyUTRQwMc0xfBv6EaLAkVfntJ404CcGob0wAJXCIA==" w:salt="2X2ERTVlk0r/1203Sd4tyw==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4FDB"/>
    <w:rsid w:val="00025DC1"/>
    <w:rsid w:val="000407CC"/>
    <w:rsid w:val="0008104E"/>
    <w:rsid w:val="00094279"/>
    <w:rsid w:val="000B4120"/>
    <w:rsid w:val="00133049"/>
    <w:rsid w:val="00135D17"/>
    <w:rsid w:val="00156761"/>
    <w:rsid w:val="001B2F81"/>
    <w:rsid w:val="001B3363"/>
    <w:rsid w:val="001B353F"/>
    <w:rsid w:val="001B7D94"/>
    <w:rsid w:val="001C000B"/>
    <w:rsid w:val="001D7D38"/>
    <w:rsid w:val="001F6BB0"/>
    <w:rsid w:val="00233803"/>
    <w:rsid w:val="00266BA0"/>
    <w:rsid w:val="0029686C"/>
    <w:rsid w:val="002C6144"/>
    <w:rsid w:val="002C75A7"/>
    <w:rsid w:val="00344D12"/>
    <w:rsid w:val="003644E3"/>
    <w:rsid w:val="00365D73"/>
    <w:rsid w:val="003A11C4"/>
    <w:rsid w:val="003D04D4"/>
    <w:rsid w:val="003E5074"/>
    <w:rsid w:val="00405EBA"/>
    <w:rsid w:val="00432449"/>
    <w:rsid w:val="00491305"/>
    <w:rsid w:val="004B7628"/>
    <w:rsid w:val="00510648"/>
    <w:rsid w:val="005460AE"/>
    <w:rsid w:val="005718C6"/>
    <w:rsid w:val="00583C28"/>
    <w:rsid w:val="005934B1"/>
    <w:rsid w:val="005B37FD"/>
    <w:rsid w:val="005C1619"/>
    <w:rsid w:val="005C3E2B"/>
    <w:rsid w:val="005D7F6D"/>
    <w:rsid w:val="006074FE"/>
    <w:rsid w:val="006104F9"/>
    <w:rsid w:val="00623894"/>
    <w:rsid w:val="006437CE"/>
    <w:rsid w:val="00655C7A"/>
    <w:rsid w:val="006B0352"/>
    <w:rsid w:val="006C0EF2"/>
    <w:rsid w:val="006C3839"/>
    <w:rsid w:val="006C7561"/>
    <w:rsid w:val="006D55AA"/>
    <w:rsid w:val="006F6838"/>
    <w:rsid w:val="007114DE"/>
    <w:rsid w:val="00712D6E"/>
    <w:rsid w:val="00714DC7"/>
    <w:rsid w:val="007230DC"/>
    <w:rsid w:val="0075326E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459CA"/>
    <w:rsid w:val="00950128"/>
    <w:rsid w:val="00960EC9"/>
    <w:rsid w:val="009B286E"/>
    <w:rsid w:val="009C23E4"/>
    <w:rsid w:val="009D43D9"/>
    <w:rsid w:val="009F71F4"/>
    <w:rsid w:val="00A014B8"/>
    <w:rsid w:val="00A04BB2"/>
    <w:rsid w:val="00A0507F"/>
    <w:rsid w:val="00A116D5"/>
    <w:rsid w:val="00A150AB"/>
    <w:rsid w:val="00A22492"/>
    <w:rsid w:val="00A53882"/>
    <w:rsid w:val="00A675D0"/>
    <w:rsid w:val="00AC5929"/>
    <w:rsid w:val="00AF154A"/>
    <w:rsid w:val="00AF58A2"/>
    <w:rsid w:val="00B3020F"/>
    <w:rsid w:val="00B34897"/>
    <w:rsid w:val="00B943F9"/>
    <w:rsid w:val="00BB0606"/>
    <w:rsid w:val="00BE0187"/>
    <w:rsid w:val="00BE6E39"/>
    <w:rsid w:val="00C02B12"/>
    <w:rsid w:val="00C173EC"/>
    <w:rsid w:val="00C404A3"/>
    <w:rsid w:val="00C66A73"/>
    <w:rsid w:val="00C901CF"/>
    <w:rsid w:val="00CE1ED0"/>
    <w:rsid w:val="00D54F2A"/>
    <w:rsid w:val="00D81CC7"/>
    <w:rsid w:val="00D9363A"/>
    <w:rsid w:val="00DA3286"/>
    <w:rsid w:val="00DE434B"/>
    <w:rsid w:val="00DE43C6"/>
    <w:rsid w:val="00DE57E2"/>
    <w:rsid w:val="00E044FE"/>
    <w:rsid w:val="00E218DC"/>
    <w:rsid w:val="00E916F0"/>
    <w:rsid w:val="00E97A1F"/>
    <w:rsid w:val="00EA773D"/>
    <w:rsid w:val="00EC462A"/>
    <w:rsid w:val="00EC51FE"/>
    <w:rsid w:val="00ED27DD"/>
    <w:rsid w:val="00F101BB"/>
    <w:rsid w:val="00F14DB1"/>
    <w:rsid w:val="00F25071"/>
    <w:rsid w:val="00F33610"/>
    <w:rsid w:val="00F7109E"/>
    <w:rsid w:val="00F72139"/>
    <w:rsid w:val="00FA05C6"/>
    <w:rsid w:val="00FC314E"/>
    <w:rsid w:val="00FE6426"/>
    <w:rsid w:val="00FF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2026-07-13T06:00:00Z</dcterms:created>
  <dcterms:modified xsi:type="dcterms:W3CDTF">2026-07-17T09:30:00Z</dcterms:modified>
</cp:coreProperties>
</file>