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8487" w14:textId="20E884E0" w:rsidR="005D7F6D" w:rsidRDefault="005D7F6D">
      <w:pPr>
        <w:spacing w:after="0" w:line="360" w:lineRule="auto"/>
        <w:rPr>
          <w:rFonts w:cs="Arial"/>
          <w:b/>
          <w:sz w:val="24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31"/>
        <w:gridCol w:w="6357"/>
      </w:tblGrid>
      <w:tr w:rsidR="005934B1" w:rsidRPr="005934B1" w14:paraId="15629484" w14:textId="77777777" w:rsidTr="00054C1D">
        <w:tc>
          <w:tcPr>
            <w:tcW w:w="2943" w:type="dxa"/>
          </w:tcPr>
          <w:p w14:paraId="41E30935" w14:textId="77777777" w:rsidR="005934B1" w:rsidRPr="005934B1" w:rsidRDefault="005934B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t>Vergabenummer</w:t>
            </w:r>
          </w:p>
        </w:tc>
        <w:tc>
          <w:tcPr>
            <w:tcW w:w="6381" w:type="dxa"/>
          </w:tcPr>
          <w:p w14:paraId="3DE500F5" w14:textId="3F82D58D" w:rsidR="005934B1" w:rsidRPr="005934B1" w:rsidRDefault="00A25569" w:rsidP="00A25569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934B1">
              <w:rPr>
                <w:sz w:val="24"/>
              </w:rPr>
              <w:instrText xml:space="preserve"> FORMTEXT </w:instrText>
            </w:r>
            <w:r w:rsidRPr="005934B1">
              <w:rPr>
                <w:sz w:val="24"/>
              </w:rPr>
            </w:r>
            <w:r w:rsidRPr="005934B1">
              <w:rPr>
                <w:sz w:val="24"/>
              </w:rPr>
              <w:fldChar w:fldCharType="separate"/>
            </w:r>
            <w:bookmarkStart w:id="0" w:name="_GoBack"/>
            <w:r>
              <w:rPr>
                <w:noProof/>
                <w:sz w:val="24"/>
              </w:rPr>
              <w:t>LfU_13_48/2025</w:t>
            </w:r>
            <w:bookmarkEnd w:id="0"/>
            <w:r w:rsidRPr="005934B1">
              <w:rPr>
                <w:sz w:val="24"/>
              </w:rPr>
              <w:fldChar w:fldCharType="end"/>
            </w:r>
          </w:p>
        </w:tc>
      </w:tr>
      <w:tr w:rsidR="005934B1" w:rsidRPr="005934B1" w14:paraId="65E629C1" w14:textId="77777777" w:rsidTr="00054C1D">
        <w:tc>
          <w:tcPr>
            <w:tcW w:w="2943" w:type="dxa"/>
          </w:tcPr>
          <w:p w14:paraId="01E859CF" w14:textId="34BAC709" w:rsidR="005934B1" w:rsidRPr="005934B1" w:rsidRDefault="00025DC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Beschaffungsgegenstand</w:t>
            </w:r>
          </w:p>
        </w:tc>
        <w:tc>
          <w:tcPr>
            <w:tcW w:w="6381" w:type="dxa"/>
          </w:tcPr>
          <w:p w14:paraId="49CA031C" w14:textId="4508476F" w:rsidR="005934B1" w:rsidRPr="005934B1" w:rsidRDefault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934B1">
              <w:rPr>
                <w:sz w:val="24"/>
              </w:rPr>
              <w:instrText xml:space="preserve"> FORMTEXT </w:instrText>
            </w:r>
            <w:r w:rsidRPr="005934B1">
              <w:rPr>
                <w:sz w:val="24"/>
              </w:rPr>
            </w:r>
            <w:r w:rsidRPr="005934B1">
              <w:rPr>
                <w:sz w:val="24"/>
              </w:rPr>
              <w:fldChar w:fldCharType="separate"/>
            </w:r>
            <w:r w:rsidR="00E83D93">
              <w:rPr>
                <w:noProof/>
                <w:sz w:val="24"/>
              </w:rPr>
              <w:t xml:space="preserve">Bundesweites Insektenmonitoring </w:t>
            </w:r>
            <w:r w:rsidR="000E3829">
              <w:rPr>
                <w:noProof/>
                <w:sz w:val="24"/>
              </w:rPr>
              <w:t>–</w:t>
            </w:r>
            <w:r w:rsidR="00E83D93">
              <w:rPr>
                <w:noProof/>
                <w:sz w:val="24"/>
              </w:rPr>
              <w:t xml:space="preserve"> Heuschrecken im Grünland</w:t>
            </w:r>
            <w:r w:rsidR="00147507">
              <w:rPr>
                <w:noProof/>
                <w:sz w:val="24"/>
              </w:rPr>
              <w:t xml:space="preserve"> </w:t>
            </w:r>
            <w:r w:rsidR="00E83D93">
              <w:rPr>
                <w:noProof/>
                <w:sz w:val="24"/>
              </w:rPr>
              <w:t>2026</w:t>
            </w:r>
            <w:r w:rsidR="000E3829">
              <w:rPr>
                <w:noProof/>
                <w:sz w:val="24"/>
              </w:rPr>
              <w:t xml:space="preserve"> bis </w:t>
            </w:r>
            <w:r w:rsidR="00E83D93">
              <w:rPr>
                <w:noProof/>
                <w:sz w:val="24"/>
              </w:rPr>
              <w:t>2029</w:t>
            </w:r>
            <w:r w:rsidRPr="005934B1">
              <w:rPr>
                <w:sz w:val="24"/>
              </w:rPr>
              <w:fldChar w:fldCharType="end"/>
            </w:r>
          </w:p>
        </w:tc>
      </w:tr>
    </w:tbl>
    <w:p w14:paraId="264F22D0" w14:textId="1BCF9E94" w:rsidR="005D7F6D" w:rsidRDefault="005D7F6D">
      <w:pPr>
        <w:spacing w:after="0" w:line="360" w:lineRule="auto"/>
        <w:rPr>
          <w:rFonts w:cs="Arial"/>
          <w:sz w:val="24"/>
        </w:rPr>
      </w:pPr>
    </w:p>
    <w:p w14:paraId="586B39F0" w14:textId="358C241C" w:rsidR="007F4B26" w:rsidRDefault="007F4B26" w:rsidP="007F4B26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Preisblatt</w:t>
      </w:r>
      <w:r w:rsidR="005A5D72">
        <w:rPr>
          <w:rFonts w:cs="Arial"/>
          <w:b/>
          <w:sz w:val="24"/>
        </w:rPr>
        <w:t xml:space="preserve"> zu </w:t>
      </w:r>
      <w:r>
        <w:rPr>
          <w:rFonts w:cs="Arial"/>
          <w:b/>
          <w:sz w:val="24"/>
        </w:rPr>
        <w:t xml:space="preserve">Los </w:t>
      </w:r>
      <w:r>
        <w:rPr>
          <w:rFonts w:cs="Arial"/>
          <w:b/>
          <w:sz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" w:name="Text43"/>
      <w:r>
        <w:rPr>
          <w:rFonts w:cs="Arial"/>
          <w:b/>
          <w:sz w:val="24"/>
        </w:rPr>
        <w:instrText xml:space="preserve"> FORMTEXT </w:instrText>
      </w:r>
      <w:r>
        <w:rPr>
          <w:rFonts w:cs="Arial"/>
          <w:b/>
          <w:sz w:val="24"/>
        </w:rPr>
      </w:r>
      <w:r>
        <w:rPr>
          <w:rFonts w:cs="Arial"/>
          <w:b/>
          <w:sz w:val="24"/>
        </w:rPr>
        <w:fldChar w:fldCharType="separate"/>
      </w:r>
      <w:r>
        <w:rPr>
          <w:rFonts w:cs="Arial"/>
          <w:b/>
          <w:noProof/>
          <w:sz w:val="24"/>
        </w:rPr>
        <w:t> </w:t>
      </w:r>
      <w:r>
        <w:rPr>
          <w:rFonts w:cs="Arial"/>
          <w:b/>
          <w:noProof/>
          <w:sz w:val="24"/>
        </w:rPr>
        <w:t> </w:t>
      </w:r>
      <w:r>
        <w:rPr>
          <w:rFonts w:cs="Arial"/>
          <w:b/>
          <w:noProof/>
          <w:sz w:val="24"/>
        </w:rPr>
        <w:t> </w:t>
      </w:r>
      <w:r>
        <w:rPr>
          <w:rFonts w:cs="Arial"/>
          <w:b/>
          <w:noProof/>
          <w:sz w:val="24"/>
        </w:rPr>
        <w:t> </w:t>
      </w:r>
      <w:r>
        <w:rPr>
          <w:rFonts w:cs="Arial"/>
          <w:b/>
          <w:noProof/>
          <w:sz w:val="24"/>
        </w:rPr>
        <w:t> </w:t>
      </w:r>
      <w:r>
        <w:rPr>
          <w:rFonts w:cs="Arial"/>
          <w:b/>
          <w:sz w:val="24"/>
        </w:rPr>
        <w:fldChar w:fldCharType="end"/>
      </w:r>
      <w:bookmarkEnd w:id="1"/>
    </w:p>
    <w:p w14:paraId="32E7B687" w14:textId="77777777" w:rsidR="007F4B26" w:rsidRDefault="007F4B26" w:rsidP="007F4B26">
      <w:pPr>
        <w:spacing w:after="0" w:line="360" w:lineRule="auto"/>
        <w:rPr>
          <w:rFonts w:cs="Arial"/>
          <w:b/>
          <w:sz w:val="24"/>
        </w:rPr>
      </w:pPr>
    </w:p>
    <w:p w14:paraId="249A8FD8" w14:textId="097D9C74" w:rsidR="007F4B26" w:rsidRDefault="007F4B26" w:rsidP="007F4B26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Hinweis für die Bieter:</w:t>
      </w:r>
    </w:p>
    <w:p w14:paraId="588D1B46" w14:textId="77777777" w:rsidR="007F4B26" w:rsidRDefault="007F4B26" w:rsidP="007F4B26">
      <w:pPr>
        <w:spacing w:after="0" w:line="360" w:lineRule="auto"/>
        <w:rPr>
          <w:rFonts w:cs="Arial"/>
          <w:sz w:val="24"/>
        </w:rPr>
      </w:pPr>
      <w:r w:rsidRPr="00A10E44">
        <w:rPr>
          <w:rFonts w:cs="Arial"/>
          <w:sz w:val="24"/>
        </w:rPr>
        <w:t xml:space="preserve">Für </w:t>
      </w:r>
      <w:r w:rsidRPr="006273C2">
        <w:rPr>
          <w:rFonts w:cs="Arial"/>
          <w:b/>
          <w:sz w:val="24"/>
        </w:rPr>
        <w:t>jedes</w:t>
      </w:r>
      <w:r w:rsidRPr="00A10E44">
        <w:rPr>
          <w:rFonts w:cs="Arial"/>
          <w:sz w:val="24"/>
        </w:rPr>
        <w:t xml:space="preserve"> angebotene </w:t>
      </w:r>
      <w:r w:rsidRPr="00346B5F">
        <w:rPr>
          <w:rFonts w:cs="Arial"/>
          <w:sz w:val="24"/>
        </w:rPr>
        <w:t>Los</w:t>
      </w:r>
      <w:r w:rsidRPr="006273C2">
        <w:rPr>
          <w:rFonts w:cs="Arial"/>
          <w:b/>
          <w:sz w:val="24"/>
        </w:rPr>
        <w:t xml:space="preserve"> muss</w:t>
      </w:r>
      <w:r w:rsidRPr="00A10E44">
        <w:rPr>
          <w:rFonts w:cs="Arial"/>
          <w:sz w:val="24"/>
        </w:rPr>
        <w:t xml:space="preserve"> ein </w:t>
      </w:r>
      <w:r w:rsidRPr="006273C2">
        <w:rPr>
          <w:rFonts w:cs="Arial"/>
          <w:b/>
          <w:sz w:val="24"/>
        </w:rPr>
        <w:t>gesondertes</w:t>
      </w:r>
      <w:r w:rsidRPr="00A10E44">
        <w:rPr>
          <w:rFonts w:cs="Arial"/>
          <w:sz w:val="24"/>
        </w:rPr>
        <w:t xml:space="preserve"> Preisblatt eingereicht werden. Die </w:t>
      </w:r>
      <w:r w:rsidRPr="006273C2">
        <w:rPr>
          <w:rFonts w:cs="Arial"/>
          <w:b/>
          <w:sz w:val="24"/>
        </w:rPr>
        <w:t>Kennzeichnung</w:t>
      </w:r>
      <w:r w:rsidRPr="00A10E44">
        <w:rPr>
          <w:rFonts w:cs="Arial"/>
          <w:sz w:val="24"/>
        </w:rPr>
        <w:t xml:space="preserve"> für welches Los das jeweilige Preisblatt gilt, nehmen die Bieter durch </w:t>
      </w:r>
      <w:r>
        <w:rPr>
          <w:rFonts w:cs="Arial"/>
          <w:sz w:val="24"/>
        </w:rPr>
        <w:t xml:space="preserve">Eintragung des angebotenen Loses in den vorstehenden Schreibfeld vor. Eine Angebotsabgabe für </w:t>
      </w:r>
      <w:r w:rsidRPr="006273C2">
        <w:rPr>
          <w:rFonts w:cs="Arial"/>
          <w:b/>
          <w:sz w:val="24"/>
        </w:rPr>
        <w:t>mehrere Lose</w:t>
      </w:r>
      <w:r>
        <w:rPr>
          <w:rFonts w:cs="Arial"/>
          <w:sz w:val="24"/>
        </w:rPr>
        <w:t xml:space="preserve"> mittels </w:t>
      </w:r>
      <w:r w:rsidRPr="006273C2">
        <w:rPr>
          <w:rFonts w:cs="Arial"/>
          <w:b/>
          <w:sz w:val="24"/>
        </w:rPr>
        <w:t>eines (1)</w:t>
      </w:r>
      <w:r>
        <w:rPr>
          <w:rFonts w:cs="Arial"/>
          <w:sz w:val="24"/>
        </w:rPr>
        <w:t xml:space="preserve"> Preisblattes ist </w:t>
      </w:r>
      <w:r w:rsidRPr="006273C2">
        <w:rPr>
          <w:rFonts w:cs="Arial"/>
          <w:b/>
          <w:sz w:val="24"/>
        </w:rPr>
        <w:t>unzulässig</w:t>
      </w:r>
      <w:r>
        <w:rPr>
          <w:rFonts w:cs="Arial"/>
          <w:sz w:val="24"/>
        </w:rPr>
        <w:t xml:space="preserve"> und führt zum </w:t>
      </w:r>
      <w:r w:rsidRPr="006273C2">
        <w:rPr>
          <w:rFonts w:cs="Arial"/>
          <w:b/>
          <w:sz w:val="24"/>
        </w:rPr>
        <w:t>Ausschluss!</w:t>
      </w:r>
    </w:p>
    <w:p w14:paraId="07034FA3" w14:textId="77777777" w:rsidR="007F4B26" w:rsidRDefault="007F4B26">
      <w:pPr>
        <w:spacing w:after="0" w:line="360" w:lineRule="auto"/>
        <w:rPr>
          <w:rFonts w:cs="Arial"/>
          <w:sz w:val="24"/>
        </w:rPr>
      </w:pPr>
    </w:p>
    <w:p w14:paraId="44F74208" w14:textId="77777777" w:rsidR="005D7F6D" w:rsidRPr="00776546" w:rsidRDefault="00B34897">
      <w:pPr>
        <w:spacing w:after="0" w:line="360" w:lineRule="auto"/>
        <w:rPr>
          <w:rFonts w:cs="Arial"/>
          <w:sz w:val="24"/>
          <w:u w:val="single"/>
        </w:rPr>
      </w:pPr>
      <w:r w:rsidRPr="00776546">
        <w:rPr>
          <w:rFonts w:cs="Arial"/>
          <w:sz w:val="24"/>
          <w:u w:val="single"/>
        </w:rPr>
        <w:t>Angaben zum Bieter:</w:t>
      </w:r>
    </w:p>
    <w:p w14:paraId="5CACF6C9" w14:textId="09564FC2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72845A9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F61D" wp14:editId="67FE908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DBC85E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5A94C120" w14:textId="2D7BE5BE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17C1DA25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02DA780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B444A" wp14:editId="61779C0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2E99CF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123BCCC3" w14:textId="2324F8EF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1B2B0001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5BABE274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9ADE1" wp14:editId="3C807BD0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4AA17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6C1B6FE7" w14:textId="1FB8EABC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5"/>
    </w:p>
    <w:p w14:paraId="73A0E31B" w14:textId="77777777" w:rsidR="00776546" w:rsidRPr="00C41627" w:rsidRDefault="00776546" w:rsidP="00776546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AA3B2" wp14:editId="2106A1E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1DBE7F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1BC090DE" w14:textId="77777777" w:rsidR="00094279" w:rsidRDefault="00094279" w:rsidP="00094279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Ich erkläre, dass:</w:t>
      </w:r>
    </w:p>
    <w:p w14:paraId="45825F6D" w14:textId="3F2376A2" w:rsidR="00094279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 w:rsidRPr="0010229A">
        <w:rPr>
          <w:rFonts w:cs="Arial"/>
          <w:sz w:val="24"/>
        </w:rPr>
        <w:t>ich den Wortlaut de</w:t>
      </w:r>
      <w:r>
        <w:rPr>
          <w:rFonts w:cs="Arial"/>
          <w:sz w:val="24"/>
        </w:rPr>
        <w:t>r</w:t>
      </w:r>
      <w:r w:rsidRPr="0010229A">
        <w:rPr>
          <w:rFonts w:cs="Arial"/>
          <w:sz w:val="24"/>
        </w:rPr>
        <w:t xml:space="preserve"> vom Auftraggeber verfassten Leistungsbeschreibung als alleinverbindlich </w:t>
      </w:r>
      <w:r>
        <w:rPr>
          <w:rFonts w:cs="Arial"/>
          <w:sz w:val="24"/>
        </w:rPr>
        <w:t>a</w:t>
      </w:r>
      <w:r w:rsidR="005934B1">
        <w:rPr>
          <w:rFonts w:cs="Arial"/>
          <w:sz w:val="24"/>
        </w:rPr>
        <w:t>nerkenne,</w:t>
      </w:r>
    </w:p>
    <w:p w14:paraId="3593BD14" w14:textId="77777777" w:rsidR="00094279" w:rsidRPr="0010229A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mir evtl. über die Vergabeplattform zugegangene Änderungen der Vergabeunterlagen Gegenstand meines Angebotes sind.</w:t>
      </w:r>
    </w:p>
    <w:p w14:paraId="7E357C1D" w14:textId="77777777" w:rsidR="005D7F6D" w:rsidRDefault="005D7F6D">
      <w:pPr>
        <w:spacing w:line="240" w:lineRule="exact"/>
        <w:rPr>
          <w:rFonts w:cs="Arial"/>
          <w:szCs w:val="22"/>
        </w:rPr>
      </w:pPr>
    </w:p>
    <w:p w14:paraId="64E767BC" w14:textId="1F88DDD5" w:rsidR="005D7F6D" w:rsidRPr="00805AC2" w:rsidRDefault="00B34897" w:rsidP="00805AC2">
      <w:pPr>
        <w:spacing w:line="360" w:lineRule="auto"/>
        <w:rPr>
          <w:rFonts w:cs="Arial"/>
          <w:sz w:val="24"/>
        </w:rPr>
      </w:pPr>
      <w:r w:rsidRPr="00805AC2">
        <w:rPr>
          <w:rFonts w:cs="Arial"/>
          <w:sz w:val="24"/>
        </w:rPr>
        <w:t>Die gemäß de</w:t>
      </w:r>
      <w:r w:rsidR="00A675D0">
        <w:rPr>
          <w:rFonts w:cs="Arial"/>
          <w:sz w:val="24"/>
        </w:rPr>
        <w:t xml:space="preserve">n Vergabeunterlagen </w:t>
      </w:r>
      <w:r w:rsidRPr="00805AC2">
        <w:rPr>
          <w:rFonts w:cs="Arial"/>
          <w:sz w:val="24"/>
        </w:rPr>
        <w:t>geforderte</w:t>
      </w:r>
      <w:r w:rsidR="00776546" w:rsidRPr="00805AC2">
        <w:rPr>
          <w:rFonts w:cs="Arial"/>
          <w:sz w:val="24"/>
        </w:rPr>
        <w:t>n</w:t>
      </w:r>
      <w:r w:rsidRPr="00805AC2">
        <w:rPr>
          <w:rFonts w:cs="Arial"/>
          <w:sz w:val="24"/>
        </w:rPr>
        <w:t xml:space="preserve"> Leistung</w:t>
      </w:r>
      <w:r w:rsidR="00776546" w:rsidRPr="00805AC2">
        <w:rPr>
          <w:rFonts w:cs="Arial"/>
          <w:sz w:val="24"/>
        </w:rPr>
        <w:t>en</w:t>
      </w:r>
      <w:r w:rsidR="00A116D5" w:rsidRPr="00805AC2">
        <w:rPr>
          <w:rFonts w:cs="Arial"/>
          <w:sz w:val="24"/>
        </w:rPr>
        <w:t xml:space="preserve"> </w:t>
      </w:r>
      <w:r w:rsidR="00776546" w:rsidRPr="00805AC2">
        <w:rPr>
          <w:rFonts w:cs="Arial"/>
          <w:sz w:val="24"/>
        </w:rPr>
        <w:t>werden zu folgende</w:t>
      </w:r>
      <w:r w:rsidR="00B3020F" w:rsidRPr="00805AC2">
        <w:rPr>
          <w:rFonts w:cs="Arial"/>
          <w:sz w:val="24"/>
        </w:rPr>
        <w:t xml:space="preserve">n </w:t>
      </w:r>
      <w:r w:rsidR="005934B1">
        <w:rPr>
          <w:rFonts w:cs="Arial"/>
          <w:sz w:val="24"/>
        </w:rPr>
        <w:t>Pauschalvergütungssätzen angeboten</w:t>
      </w:r>
      <w:r w:rsidRPr="00805AC2">
        <w:rPr>
          <w:rFonts w:cs="Arial"/>
          <w:sz w:val="24"/>
        </w:rPr>
        <w:t>:</w:t>
      </w:r>
      <w:r w:rsidR="00A150AB" w:rsidRPr="00805AC2">
        <w:rPr>
          <w:rFonts w:cs="Arial"/>
          <w:sz w:val="24"/>
        </w:rPr>
        <w:t xml:space="preserve"> 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724"/>
        <w:gridCol w:w="4752"/>
        <w:gridCol w:w="1330"/>
        <w:gridCol w:w="1482"/>
      </w:tblGrid>
      <w:tr w:rsidR="00BC53D9" w:rsidRPr="00805AC2" w14:paraId="44ABDF88" w14:textId="77777777" w:rsidTr="004F1332">
        <w:tc>
          <w:tcPr>
            <w:tcW w:w="1724" w:type="dxa"/>
          </w:tcPr>
          <w:p w14:paraId="69D43589" w14:textId="74088898" w:rsidR="00BC53D9" w:rsidRPr="00805AC2" w:rsidRDefault="00BC53D9" w:rsidP="00805AC2">
            <w:pPr>
              <w:spacing w:before="100" w:beforeAutospacing="1" w:after="100" w:afterAutospacing="1" w:line="360" w:lineRule="auto"/>
              <w:rPr>
                <w:rFonts w:cs="Arial"/>
                <w:b/>
                <w:sz w:val="24"/>
              </w:rPr>
            </w:pPr>
          </w:p>
        </w:tc>
        <w:tc>
          <w:tcPr>
            <w:tcW w:w="4752" w:type="dxa"/>
          </w:tcPr>
          <w:p w14:paraId="0D16A53C" w14:textId="77777777" w:rsidR="00BC53D9" w:rsidRPr="00805AC2" w:rsidRDefault="00BC53D9" w:rsidP="00805AC2">
            <w:pPr>
              <w:spacing w:before="100" w:beforeAutospacing="1" w:after="100" w:afterAutospacing="1" w:line="360" w:lineRule="auto"/>
              <w:rPr>
                <w:rFonts w:cs="Arial"/>
                <w:b/>
                <w:sz w:val="24"/>
              </w:rPr>
            </w:pPr>
          </w:p>
        </w:tc>
        <w:tc>
          <w:tcPr>
            <w:tcW w:w="1330" w:type="dxa"/>
          </w:tcPr>
          <w:p w14:paraId="4370D154" w14:textId="2601B2BB" w:rsidR="00BC53D9" w:rsidRPr="007707D0" w:rsidRDefault="00BC53D9" w:rsidP="00805AC2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7707D0">
              <w:rPr>
                <w:rFonts w:cs="Arial"/>
                <w:sz w:val="24"/>
              </w:rPr>
              <w:t>Preis</w:t>
            </w:r>
            <w:r w:rsidR="00D703FB">
              <w:rPr>
                <w:rFonts w:cs="Arial"/>
                <w:sz w:val="24"/>
              </w:rPr>
              <w:t xml:space="preserve"> </w:t>
            </w:r>
            <w:r w:rsidRPr="007707D0">
              <w:rPr>
                <w:rFonts w:cs="Arial"/>
                <w:sz w:val="24"/>
              </w:rPr>
              <w:t>[€] netto</w:t>
            </w:r>
          </w:p>
        </w:tc>
        <w:tc>
          <w:tcPr>
            <w:tcW w:w="1482" w:type="dxa"/>
            <w:vAlign w:val="center"/>
          </w:tcPr>
          <w:p w14:paraId="38CDA7D1" w14:textId="1DF49E24" w:rsidR="00BC53D9" w:rsidRPr="007707D0" w:rsidRDefault="00BC53D9" w:rsidP="00805AC2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Vergütung</w:t>
            </w:r>
          </w:p>
        </w:tc>
      </w:tr>
      <w:tr w:rsidR="00BC53D9" w:rsidRPr="00805AC2" w14:paraId="7609EEE2" w14:textId="77777777" w:rsidTr="004F1332">
        <w:tc>
          <w:tcPr>
            <w:tcW w:w="1724" w:type="dxa"/>
            <w:vAlign w:val="center"/>
          </w:tcPr>
          <w:p w14:paraId="10AB3FBF" w14:textId="6871F7DF" w:rsidR="00BC53D9" w:rsidRPr="00805AC2" w:rsidRDefault="00BC53D9" w:rsidP="00805AC2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Pos.1</w:t>
            </w:r>
          </w:p>
        </w:tc>
        <w:tc>
          <w:tcPr>
            <w:tcW w:w="4752" w:type="dxa"/>
          </w:tcPr>
          <w:p w14:paraId="14B945FA" w14:textId="685D4CB0" w:rsidR="00BC53D9" w:rsidRPr="00805AC2" w:rsidRDefault="00BC53D9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Einmalige </w:t>
            </w:r>
            <w:r w:rsidRPr="00962429">
              <w:rPr>
                <w:rFonts w:cs="Arial"/>
                <w:sz w:val="24"/>
              </w:rPr>
              <w:t xml:space="preserve">Teilnahme </w:t>
            </w:r>
            <w:r>
              <w:rPr>
                <w:rFonts w:cs="Arial"/>
                <w:sz w:val="24"/>
              </w:rPr>
              <w:t>an einem</w:t>
            </w:r>
            <w:r w:rsidRPr="00962429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Auftaktgespräch per Videokonferenz</w:t>
            </w:r>
            <w:r w:rsidRPr="00962429">
              <w:rPr>
                <w:rFonts w:cs="Arial"/>
                <w:sz w:val="24"/>
              </w:rPr>
              <w:t xml:space="preserve"> (vgl. </w:t>
            </w:r>
            <w:r w:rsidR="00A25569">
              <w:rPr>
                <w:rFonts w:cs="Arial"/>
                <w:sz w:val="24"/>
              </w:rPr>
              <w:t>Kapitel</w:t>
            </w:r>
            <w:r w:rsidR="00A25569" w:rsidRPr="00962429">
              <w:rPr>
                <w:rFonts w:cs="Arial"/>
                <w:sz w:val="24"/>
              </w:rPr>
              <w:t xml:space="preserve"> </w:t>
            </w:r>
            <w:r w:rsidRPr="00962429">
              <w:rPr>
                <w:rFonts w:cs="Arial"/>
                <w:sz w:val="24"/>
              </w:rPr>
              <w:t>3.1 i.V.m.</w:t>
            </w:r>
            <w:r w:rsidR="00A25569">
              <w:rPr>
                <w:rFonts w:cs="Arial"/>
                <w:sz w:val="24"/>
              </w:rPr>
              <w:t xml:space="preserve"> Kapitel</w:t>
            </w:r>
            <w:r w:rsidR="00A25569" w:rsidRPr="00962429" w:rsidDel="00A25569">
              <w:rPr>
                <w:rFonts w:cs="Arial"/>
                <w:sz w:val="24"/>
              </w:rPr>
              <w:t xml:space="preserve"> </w:t>
            </w:r>
            <w:r w:rsidRPr="00962429">
              <w:rPr>
                <w:rFonts w:cs="Arial"/>
                <w:sz w:val="24"/>
              </w:rPr>
              <w:t>6.4</w:t>
            </w:r>
            <w:r w:rsidR="00A25569">
              <w:rPr>
                <w:rFonts w:cs="Arial"/>
                <w:sz w:val="24"/>
              </w:rPr>
              <w:t xml:space="preserve"> der</w:t>
            </w:r>
            <w:r w:rsidRPr="00962429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Leistungsbeschreibung (LB))</w:t>
            </w:r>
          </w:p>
        </w:tc>
        <w:tc>
          <w:tcPr>
            <w:tcW w:w="1330" w:type="dxa"/>
            <w:vAlign w:val="center"/>
          </w:tcPr>
          <w:p w14:paraId="669CE072" w14:textId="1534395A" w:rsidR="00BC53D9" w:rsidRPr="007707D0" w:rsidRDefault="00A25569" w:rsidP="0010583F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482" w:type="dxa"/>
            <w:vAlign w:val="center"/>
          </w:tcPr>
          <w:p w14:paraId="22BE3527" w14:textId="0C8E30EB" w:rsidR="00BC53D9" w:rsidRPr="007707D0" w:rsidRDefault="003B356D">
            <w:pPr>
              <w:spacing w:before="100" w:beforeAutospacing="1" w:after="100" w:afterAutospacing="1" w:line="360" w:lineRule="auto"/>
              <w:jc w:val="righ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</w:t>
            </w:r>
            <w:r w:rsidRPr="007707D0">
              <w:rPr>
                <w:rFonts w:cs="Arial"/>
                <w:sz w:val="24"/>
              </w:rPr>
              <w:t xml:space="preserve">auschal </w:t>
            </w:r>
          </w:p>
        </w:tc>
      </w:tr>
      <w:tr w:rsidR="00BC53D9" w:rsidRPr="00805AC2" w14:paraId="619F834A" w14:textId="77777777" w:rsidTr="004F1332">
        <w:tc>
          <w:tcPr>
            <w:tcW w:w="1724" w:type="dxa"/>
            <w:vAlign w:val="center"/>
          </w:tcPr>
          <w:p w14:paraId="3078BA6B" w14:textId="591BF696" w:rsidR="00BC53D9" w:rsidRPr="00805AC2" w:rsidRDefault="00BC53D9" w:rsidP="00805AC2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lastRenderedPageBreak/>
              <w:t>Pos.2</w:t>
            </w:r>
            <w:r w:rsidR="004C65DB">
              <w:rPr>
                <w:rFonts w:cs="Arial"/>
                <w:b/>
                <w:sz w:val="24"/>
              </w:rPr>
              <w:t>a</w:t>
            </w:r>
          </w:p>
        </w:tc>
        <w:tc>
          <w:tcPr>
            <w:tcW w:w="4752" w:type="dxa"/>
          </w:tcPr>
          <w:p w14:paraId="229477C9" w14:textId="7CD9DC9D" w:rsidR="00BC53D9" w:rsidRPr="00805AC2" w:rsidRDefault="00232E8A" w:rsidP="00BB38C8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Auswahl</w:t>
            </w:r>
            <w:r w:rsidR="004C65DB">
              <w:rPr>
                <w:rFonts w:cs="Arial"/>
                <w:sz w:val="24"/>
              </w:rPr>
              <w:t xml:space="preserve"> und Festlegung</w:t>
            </w:r>
            <w:r>
              <w:rPr>
                <w:rFonts w:cs="Arial"/>
                <w:sz w:val="24"/>
              </w:rPr>
              <w:t xml:space="preserve"> der Beprobungsfläche </w:t>
            </w:r>
            <w:r w:rsidR="00BC53D9">
              <w:rPr>
                <w:rFonts w:cs="Arial"/>
                <w:sz w:val="24"/>
              </w:rPr>
              <w:t>(</w:t>
            </w:r>
            <w:r w:rsidR="00BC53D9" w:rsidRPr="00962429">
              <w:rPr>
                <w:rFonts w:cs="Arial"/>
                <w:sz w:val="24"/>
              </w:rPr>
              <w:t xml:space="preserve">vgl. </w:t>
            </w:r>
            <w:r w:rsidR="00A25569">
              <w:rPr>
                <w:rFonts w:cs="Arial"/>
                <w:sz w:val="24"/>
              </w:rPr>
              <w:t>Kapitel</w:t>
            </w:r>
            <w:r w:rsidR="00A25569" w:rsidDel="00A25569">
              <w:rPr>
                <w:rFonts w:cs="Arial"/>
                <w:sz w:val="24"/>
              </w:rPr>
              <w:t xml:space="preserve"> </w:t>
            </w:r>
            <w:r w:rsidR="00BC53D9" w:rsidRPr="00962429">
              <w:rPr>
                <w:rFonts w:cs="Arial"/>
                <w:sz w:val="24"/>
              </w:rPr>
              <w:t>3.</w:t>
            </w:r>
            <w:r w:rsidR="00BC53D9">
              <w:rPr>
                <w:rFonts w:cs="Arial"/>
                <w:sz w:val="24"/>
              </w:rPr>
              <w:t xml:space="preserve">2 </w:t>
            </w:r>
            <w:r w:rsidR="00BC53D9" w:rsidRPr="00962429">
              <w:rPr>
                <w:rFonts w:cs="Arial"/>
                <w:sz w:val="24"/>
              </w:rPr>
              <w:t xml:space="preserve">i.V.m. </w:t>
            </w:r>
            <w:r w:rsidR="00A25569">
              <w:rPr>
                <w:rFonts w:cs="Arial"/>
                <w:sz w:val="24"/>
              </w:rPr>
              <w:t>Kapitel</w:t>
            </w:r>
            <w:r w:rsidR="00A25569" w:rsidRPr="00962429">
              <w:rPr>
                <w:rFonts w:cs="Arial"/>
                <w:sz w:val="24"/>
              </w:rPr>
              <w:t xml:space="preserve"> </w:t>
            </w:r>
            <w:r w:rsidR="00BC53D9" w:rsidRPr="00962429">
              <w:rPr>
                <w:rFonts w:cs="Arial"/>
                <w:sz w:val="24"/>
              </w:rPr>
              <w:t>6.4</w:t>
            </w:r>
            <w:r w:rsidR="00BC53D9">
              <w:rPr>
                <w:rFonts w:cs="Arial"/>
                <w:sz w:val="24"/>
              </w:rPr>
              <w:t xml:space="preserve"> </w:t>
            </w:r>
            <w:r w:rsidR="00A25569">
              <w:rPr>
                <w:rFonts w:cs="Arial"/>
                <w:sz w:val="24"/>
              </w:rPr>
              <w:t xml:space="preserve">der </w:t>
            </w:r>
            <w:r w:rsidR="00BC53D9">
              <w:rPr>
                <w:rFonts w:cs="Arial"/>
                <w:sz w:val="24"/>
              </w:rPr>
              <w:t>LB)</w:t>
            </w:r>
          </w:p>
        </w:tc>
        <w:tc>
          <w:tcPr>
            <w:tcW w:w="1330" w:type="dxa"/>
            <w:vAlign w:val="center"/>
          </w:tcPr>
          <w:p w14:paraId="6A63921E" w14:textId="287248E7" w:rsidR="00BC53D9" w:rsidRDefault="00A25569" w:rsidP="00290BF9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482" w:type="dxa"/>
            <w:vAlign w:val="center"/>
          </w:tcPr>
          <w:p w14:paraId="34C4167D" w14:textId="6ADD9DFB" w:rsidR="00BC53D9" w:rsidRPr="007707D0" w:rsidRDefault="003B356D" w:rsidP="000917E7">
            <w:pPr>
              <w:spacing w:before="100" w:beforeAutospacing="1" w:after="100" w:afterAutospacing="1" w:line="360" w:lineRule="auto"/>
              <w:jc w:val="righ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pauschal </w:t>
            </w:r>
            <w:r w:rsidR="00BC53D9">
              <w:rPr>
                <w:rFonts w:cs="Arial"/>
                <w:sz w:val="24"/>
              </w:rPr>
              <w:t xml:space="preserve">pro </w:t>
            </w:r>
            <w:r w:rsidR="000917E7">
              <w:rPr>
                <w:rFonts w:cs="Arial"/>
                <w:sz w:val="24"/>
              </w:rPr>
              <w:t>SPF</w:t>
            </w:r>
          </w:p>
        </w:tc>
      </w:tr>
      <w:tr w:rsidR="00001F53" w:rsidRPr="00805AC2" w14:paraId="5E4C7599" w14:textId="77777777" w:rsidTr="004F1332">
        <w:tc>
          <w:tcPr>
            <w:tcW w:w="1724" w:type="dxa"/>
            <w:vAlign w:val="center"/>
          </w:tcPr>
          <w:p w14:paraId="2BBE25FE" w14:textId="75C69F10" w:rsidR="00001F53" w:rsidRPr="00805AC2" w:rsidRDefault="00001F53" w:rsidP="00805AC2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Pos.2b</w:t>
            </w:r>
          </w:p>
        </w:tc>
        <w:tc>
          <w:tcPr>
            <w:tcW w:w="4752" w:type="dxa"/>
          </w:tcPr>
          <w:p w14:paraId="520AD049" w14:textId="249988F8" w:rsidR="00001F53" w:rsidRDefault="00934BB9" w:rsidP="00001F53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Aufwandspauschale für eine Anfahrt ohne Auswahl und </w:t>
            </w:r>
            <w:r w:rsidR="00D703FB">
              <w:rPr>
                <w:rFonts w:cs="Arial"/>
                <w:sz w:val="24"/>
              </w:rPr>
              <w:t xml:space="preserve">ohne </w:t>
            </w:r>
            <w:r>
              <w:rPr>
                <w:rFonts w:cs="Arial"/>
                <w:sz w:val="24"/>
              </w:rPr>
              <w:t xml:space="preserve">Festlegung einer Beprobungsfläche </w:t>
            </w:r>
            <w:r w:rsidR="00001F53">
              <w:rPr>
                <w:rFonts w:cs="Arial"/>
                <w:sz w:val="24"/>
              </w:rPr>
              <w:t>(vgl. Kapitel 3.2 der LB)</w:t>
            </w:r>
          </w:p>
          <w:p w14:paraId="03E55485" w14:textId="77777777" w:rsidR="00001F53" w:rsidRPr="00290BF9" w:rsidRDefault="00001F53" w:rsidP="00001F53">
            <w:pPr>
              <w:spacing w:before="100" w:beforeAutospacing="1" w:after="0" w:line="360" w:lineRule="auto"/>
              <w:rPr>
                <w:rFonts w:cs="Arial"/>
                <w:sz w:val="20"/>
                <w:szCs w:val="20"/>
                <w:u w:val="single"/>
              </w:rPr>
            </w:pPr>
            <w:r w:rsidRPr="00290BF9">
              <w:rPr>
                <w:rFonts w:cs="Arial"/>
                <w:sz w:val="20"/>
                <w:szCs w:val="20"/>
                <w:u w:val="single"/>
              </w:rPr>
              <w:t>Hinweis:</w:t>
            </w:r>
          </w:p>
          <w:p w14:paraId="38C43B7E" w14:textId="00DFEB90" w:rsidR="00001F53" w:rsidRPr="00001F53" w:rsidRDefault="00001F53" w:rsidP="00934BB9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3870BA">
              <w:rPr>
                <w:rFonts w:cs="Arial"/>
                <w:sz w:val="20"/>
                <w:szCs w:val="20"/>
              </w:rPr>
              <w:t>Die</w:t>
            </w:r>
            <w:r>
              <w:rPr>
                <w:rFonts w:cs="Arial"/>
                <w:sz w:val="20"/>
                <w:szCs w:val="20"/>
              </w:rPr>
              <w:t xml:space="preserve"> Position 2b stellt eine </w:t>
            </w:r>
            <w:r w:rsidRPr="0010583F">
              <w:rPr>
                <w:rFonts w:cs="Arial"/>
                <w:b/>
                <w:sz w:val="20"/>
                <w:szCs w:val="20"/>
              </w:rPr>
              <w:t>Alternativposition</w:t>
            </w:r>
            <w:r>
              <w:rPr>
                <w:rFonts w:cs="Arial"/>
                <w:sz w:val="20"/>
                <w:szCs w:val="20"/>
              </w:rPr>
              <w:t xml:space="preserve"> zu Pos.2a dar. Sie</w:t>
            </w:r>
            <w:r w:rsidRPr="003870BA">
              <w:rPr>
                <w:rFonts w:cs="Arial"/>
                <w:sz w:val="20"/>
                <w:szCs w:val="20"/>
              </w:rPr>
              <w:t xml:space="preserve"> kommt nur </w:t>
            </w:r>
            <w:r>
              <w:rPr>
                <w:rFonts w:cs="Arial"/>
                <w:sz w:val="20"/>
                <w:szCs w:val="20"/>
              </w:rPr>
              <w:t xml:space="preserve">dann </w:t>
            </w:r>
            <w:r w:rsidRPr="003870BA">
              <w:rPr>
                <w:rFonts w:cs="Arial"/>
                <w:sz w:val="20"/>
                <w:szCs w:val="20"/>
              </w:rPr>
              <w:t>zum Tragen, wenn im Rahmen der Bearbeitung einer SPF</w:t>
            </w:r>
            <w:r>
              <w:rPr>
                <w:rFonts w:cs="Arial"/>
                <w:sz w:val="20"/>
                <w:szCs w:val="20"/>
              </w:rPr>
              <w:t xml:space="preserve"> vor Ort</w:t>
            </w:r>
            <w:r w:rsidRPr="003870BA">
              <w:rPr>
                <w:rFonts w:cs="Arial"/>
                <w:sz w:val="20"/>
                <w:szCs w:val="20"/>
              </w:rPr>
              <w:t xml:space="preserve"> festgestellt wird, dass</w:t>
            </w:r>
            <w:r>
              <w:rPr>
                <w:rFonts w:cs="Arial"/>
                <w:sz w:val="20"/>
                <w:szCs w:val="20"/>
              </w:rPr>
              <w:t xml:space="preserve"> keine beprobbare Bewirtschaftungseinheit gefunden wurde oder auch bei jährlicher Überprüfung nicht gefunden werden kann (vgl. Kapitel 3.2 der LB).</w:t>
            </w:r>
          </w:p>
        </w:tc>
        <w:tc>
          <w:tcPr>
            <w:tcW w:w="1330" w:type="dxa"/>
            <w:vAlign w:val="center"/>
          </w:tcPr>
          <w:p w14:paraId="5B2B2FC8" w14:textId="4D52A65F" w:rsidR="00001F53" w:rsidRPr="00805AC2" w:rsidRDefault="00001F53" w:rsidP="00290BF9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482" w:type="dxa"/>
            <w:vAlign w:val="center"/>
          </w:tcPr>
          <w:p w14:paraId="22D4F1C9" w14:textId="21BB85CF" w:rsidR="00001F53" w:rsidRDefault="00001F53" w:rsidP="000917E7">
            <w:pPr>
              <w:spacing w:before="100" w:beforeAutospacing="1" w:after="100" w:afterAutospacing="1" w:line="360" w:lineRule="auto"/>
              <w:jc w:val="righ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pro SPF und Anfahrt</w:t>
            </w:r>
          </w:p>
        </w:tc>
      </w:tr>
      <w:tr w:rsidR="00BC53D9" w:rsidRPr="00805AC2" w14:paraId="0C55F563" w14:textId="77777777" w:rsidTr="004F1332">
        <w:tc>
          <w:tcPr>
            <w:tcW w:w="1724" w:type="dxa"/>
            <w:vAlign w:val="center"/>
          </w:tcPr>
          <w:p w14:paraId="17F9D2D2" w14:textId="43F314B6" w:rsidR="00BC53D9" w:rsidRPr="00805AC2" w:rsidRDefault="00BC53D9" w:rsidP="005934B1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>
              <w:rPr>
                <w:rFonts w:cs="Arial"/>
                <w:b/>
                <w:sz w:val="24"/>
              </w:rPr>
              <w:t>3a</w:t>
            </w:r>
          </w:p>
        </w:tc>
        <w:tc>
          <w:tcPr>
            <w:tcW w:w="4752" w:type="dxa"/>
          </w:tcPr>
          <w:p w14:paraId="66198679" w14:textId="15118B3D" w:rsidR="00BC53D9" w:rsidRPr="00805AC2" w:rsidRDefault="00E75146" w:rsidP="00EA773D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Durchführung der </w:t>
            </w:r>
            <w:r w:rsidR="00BC53D9">
              <w:rPr>
                <w:rFonts w:cs="Arial"/>
                <w:sz w:val="24"/>
              </w:rPr>
              <w:t>Heuschreckenerfassung</w:t>
            </w:r>
            <w:r>
              <w:rPr>
                <w:rFonts w:cs="Arial"/>
                <w:sz w:val="24"/>
              </w:rPr>
              <w:t xml:space="preserve"> inkl. Anfahrt</w:t>
            </w:r>
            <w:r w:rsidR="00BC53D9">
              <w:rPr>
                <w:rFonts w:cs="Arial"/>
                <w:sz w:val="24"/>
              </w:rPr>
              <w:t xml:space="preserve"> (</w:t>
            </w:r>
            <w:r w:rsidR="00BC53D9" w:rsidRPr="00962429">
              <w:rPr>
                <w:rFonts w:cs="Arial"/>
                <w:sz w:val="24"/>
              </w:rPr>
              <w:t xml:space="preserve">vgl. </w:t>
            </w:r>
            <w:r w:rsidR="00A25569">
              <w:rPr>
                <w:rFonts w:cs="Arial"/>
                <w:sz w:val="24"/>
              </w:rPr>
              <w:t>Kapitel</w:t>
            </w:r>
            <w:r w:rsidR="00BC53D9" w:rsidRPr="00962429">
              <w:rPr>
                <w:rFonts w:cs="Arial"/>
                <w:sz w:val="24"/>
              </w:rPr>
              <w:t xml:space="preserve"> 3.</w:t>
            </w:r>
            <w:r w:rsidR="00BC53D9">
              <w:rPr>
                <w:rFonts w:cs="Arial"/>
                <w:sz w:val="24"/>
              </w:rPr>
              <w:t xml:space="preserve">3 </w:t>
            </w:r>
            <w:r w:rsidR="00BC53D9" w:rsidRPr="00962429">
              <w:rPr>
                <w:rFonts w:cs="Arial"/>
                <w:sz w:val="24"/>
              </w:rPr>
              <w:t>i.V.m.</w:t>
            </w:r>
            <w:r w:rsidR="00A25569">
              <w:rPr>
                <w:rFonts w:cs="Arial"/>
                <w:sz w:val="24"/>
              </w:rPr>
              <w:t xml:space="preserve"> Kapitel</w:t>
            </w:r>
            <w:r w:rsidR="00BC53D9" w:rsidRPr="00962429">
              <w:rPr>
                <w:rFonts w:cs="Arial"/>
                <w:sz w:val="24"/>
              </w:rPr>
              <w:t xml:space="preserve"> 6.4</w:t>
            </w:r>
            <w:r w:rsidR="00BC53D9">
              <w:rPr>
                <w:rFonts w:cs="Arial"/>
                <w:sz w:val="24"/>
              </w:rPr>
              <w:t xml:space="preserve"> LB)</w:t>
            </w:r>
          </w:p>
        </w:tc>
        <w:tc>
          <w:tcPr>
            <w:tcW w:w="1330" w:type="dxa"/>
            <w:vAlign w:val="center"/>
          </w:tcPr>
          <w:p w14:paraId="7FB6B936" w14:textId="52F91BE8" w:rsidR="00BC53D9" w:rsidRDefault="00A25569" w:rsidP="00290BF9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482" w:type="dxa"/>
            <w:vAlign w:val="center"/>
          </w:tcPr>
          <w:p w14:paraId="7C48B508" w14:textId="1A3427A3" w:rsidR="00BC53D9" w:rsidRPr="007707D0" w:rsidRDefault="003B356D" w:rsidP="00290BF9">
            <w:pPr>
              <w:spacing w:before="100" w:beforeAutospacing="1" w:after="100" w:afterAutospacing="1" w:line="360" w:lineRule="auto"/>
              <w:jc w:val="righ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</w:t>
            </w:r>
            <w:r w:rsidR="00BC53D9">
              <w:rPr>
                <w:rFonts w:cs="Arial"/>
                <w:sz w:val="24"/>
              </w:rPr>
              <w:t>ro</w:t>
            </w:r>
            <w:r w:rsidR="00A25569">
              <w:rPr>
                <w:rFonts w:cs="Arial"/>
                <w:sz w:val="24"/>
              </w:rPr>
              <w:t xml:space="preserve"> </w:t>
            </w:r>
            <w:r w:rsidR="00290BF9">
              <w:rPr>
                <w:rFonts w:cs="Arial"/>
                <w:sz w:val="24"/>
              </w:rPr>
              <w:t>Plot</w:t>
            </w:r>
          </w:p>
        </w:tc>
      </w:tr>
      <w:tr w:rsidR="00BC53D9" w:rsidRPr="00805AC2" w14:paraId="280AED42" w14:textId="77777777" w:rsidTr="00732AED">
        <w:tc>
          <w:tcPr>
            <w:tcW w:w="1724" w:type="dxa"/>
            <w:vAlign w:val="center"/>
          </w:tcPr>
          <w:p w14:paraId="6497E3ED" w14:textId="7A74F978" w:rsidR="00BC53D9" w:rsidRPr="00805AC2" w:rsidRDefault="00BC53D9" w:rsidP="005934B1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>
              <w:rPr>
                <w:rFonts w:cs="Arial"/>
                <w:b/>
                <w:sz w:val="24"/>
              </w:rPr>
              <w:t>3b</w:t>
            </w:r>
          </w:p>
        </w:tc>
        <w:tc>
          <w:tcPr>
            <w:tcW w:w="4752" w:type="dxa"/>
          </w:tcPr>
          <w:p w14:paraId="2B4F7049" w14:textId="39CD5D7F" w:rsidR="00BC53D9" w:rsidRDefault="00BC53D9" w:rsidP="00BB38C8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Aufwandspauschale für </w:t>
            </w:r>
            <w:r w:rsidR="003B356D">
              <w:rPr>
                <w:rFonts w:cs="Arial"/>
                <w:sz w:val="24"/>
              </w:rPr>
              <w:t xml:space="preserve">eine </w:t>
            </w:r>
            <w:r>
              <w:rPr>
                <w:rFonts w:cs="Arial"/>
                <w:sz w:val="24"/>
              </w:rPr>
              <w:t xml:space="preserve">Anfahrt </w:t>
            </w:r>
            <w:r w:rsidR="00E75146">
              <w:rPr>
                <w:rFonts w:cs="Arial"/>
                <w:sz w:val="24"/>
              </w:rPr>
              <w:t xml:space="preserve">ohne </w:t>
            </w:r>
            <w:r w:rsidR="00934BB9">
              <w:rPr>
                <w:rFonts w:cs="Arial"/>
                <w:sz w:val="24"/>
              </w:rPr>
              <w:t>Heuschreckenerfassung</w:t>
            </w:r>
            <w:r>
              <w:rPr>
                <w:rFonts w:cs="Arial"/>
                <w:sz w:val="24"/>
              </w:rPr>
              <w:t xml:space="preserve"> (vgl. Kapitel</w:t>
            </w:r>
            <w:r w:rsidR="00001F53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3.3 der LB)</w:t>
            </w:r>
          </w:p>
          <w:p w14:paraId="21935A37" w14:textId="77777777" w:rsidR="00BC53D9" w:rsidRPr="00290BF9" w:rsidRDefault="00BC53D9" w:rsidP="0010583F">
            <w:pPr>
              <w:spacing w:before="100" w:beforeAutospacing="1" w:after="0" w:line="360" w:lineRule="auto"/>
              <w:rPr>
                <w:rFonts w:cs="Arial"/>
                <w:sz w:val="20"/>
                <w:szCs w:val="20"/>
                <w:u w:val="single"/>
              </w:rPr>
            </w:pPr>
            <w:r w:rsidRPr="00290BF9">
              <w:rPr>
                <w:rFonts w:cs="Arial"/>
                <w:sz w:val="20"/>
                <w:szCs w:val="20"/>
                <w:u w:val="single"/>
              </w:rPr>
              <w:t>Hinweis:</w:t>
            </w:r>
          </w:p>
          <w:p w14:paraId="320FE56C" w14:textId="4888DC93" w:rsidR="006E753B" w:rsidRPr="0010583F" w:rsidRDefault="00BC53D9" w:rsidP="00001F53">
            <w:pPr>
              <w:rPr>
                <w:rFonts w:cs="Arial"/>
                <w:sz w:val="20"/>
                <w:szCs w:val="20"/>
              </w:rPr>
            </w:pPr>
            <w:r w:rsidRPr="003870BA">
              <w:rPr>
                <w:rFonts w:cs="Arial"/>
                <w:sz w:val="20"/>
                <w:szCs w:val="20"/>
              </w:rPr>
              <w:t>Die</w:t>
            </w:r>
            <w:r w:rsidR="00E75146">
              <w:rPr>
                <w:rFonts w:cs="Arial"/>
                <w:sz w:val="20"/>
                <w:szCs w:val="20"/>
              </w:rPr>
              <w:t xml:space="preserve"> Position</w:t>
            </w:r>
            <w:r w:rsidR="00645141">
              <w:rPr>
                <w:rFonts w:cs="Arial"/>
                <w:sz w:val="20"/>
                <w:szCs w:val="20"/>
              </w:rPr>
              <w:t xml:space="preserve"> 3b</w:t>
            </w:r>
            <w:r w:rsidR="00E75146">
              <w:rPr>
                <w:rFonts w:cs="Arial"/>
                <w:sz w:val="20"/>
                <w:szCs w:val="20"/>
              </w:rPr>
              <w:t xml:space="preserve"> stellt eine </w:t>
            </w:r>
            <w:r w:rsidR="00E75146" w:rsidRPr="0010583F">
              <w:rPr>
                <w:rFonts w:cs="Arial"/>
                <w:b/>
                <w:sz w:val="20"/>
                <w:szCs w:val="20"/>
              </w:rPr>
              <w:t>Alternativposition</w:t>
            </w:r>
            <w:r w:rsidR="00E75146">
              <w:rPr>
                <w:rFonts w:cs="Arial"/>
                <w:sz w:val="20"/>
                <w:szCs w:val="20"/>
              </w:rPr>
              <w:t xml:space="preserve"> zu </w:t>
            </w:r>
            <w:r w:rsidR="003B356D">
              <w:rPr>
                <w:rFonts w:cs="Arial"/>
                <w:sz w:val="20"/>
                <w:szCs w:val="20"/>
              </w:rPr>
              <w:t>Pos.</w:t>
            </w:r>
            <w:r w:rsidR="00E75146">
              <w:rPr>
                <w:rFonts w:cs="Arial"/>
                <w:sz w:val="20"/>
                <w:szCs w:val="20"/>
              </w:rPr>
              <w:t>3a dar. Sie</w:t>
            </w:r>
            <w:r w:rsidRPr="003870BA">
              <w:rPr>
                <w:rFonts w:cs="Arial"/>
                <w:sz w:val="20"/>
                <w:szCs w:val="20"/>
              </w:rPr>
              <w:t xml:space="preserve"> kommt nur </w:t>
            </w:r>
            <w:r w:rsidR="00645141">
              <w:rPr>
                <w:rFonts w:cs="Arial"/>
                <w:sz w:val="20"/>
                <w:szCs w:val="20"/>
              </w:rPr>
              <w:t xml:space="preserve">dann </w:t>
            </w:r>
            <w:r w:rsidRPr="003870BA">
              <w:rPr>
                <w:rFonts w:cs="Arial"/>
                <w:sz w:val="20"/>
                <w:szCs w:val="20"/>
              </w:rPr>
              <w:t>zum Tragen, wenn im Rahmen der Bearbeitung einer SPF</w:t>
            </w:r>
            <w:r w:rsidR="0010583F">
              <w:rPr>
                <w:rFonts w:cs="Arial"/>
                <w:sz w:val="20"/>
                <w:szCs w:val="20"/>
              </w:rPr>
              <w:t xml:space="preserve"> vor Ort</w:t>
            </w:r>
            <w:r w:rsidRPr="003870BA">
              <w:rPr>
                <w:rFonts w:cs="Arial"/>
                <w:sz w:val="20"/>
                <w:szCs w:val="20"/>
              </w:rPr>
              <w:t xml:space="preserve"> festgestellt wird, dass </w:t>
            </w:r>
            <w:r w:rsidR="00E75146">
              <w:rPr>
                <w:rFonts w:cs="Arial"/>
                <w:sz w:val="20"/>
                <w:szCs w:val="20"/>
              </w:rPr>
              <w:t>die Heuschreckenerfassung gem. Pos. 3a nicht durchgeführt werden kann, da</w:t>
            </w:r>
            <w:r w:rsidR="003B356D">
              <w:rPr>
                <w:rFonts w:cs="Arial"/>
                <w:sz w:val="20"/>
                <w:szCs w:val="20"/>
              </w:rPr>
              <w:t xml:space="preserve"> e</w:t>
            </w:r>
            <w:r w:rsidR="003B356D" w:rsidRPr="00B20029">
              <w:rPr>
                <w:rFonts w:cs="Arial"/>
                <w:sz w:val="20"/>
                <w:szCs w:val="20"/>
              </w:rPr>
              <w:t>ine zeitliche Verschiebung der Erfassung notwendig ist</w:t>
            </w:r>
            <w:r w:rsidR="003B356D">
              <w:rPr>
                <w:rFonts w:cs="Arial"/>
                <w:sz w:val="20"/>
                <w:szCs w:val="20"/>
              </w:rPr>
              <w:t xml:space="preserve"> (z.B. wegen Mahd kurz vor der Begehung) oder </w:t>
            </w:r>
            <w:r w:rsidR="003B356D" w:rsidRPr="006E753B">
              <w:rPr>
                <w:rFonts w:cs="Arial"/>
                <w:sz w:val="20"/>
                <w:szCs w:val="20"/>
              </w:rPr>
              <w:t>der Plot im Erfassungsjahr nicht begangen werden kann</w:t>
            </w:r>
            <w:r w:rsidR="003B356D" w:rsidRPr="00B20029">
              <w:rPr>
                <w:rFonts w:cs="Arial"/>
                <w:sz w:val="20"/>
                <w:szCs w:val="20"/>
              </w:rPr>
              <w:t xml:space="preserve"> </w:t>
            </w:r>
            <w:r w:rsidR="003B356D">
              <w:rPr>
                <w:rFonts w:cs="Arial"/>
                <w:sz w:val="20"/>
                <w:szCs w:val="20"/>
              </w:rPr>
              <w:t>(vgl. Kapitel 3.3.2)</w:t>
            </w:r>
            <w:r w:rsidR="003B356D" w:rsidRPr="00B20029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14:paraId="4834BB7C" w14:textId="14168EFC" w:rsidR="00BC53D9" w:rsidRDefault="00A25569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482" w:type="dxa"/>
            <w:vAlign w:val="center"/>
          </w:tcPr>
          <w:p w14:paraId="26E13069" w14:textId="2282A97E" w:rsidR="00BC53D9" w:rsidRPr="007707D0" w:rsidRDefault="003B356D">
            <w:pPr>
              <w:spacing w:before="100" w:beforeAutospacing="1" w:after="100" w:afterAutospacing="1" w:line="360" w:lineRule="auto"/>
              <w:jc w:val="righ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pro </w:t>
            </w:r>
            <w:r w:rsidR="00A25569">
              <w:rPr>
                <w:rFonts w:cs="Arial"/>
                <w:sz w:val="24"/>
              </w:rPr>
              <w:t xml:space="preserve">SPF </w:t>
            </w:r>
            <w:r w:rsidR="00BC53D9">
              <w:rPr>
                <w:rFonts w:cs="Arial"/>
                <w:sz w:val="24"/>
              </w:rPr>
              <w:t>und Anfahrt</w:t>
            </w:r>
          </w:p>
        </w:tc>
      </w:tr>
      <w:tr w:rsidR="003B356D" w:rsidRPr="00805AC2" w14:paraId="52E485EF" w14:textId="77777777" w:rsidTr="00C24A07">
        <w:tc>
          <w:tcPr>
            <w:tcW w:w="9288" w:type="dxa"/>
            <w:gridSpan w:val="4"/>
            <w:vAlign w:val="center"/>
          </w:tcPr>
          <w:p w14:paraId="34FFC2E4" w14:textId="2D814178" w:rsidR="003B356D" w:rsidRPr="0010583F" w:rsidDel="003B356D" w:rsidRDefault="003B356D" w:rsidP="0010583F">
            <w:pPr>
              <w:spacing w:before="100" w:beforeAutospacing="1" w:after="100" w:afterAutospacing="1" w:line="360" w:lineRule="auto"/>
              <w:rPr>
                <w:rFonts w:cs="Arial"/>
                <w:b/>
                <w:sz w:val="24"/>
              </w:rPr>
            </w:pPr>
            <w:r w:rsidRPr="0010583F">
              <w:rPr>
                <w:rFonts w:cs="Arial"/>
                <w:b/>
                <w:sz w:val="24"/>
              </w:rPr>
              <w:t>Optionale Leistungen</w:t>
            </w:r>
          </w:p>
        </w:tc>
      </w:tr>
      <w:tr w:rsidR="00BC53D9" w:rsidRPr="00805AC2" w14:paraId="55D71C69" w14:textId="77777777" w:rsidTr="0010583F">
        <w:tc>
          <w:tcPr>
            <w:tcW w:w="1724" w:type="dxa"/>
            <w:vAlign w:val="center"/>
          </w:tcPr>
          <w:p w14:paraId="34AAFDB8" w14:textId="1BA6F2C4" w:rsidR="00BC53D9" w:rsidRPr="00805AC2" w:rsidRDefault="00BC53D9" w:rsidP="00DF2FC2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>
              <w:rPr>
                <w:rFonts w:cs="Arial"/>
                <w:b/>
                <w:sz w:val="24"/>
              </w:rPr>
              <w:t>4</w:t>
            </w:r>
          </w:p>
        </w:tc>
        <w:tc>
          <w:tcPr>
            <w:tcW w:w="4752" w:type="dxa"/>
          </w:tcPr>
          <w:p w14:paraId="1ED44D5E" w14:textId="3ED53A32" w:rsidR="00BC53D9" w:rsidRPr="00805AC2" w:rsidRDefault="00BC53D9" w:rsidP="00DF2FC2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Optionale Leistung: Beantwortung von Nachfragen sowie nachträgliche Änderungen im Folgejahr (vgl. Kapitel 3.5.1 der LB)</w:t>
            </w:r>
          </w:p>
        </w:tc>
        <w:tc>
          <w:tcPr>
            <w:tcW w:w="1330" w:type="dxa"/>
            <w:vAlign w:val="center"/>
          </w:tcPr>
          <w:p w14:paraId="460A2C20" w14:textId="4C47DAF4" w:rsidR="00BC53D9" w:rsidRPr="007707D0" w:rsidRDefault="00A25569" w:rsidP="0010583F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482" w:type="dxa"/>
            <w:vAlign w:val="center"/>
          </w:tcPr>
          <w:p w14:paraId="51A8DA9A" w14:textId="09ACFDD9" w:rsidR="00BC53D9" w:rsidRPr="007707D0" w:rsidRDefault="003B356D" w:rsidP="00DF2FC2">
            <w:pPr>
              <w:spacing w:before="100" w:beforeAutospacing="1" w:after="100" w:afterAutospacing="1" w:line="360" w:lineRule="auto"/>
              <w:jc w:val="righ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</w:t>
            </w:r>
            <w:r w:rsidRPr="007707D0">
              <w:rPr>
                <w:rFonts w:cs="Arial"/>
                <w:sz w:val="24"/>
              </w:rPr>
              <w:t xml:space="preserve">ro </w:t>
            </w:r>
            <w:r w:rsidR="00BC53D9" w:rsidRPr="007707D0">
              <w:rPr>
                <w:rFonts w:cs="Arial"/>
                <w:sz w:val="24"/>
              </w:rPr>
              <w:t>Stunde</w:t>
            </w:r>
          </w:p>
        </w:tc>
      </w:tr>
      <w:tr w:rsidR="00BC53D9" w:rsidRPr="00805AC2" w14:paraId="3ABBED17" w14:textId="77777777" w:rsidTr="0010583F">
        <w:tc>
          <w:tcPr>
            <w:tcW w:w="1724" w:type="dxa"/>
            <w:vAlign w:val="center"/>
          </w:tcPr>
          <w:p w14:paraId="7B350E7D" w14:textId="580CDEDE" w:rsidR="00BC53D9" w:rsidRPr="00805AC2" w:rsidRDefault="00BC53D9" w:rsidP="005934B1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lastRenderedPageBreak/>
              <w:t>Pos.</w:t>
            </w:r>
            <w:r>
              <w:rPr>
                <w:rFonts w:cs="Arial"/>
                <w:b/>
                <w:sz w:val="24"/>
              </w:rPr>
              <w:t>5</w:t>
            </w:r>
          </w:p>
        </w:tc>
        <w:tc>
          <w:tcPr>
            <w:tcW w:w="4752" w:type="dxa"/>
          </w:tcPr>
          <w:p w14:paraId="3D79C600" w14:textId="4635EEA1" w:rsidR="00BC53D9" w:rsidRPr="00805AC2" w:rsidRDefault="00BC53D9" w:rsidP="001757F0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Optionale Leistung: Dauerhafte Verlegung eine</w:t>
            </w:r>
            <w:r w:rsidR="001757F0">
              <w:rPr>
                <w:rFonts w:cs="Arial"/>
                <w:sz w:val="24"/>
              </w:rPr>
              <w:t>r Bewirtschaftungseinheit</w:t>
            </w:r>
            <w:r>
              <w:rPr>
                <w:rFonts w:cs="Arial"/>
                <w:sz w:val="24"/>
              </w:rPr>
              <w:t xml:space="preserve"> (vgl. Kapitel 3.5.2 der LB)</w:t>
            </w:r>
          </w:p>
        </w:tc>
        <w:tc>
          <w:tcPr>
            <w:tcW w:w="1330" w:type="dxa"/>
            <w:vAlign w:val="center"/>
          </w:tcPr>
          <w:p w14:paraId="64A076D7" w14:textId="6144D4BB" w:rsidR="00BC53D9" w:rsidRDefault="00A25569" w:rsidP="0010583F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482" w:type="dxa"/>
            <w:vAlign w:val="center"/>
          </w:tcPr>
          <w:p w14:paraId="03ADB9C2" w14:textId="4C9334B7" w:rsidR="00BC53D9" w:rsidRPr="007707D0" w:rsidRDefault="003B356D" w:rsidP="00232E8A">
            <w:pPr>
              <w:spacing w:before="100" w:beforeAutospacing="1" w:after="100" w:afterAutospacing="1" w:line="360" w:lineRule="auto"/>
              <w:jc w:val="righ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pro </w:t>
            </w:r>
            <w:r w:rsidR="006E753B">
              <w:rPr>
                <w:rFonts w:cs="Arial"/>
                <w:sz w:val="24"/>
              </w:rPr>
              <w:t>Stunde</w:t>
            </w:r>
          </w:p>
        </w:tc>
      </w:tr>
    </w:tbl>
    <w:p w14:paraId="57ECEFF8" w14:textId="77777777" w:rsidR="003E5074" w:rsidRPr="00805AC2" w:rsidRDefault="003E5074" w:rsidP="00805AC2">
      <w:pPr>
        <w:spacing w:line="360" w:lineRule="auto"/>
        <w:rPr>
          <w:rFonts w:cs="Arial"/>
          <w:sz w:val="24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1800"/>
      </w:tblGrid>
      <w:tr w:rsidR="00A116D5" w:rsidRPr="00805AC2" w14:paraId="481E022D" w14:textId="77777777" w:rsidTr="008975DC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F910" w14:textId="77777777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 xml:space="preserve">Ich unterliege der Mehrwertsteuer in Höhe von </w:t>
            </w:r>
            <w:r w:rsidRPr="00805AC2">
              <w:rPr>
                <w:i/>
                <w:sz w:val="24"/>
              </w:rPr>
              <w:t>(nur von Bietern anzugeben, die der deutschen MwSt.-Pflicht unterliegen)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8C30" w14:textId="0F51009C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 xml:space="preserve"> </w:t>
            </w:r>
            <w:r w:rsidRPr="00805AC2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AC2">
              <w:rPr>
                <w:b/>
                <w:sz w:val="24"/>
              </w:rPr>
              <w:instrText xml:space="preserve"> FORMTEXT </w:instrText>
            </w:r>
            <w:r w:rsidRPr="00805AC2">
              <w:rPr>
                <w:b/>
                <w:sz w:val="24"/>
              </w:rPr>
            </w:r>
            <w:r w:rsidRPr="00805AC2">
              <w:rPr>
                <w:b/>
                <w:sz w:val="24"/>
              </w:rPr>
              <w:fldChar w:fldCharType="separate"/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fldChar w:fldCharType="end"/>
            </w:r>
            <w:r w:rsidRPr="00805AC2">
              <w:rPr>
                <w:sz w:val="24"/>
              </w:rPr>
              <w:t xml:space="preserve"> %</w:t>
            </w:r>
          </w:p>
        </w:tc>
      </w:tr>
    </w:tbl>
    <w:p w14:paraId="1ECBCD1D" w14:textId="77777777" w:rsidR="00A116D5" w:rsidRPr="00805AC2" w:rsidRDefault="00A116D5" w:rsidP="00805AC2">
      <w:pPr>
        <w:spacing w:line="360" w:lineRule="auto"/>
        <w:rPr>
          <w:rFonts w:cs="Arial"/>
          <w:sz w:val="24"/>
        </w:rPr>
      </w:pPr>
    </w:p>
    <w:p w14:paraId="0B888491" w14:textId="0C668104" w:rsidR="005D7F6D" w:rsidRPr="00805AC2" w:rsidRDefault="00B34897" w:rsidP="00805AC2">
      <w:pPr>
        <w:spacing w:line="360" w:lineRule="auto"/>
        <w:rPr>
          <w:sz w:val="24"/>
        </w:rPr>
      </w:pPr>
      <w:r w:rsidRPr="00805AC2">
        <w:rPr>
          <w:rFonts w:cs="Arial"/>
          <w:sz w:val="24"/>
        </w:rPr>
        <w:t xml:space="preserve">Die </w:t>
      </w:r>
      <w:r w:rsidR="00025DC1">
        <w:rPr>
          <w:rFonts w:cs="Arial"/>
          <w:sz w:val="24"/>
        </w:rPr>
        <w:t xml:space="preserve">vorstehenden </w:t>
      </w:r>
      <w:r w:rsidRPr="00805AC2">
        <w:rPr>
          <w:rFonts w:cs="Arial"/>
          <w:sz w:val="24"/>
        </w:rPr>
        <w:t xml:space="preserve">Preisangaben decken die vollständige Leistungserbringung </w:t>
      </w:r>
      <w:r w:rsidRPr="00805AC2">
        <w:rPr>
          <w:rFonts w:cs="Arial"/>
          <w:sz w:val="24"/>
          <w:u w:val="single"/>
        </w:rPr>
        <w:t>inklusive</w:t>
      </w:r>
      <w:r w:rsidRPr="00805AC2">
        <w:rPr>
          <w:rFonts w:cs="Arial"/>
          <w:sz w:val="24"/>
        </w:rPr>
        <w:t xml:space="preserve"> aller Reisekosten</w:t>
      </w:r>
      <w:r w:rsidR="00A116D5" w:rsidRPr="00805AC2">
        <w:rPr>
          <w:rFonts w:cs="Arial"/>
          <w:sz w:val="24"/>
        </w:rPr>
        <w:t>, Reisezeiten</w:t>
      </w:r>
      <w:r w:rsidR="005934B1">
        <w:rPr>
          <w:rFonts w:cs="Arial"/>
          <w:sz w:val="24"/>
        </w:rPr>
        <w:t>, Versand-/Transportkosten</w:t>
      </w:r>
      <w:r w:rsidRPr="00805AC2">
        <w:rPr>
          <w:rFonts w:cs="Arial"/>
          <w:sz w:val="24"/>
        </w:rPr>
        <w:t xml:space="preserve"> und sonstiger, eventuell nicht explizit erwähnter Nebenkosten ab.</w:t>
      </w:r>
      <w:r w:rsidR="00A116D5" w:rsidRPr="00805AC2">
        <w:rPr>
          <w:rFonts w:cs="Arial"/>
          <w:sz w:val="24"/>
        </w:rPr>
        <w:t xml:space="preserve"> </w:t>
      </w:r>
    </w:p>
    <w:p w14:paraId="0F52568A" w14:textId="0B1F2896" w:rsidR="005D7F6D" w:rsidRPr="00805AC2" w:rsidRDefault="00B34897" w:rsidP="00805AC2">
      <w:pPr>
        <w:spacing w:after="240" w:line="360" w:lineRule="auto"/>
        <w:rPr>
          <w:sz w:val="24"/>
        </w:rPr>
      </w:pPr>
      <w:r w:rsidRPr="00805AC2">
        <w:rPr>
          <w:rFonts w:cs="Arial"/>
          <w:sz w:val="24"/>
        </w:rPr>
        <w:t xml:space="preserve">Bei Zahlung innerhalb von </w:t>
      </w:r>
      <w:r w:rsidR="00A25569">
        <w:rPr>
          <w:b/>
          <w:sz w:val="24"/>
        </w:rPr>
        <w:t>14</w:t>
      </w:r>
      <w:r w:rsidR="00A25569" w:rsidRPr="00805AC2">
        <w:rPr>
          <w:rFonts w:cs="Arial"/>
          <w:sz w:val="24"/>
        </w:rPr>
        <w:t xml:space="preserve"> </w:t>
      </w:r>
      <w:r w:rsidRPr="00805AC2">
        <w:rPr>
          <w:rFonts w:cs="Arial"/>
          <w:sz w:val="24"/>
        </w:rPr>
        <w:t xml:space="preserve">Tagen nach Eingang einer prüffähigen Rechnung wird ein SKONTO-Nachlass i.H.v. </w:t>
      </w:r>
      <w:r w:rsidR="00776546" w:rsidRPr="00805AC2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76546" w:rsidRPr="00805AC2">
        <w:rPr>
          <w:b/>
          <w:sz w:val="24"/>
        </w:rPr>
        <w:instrText xml:space="preserve"> FORMTEXT </w:instrText>
      </w:r>
      <w:r w:rsidR="00776546" w:rsidRPr="00805AC2">
        <w:rPr>
          <w:b/>
          <w:sz w:val="24"/>
        </w:rPr>
      </w:r>
      <w:r w:rsidR="00776546" w:rsidRPr="00805AC2">
        <w:rPr>
          <w:b/>
          <w:sz w:val="24"/>
        </w:rPr>
        <w:fldChar w:fldCharType="separate"/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sz w:val="24"/>
        </w:rPr>
        <w:fldChar w:fldCharType="end"/>
      </w:r>
      <w:r w:rsidRPr="00805AC2">
        <w:rPr>
          <w:rFonts w:cs="Arial"/>
          <w:sz w:val="24"/>
        </w:rPr>
        <w:t> </w:t>
      </w:r>
      <w:r w:rsidRPr="00805AC2">
        <w:rPr>
          <w:rFonts w:cs="Arial"/>
          <w:sz w:val="24"/>
        </w:rPr>
        <w:t>% gewährt.</w:t>
      </w:r>
    </w:p>
    <w:p w14:paraId="34E02042" w14:textId="77777777" w:rsidR="00805AC2" w:rsidRDefault="00805AC2" w:rsidP="00F25071">
      <w:pPr>
        <w:spacing w:line="240" w:lineRule="exact"/>
        <w:rPr>
          <w:rFonts w:cs="Arial"/>
          <w:u w:val="single"/>
        </w:rPr>
      </w:pPr>
    </w:p>
    <w:p w14:paraId="17800569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5934B1">
        <w:rPr>
          <w:rFonts w:cs="Arial"/>
          <w:sz w:val="24"/>
        </w:rPr>
        <w:instrText xml:space="preserve"> FORMTEXT </w:instrText>
      </w:r>
      <w:r w:rsidRPr="005934B1">
        <w:rPr>
          <w:rFonts w:cs="Arial"/>
          <w:sz w:val="24"/>
        </w:rPr>
      </w:r>
      <w:r w:rsidRPr="005934B1">
        <w:rPr>
          <w:rFonts w:cs="Arial"/>
          <w:sz w:val="24"/>
        </w:rPr>
        <w:fldChar w:fldCharType="separate"/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fldChar w:fldCharType="end"/>
      </w:r>
      <w:bookmarkEnd w:id="6"/>
      <w:r w:rsidRPr="005934B1">
        <w:rPr>
          <w:rFonts w:cs="Arial"/>
          <w:sz w:val="24"/>
        </w:rPr>
        <w:t xml:space="preserve">, </w:t>
      </w:r>
      <w:r w:rsidRPr="005934B1">
        <w:rPr>
          <w:rFonts w:cs="Arial"/>
          <w:sz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7" w:name="Text42"/>
      <w:r w:rsidRPr="005934B1">
        <w:rPr>
          <w:rFonts w:cs="Arial"/>
          <w:sz w:val="24"/>
          <w:u w:val="single"/>
        </w:rPr>
        <w:instrText xml:space="preserve"> FORMTEXT </w:instrText>
      </w:r>
      <w:r w:rsidRPr="005934B1">
        <w:rPr>
          <w:rFonts w:cs="Arial"/>
          <w:sz w:val="24"/>
          <w:u w:val="single"/>
        </w:rPr>
      </w:r>
      <w:r w:rsidRPr="005934B1">
        <w:rPr>
          <w:rFonts w:cs="Arial"/>
          <w:sz w:val="24"/>
          <w:u w:val="single"/>
        </w:rPr>
        <w:fldChar w:fldCharType="separate"/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</w:rPr>
        <w:fldChar w:fldCharType="end"/>
      </w:r>
      <w:bookmarkEnd w:id="7"/>
      <w:r w:rsidRPr="005934B1">
        <w:rPr>
          <w:rFonts w:cs="Arial"/>
          <w:sz w:val="24"/>
        </w:rPr>
        <w:t>________________________</w:t>
      </w:r>
    </w:p>
    <w:p w14:paraId="255C5E4B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t>Datum, Namensangabe des Erklärenden im Sinne des § 126 b BGB</w:t>
      </w:r>
    </w:p>
    <w:p w14:paraId="544CF49C" w14:textId="6BAE4453" w:rsidR="005D7F6D" w:rsidRDefault="005D7F6D" w:rsidP="005934B1">
      <w:pPr>
        <w:spacing w:line="240" w:lineRule="exact"/>
        <w:rPr>
          <w:rFonts w:cs="Arial"/>
          <w:sz w:val="24"/>
        </w:rPr>
      </w:pPr>
    </w:p>
    <w:sectPr w:rsidR="005D7F6D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F2D41" w16cid:durableId="24718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E0FF" w14:textId="77777777" w:rsidR="00D54F2A" w:rsidRDefault="00D54F2A">
      <w:pPr>
        <w:spacing w:after="0" w:line="240" w:lineRule="auto"/>
      </w:pPr>
      <w:r>
        <w:separator/>
      </w:r>
    </w:p>
  </w:endnote>
  <w:endnote w:type="continuationSeparator" w:id="0">
    <w:p w14:paraId="7189EE42" w14:textId="77777777" w:rsidR="00D54F2A" w:rsidRDefault="00D5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85B7" w14:textId="67960536" w:rsidR="000A003F" w:rsidRDefault="00B34897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4C6E3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4C6E39">
      <w:rPr>
        <w:b/>
        <w:bCs/>
        <w:noProof/>
      </w:rPr>
      <w:t>3</w:t>
    </w:r>
    <w:r>
      <w:rPr>
        <w:b/>
        <w:bCs/>
      </w:rPr>
      <w:fldChar w:fldCharType="end"/>
    </w:r>
  </w:p>
  <w:p w14:paraId="3010857D" w14:textId="77777777" w:rsidR="000A003F" w:rsidRDefault="004C6E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808A6" w14:textId="77777777" w:rsidR="00D54F2A" w:rsidRDefault="00D54F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4C100" w14:textId="77777777" w:rsidR="00D54F2A" w:rsidRDefault="00D5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C8B" w14:textId="5B451982" w:rsidR="005934B1" w:rsidRPr="005934B1" w:rsidRDefault="005934B1" w:rsidP="005934B1">
    <w:pPr>
      <w:tabs>
        <w:tab w:val="center" w:pos="4536"/>
        <w:tab w:val="right" w:pos="9072"/>
      </w:tabs>
      <w:autoSpaceDN/>
      <w:spacing w:after="0" w:line="240" w:lineRule="auto"/>
      <w:textAlignment w:val="auto"/>
      <w:rPr>
        <w:rFonts w:ascii="Times New Roman" w:hAnsi="Times New Roman"/>
        <w:sz w:val="24"/>
      </w:rPr>
    </w:pPr>
    <w:r w:rsidRPr="005934B1">
      <w:rPr>
        <w:rFonts w:ascii="Times New Roman" w:hAnsi="Times New Roman"/>
        <w:sz w:val="24"/>
      </w:rPr>
      <w:t>Formular 30</w:t>
    </w:r>
    <w:r>
      <w:rPr>
        <w:rFonts w:ascii="Times New Roman" w:hAnsi="Times New Roman"/>
        <w:sz w:val="24"/>
      </w:rPr>
      <w:t>2</w:t>
    </w:r>
    <w:r w:rsidRPr="005934B1">
      <w:rPr>
        <w:rFonts w:ascii="Times New Roman" w:hAnsi="Times New Roman"/>
        <w:sz w:val="24"/>
      </w:rPr>
      <w:tab/>
    </w:r>
    <w:r w:rsidRPr="005934B1">
      <w:rPr>
        <w:rFonts w:ascii="Times New Roman" w:hAnsi="Times New Roman"/>
        <w:sz w:val="24"/>
      </w:rPr>
      <w:tab/>
      <w:t xml:space="preserve">Stand </w:t>
    </w:r>
    <w:r w:rsidR="00E97A1F">
      <w:rPr>
        <w:rFonts w:ascii="Times New Roman" w:hAnsi="Times New Roman"/>
        <w:sz w:val="24"/>
      </w:rPr>
      <w:t>1</w:t>
    </w:r>
    <w:r w:rsidR="00025DC1">
      <w:rPr>
        <w:rFonts w:ascii="Times New Roman" w:hAnsi="Times New Roman"/>
        <w:sz w:val="24"/>
      </w:rPr>
      <w:t>1.</w:t>
    </w:r>
    <w:r w:rsidR="00E97A1F">
      <w:rPr>
        <w:rFonts w:ascii="Times New Roman" w:hAnsi="Times New Roman"/>
        <w:sz w:val="24"/>
      </w:rPr>
      <w:t>11</w:t>
    </w:r>
    <w:r w:rsidR="00025DC1">
      <w:rPr>
        <w:rFonts w:ascii="Times New Roman" w:hAnsi="Times New Roman"/>
        <w:sz w:val="24"/>
      </w:rPr>
      <w:t>.2022</w:t>
    </w:r>
  </w:p>
  <w:p w14:paraId="7F2CF18B" w14:textId="77777777" w:rsidR="005934B1" w:rsidRDefault="005934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E65"/>
    <w:multiLevelType w:val="hybridMultilevel"/>
    <w:tmpl w:val="B0380216"/>
    <w:lvl w:ilvl="0" w:tplc="28BE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95F08"/>
    <w:multiLevelType w:val="hybridMultilevel"/>
    <w:tmpl w:val="208AB2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ocumentProtection w:edit="forms" w:enforcement="1" w:cryptProviderType="rsaAES" w:cryptAlgorithmClass="hash" w:cryptAlgorithmType="typeAny" w:cryptAlgorithmSid="14" w:cryptSpinCount="100000" w:hash="ZXTvHAYr3Bl5vBr4GoxdIIl5ljnf4ocj68piz/pjzsM5UAny2EWmCgJSbtNR5LKCWhFJP4y8RGkYGqTCK96pww==" w:salt="y5d9jf2j+FeJTOEm8BANNA==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D"/>
    <w:rsid w:val="00001F53"/>
    <w:rsid w:val="00013E03"/>
    <w:rsid w:val="00025DC1"/>
    <w:rsid w:val="000407CC"/>
    <w:rsid w:val="000917E7"/>
    <w:rsid w:val="00094279"/>
    <w:rsid w:val="000B4120"/>
    <w:rsid w:val="000E3829"/>
    <w:rsid w:val="0010583F"/>
    <w:rsid w:val="00121AB3"/>
    <w:rsid w:val="00147507"/>
    <w:rsid w:val="001757F0"/>
    <w:rsid w:val="001B2F81"/>
    <w:rsid w:val="001B3363"/>
    <w:rsid w:val="001B7D94"/>
    <w:rsid w:val="001D7D38"/>
    <w:rsid w:val="001F6BB0"/>
    <w:rsid w:val="00232E8A"/>
    <w:rsid w:val="00290BF9"/>
    <w:rsid w:val="002C75A7"/>
    <w:rsid w:val="002F5D8A"/>
    <w:rsid w:val="00393FC4"/>
    <w:rsid w:val="003B356D"/>
    <w:rsid w:val="003C2C11"/>
    <w:rsid w:val="003D04D4"/>
    <w:rsid w:val="003D7169"/>
    <w:rsid w:val="003E5074"/>
    <w:rsid w:val="00437EEF"/>
    <w:rsid w:val="00444366"/>
    <w:rsid w:val="00491305"/>
    <w:rsid w:val="004B7628"/>
    <w:rsid w:val="004C56BD"/>
    <w:rsid w:val="004C65DB"/>
    <w:rsid w:val="004C6E39"/>
    <w:rsid w:val="004F1332"/>
    <w:rsid w:val="00510648"/>
    <w:rsid w:val="00512B4D"/>
    <w:rsid w:val="005460AE"/>
    <w:rsid w:val="00551125"/>
    <w:rsid w:val="00583C28"/>
    <w:rsid w:val="005934B1"/>
    <w:rsid w:val="005A5D72"/>
    <w:rsid w:val="005B37FD"/>
    <w:rsid w:val="005C1619"/>
    <w:rsid w:val="005C3E2B"/>
    <w:rsid w:val="005D7F6D"/>
    <w:rsid w:val="005E1CCE"/>
    <w:rsid w:val="006074FE"/>
    <w:rsid w:val="006425C7"/>
    <w:rsid w:val="006437CE"/>
    <w:rsid w:val="00645141"/>
    <w:rsid w:val="00655C7A"/>
    <w:rsid w:val="006B0352"/>
    <w:rsid w:val="006B279D"/>
    <w:rsid w:val="006C0EF2"/>
    <w:rsid w:val="006D55AA"/>
    <w:rsid w:val="006E09A9"/>
    <w:rsid w:val="006E753B"/>
    <w:rsid w:val="006F6838"/>
    <w:rsid w:val="007114DE"/>
    <w:rsid w:val="00712D6E"/>
    <w:rsid w:val="00714DC7"/>
    <w:rsid w:val="007230DC"/>
    <w:rsid w:val="00732AED"/>
    <w:rsid w:val="0074117D"/>
    <w:rsid w:val="00751DD3"/>
    <w:rsid w:val="00766D4C"/>
    <w:rsid w:val="007707D0"/>
    <w:rsid w:val="00772534"/>
    <w:rsid w:val="00776546"/>
    <w:rsid w:val="007808A5"/>
    <w:rsid w:val="00787CFB"/>
    <w:rsid w:val="007D53EE"/>
    <w:rsid w:val="007F4B26"/>
    <w:rsid w:val="00801C07"/>
    <w:rsid w:val="00805973"/>
    <w:rsid w:val="00805AC2"/>
    <w:rsid w:val="00822F28"/>
    <w:rsid w:val="008277CC"/>
    <w:rsid w:val="00832922"/>
    <w:rsid w:val="00883753"/>
    <w:rsid w:val="008C49BB"/>
    <w:rsid w:val="008E2DC1"/>
    <w:rsid w:val="008E732D"/>
    <w:rsid w:val="00934BB9"/>
    <w:rsid w:val="009459CA"/>
    <w:rsid w:val="0095004D"/>
    <w:rsid w:val="00960EC9"/>
    <w:rsid w:val="00987B18"/>
    <w:rsid w:val="009B286E"/>
    <w:rsid w:val="009C23E4"/>
    <w:rsid w:val="009C7AB9"/>
    <w:rsid w:val="00A04BB2"/>
    <w:rsid w:val="00A0507F"/>
    <w:rsid w:val="00A116D5"/>
    <w:rsid w:val="00A150AB"/>
    <w:rsid w:val="00A25569"/>
    <w:rsid w:val="00A675D0"/>
    <w:rsid w:val="00AF58A2"/>
    <w:rsid w:val="00B20029"/>
    <w:rsid w:val="00B3020F"/>
    <w:rsid w:val="00B34897"/>
    <w:rsid w:val="00B35785"/>
    <w:rsid w:val="00B67A2C"/>
    <w:rsid w:val="00B943F9"/>
    <w:rsid w:val="00BB0606"/>
    <w:rsid w:val="00BB38C8"/>
    <w:rsid w:val="00BC53D9"/>
    <w:rsid w:val="00BE0187"/>
    <w:rsid w:val="00C02B12"/>
    <w:rsid w:val="00C173EC"/>
    <w:rsid w:val="00CB1BFB"/>
    <w:rsid w:val="00CF0774"/>
    <w:rsid w:val="00D54F2A"/>
    <w:rsid w:val="00D703FB"/>
    <w:rsid w:val="00D74546"/>
    <w:rsid w:val="00D90436"/>
    <w:rsid w:val="00DE43C6"/>
    <w:rsid w:val="00DE57E2"/>
    <w:rsid w:val="00E12755"/>
    <w:rsid w:val="00E218DC"/>
    <w:rsid w:val="00E75146"/>
    <w:rsid w:val="00E83D93"/>
    <w:rsid w:val="00E916F0"/>
    <w:rsid w:val="00E97A1F"/>
    <w:rsid w:val="00EA773D"/>
    <w:rsid w:val="00EC51FE"/>
    <w:rsid w:val="00F101BB"/>
    <w:rsid w:val="00F14DB1"/>
    <w:rsid w:val="00F25071"/>
    <w:rsid w:val="00F45055"/>
    <w:rsid w:val="00F45CCC"/>
    <w:rsid w:val="00F7109E"/>
    <w:rsid w:val="00FA05C6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4799CD3"/>
  <w15:docId w15:val="{96D26EBD-B7D2-4238-B3AF-82502778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Arial" w:hAnsi="Arial"/>
      <w:sz w:val="22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paragraph" w:styleId="berarbeitung">
    <w:name w:val="Revision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B3020F"/>
    <w:pPr>
      <w:autoSpaceDN/>
      <w:spacing w:after="120" w:line="300" w:lineRule="exact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279"/>
    <w:pPr>
      <w:autoSpaceDN/>
      <w:ind w:left="720"/>
      <w:contextualSpacing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42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2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2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2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279"/>
    <w:rPr>
      <w:rFonts w:ascii="Arial" w:hAnsi="Arial"/>
      <w:b/>
      <w:bCs/>
    </w:rPr>
  </w:style>
  <w:style w:type="table" w:customStyle="1" w:styleId="Tabellenraster1">
    <w:name w:val="Tabellenraster1"/>
    <w:basedOn w:val="NormaleTabelle"/>
    <w:next w:val="Tabellenraster"/>
    <w:rsid w:val="005934B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D71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Lang, Birgit Dr.</dc:creator>
  <cp:lastModifiedBy>Honisch-Liebringshausen, Julia</cp:lastModifiedBy>
  <cp:revision>3</cp:revision>
  <cp:lastPrinted>2025-08-27T12:47:00Z</cp:lastPrinted>
  <dcterms:created xsi:type="dcterms:W3CDTF">2025-10-23T09:47:00Z</dcterms:created>
  <dcterms:modified xsi:type="dcterms:W3CDTF">2025-10-23T09:47:00Z</dcterms:modified>
</cp:coreProperties>
</file>