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6B6B" w14:textId="02B12B9E" w:rsidR="009C706D" w:rsidRP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</w:t>
      </w:r>
      <w:r w:rsidR="004A358B">
        <w:rPr>
          <w:rFonts w:ascii="Arial" w:hAnsi="Arial" w:cs="Arial"/>
          <w:b/>
        </w:rPr>
        <w:t>Eignung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381"/>
      </w:tblGrid>
      <w:tr w:rsidR="004A358B" w14:paraId="6D20ABBD" w14:textId="77777777" w:rsidTr="00054C1D">
        <w:tc>
          <w:tcPr>
            <w:tcW w:w="2943" w:type="dxa"/>
          </w:tcPr>
          <w:p w14:paraId="465E7A46" w14:textId="77777777" w:rsidR="004A358B" w:rsidRPr="007D525C" w:rsidRDefault="004A358B" w:rsidP="00054C1D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</w:tcPr>
          <w:p w14:paraId="318597E3" w14:textId="05092532" w:rsidR="004A358B" w:rsidRPr="007D525C" w:rsidRDefault="00744A8D" w:rsidP="00054C1D">
            <w:pPr>
              <w:pStyle w:val="T-Links"/>
              <w:spacing w:after="120"/>
            </w:pPr>
            <w:r>
              <w:t>LfU_13_36/2025</w:t>
            </w:r>
          </w:p>
        </w:tc>
      </w:tr>
      <w:tr w:rsidR="004A358B" w14:paraId="16EDF54C" w14:textId="77777777" w:rsidTr="00054C1D">
        <w:tc>
          <w:tcPr>
            <w:tcW w:w="2943" w:type="dxa"/>
          </w:tcPr>
          <w:p w14:paraId="19696E6B" w14:textId="77777777" w:rsidR="004A358B" w:rsidRPr="007D525C" w:rsidRDefault="004A358B" w:rsidP="00054C1D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</w:tcPr>
          <w:p w14:paraId="7CBDC2FA" w14:textId="38F2A1E9" w:rsidR="004A358B" w:rsidRPr="007D525C" w:rsidRDefault="004A358B" w:rsidP="007D57AC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3380">
              <w:rPr>
                <w:noProof/>
              </w:rPr>
              <w:t>Ökosystem-Monitoring (ÖSM) in Rheinland-Pfalz 2026-2029</w:t>
            </w:r>
            <w:r>
              <w:fldChar w:fldCharType="end"/>
            </w:r>
          </w:p>
        </w:tc>
      </w:tr>
    </w:tbl>
    <w:p w14:paraId="17BFE0E2" w14:textId="5B121565" w:rsidR="009C706D" w:rsidRDefault="009C706D" w:rsidP="009C706D">
      <w:pPr>
        <w:spacing w:line="360" w:lineRule="auto"/>
        <w:rPr>
          <w:rFonts w:ascii="Arial" w:hAnsi="Arial" w:cs="Arial"/>
        </w:rPr>
      </w:pPr>
    </w:p>
    <w:p w14:paraId="5FCBA34C" w14:textId="77777777" w:rsidR="004A358B" w:rsidRDefault="004A358B" w:rsidP="009C706D">
      <w:pPr>
        <w:spacing w:line="360" w:lineRule="auto"/>
        <w:rPr>
          <w:rFonts w:ascii="Arial" w:hAnsi="Arial" w:cs="Arial"/>
        </w:rPr>
      </w:pPr>
    </w:p>
    <w:p w14:paraId="3722FEFE" w14:textId="77777777"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14:paraId="549D154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29468882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C6697" wp14:editId="6398899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072C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14:paraId="11EFA7C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204AB94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78371345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364C8" wp14:editId="479E415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BDF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14:paraId="73EB3B5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225093C9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08424064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CB996" wp14:editId="3DA87E5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78B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14:paraId="70AD02E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8558288" w14:textId="77777777" w:rsidR="00C86AD7" w:rsidRDefault="00BC57B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C691" wp14:editId="798853AE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AED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14:paraId="437D65CF" w14:textId="41856728" w:rsid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4" w:name="_Toc14698838"/>
      <w:r w:rsidRPr="00B83801">
        <w:rPr>
          <w:rFonts w:ascii="Arial" w:hAnsi="Arial"/>
          <w:b/>
          <w:bCs/>
          <w:szCs w:val="22"/>
        </w:rPr>
        <w:t xml:space="preserve">Wirtschaftliche und finanzielle Leistungsfähigkeit </w:t>
      </w:r>
      <w:bookmarkEnd w:id="4"/>
    </w:p>
    <w:p w14:paraId="431A61AA" w14:textId="0514D15D" w:rsidR="001A457F" w:rsidRDefault="00B83801" w:rsidP="00B83801">
      <w:pPr>
        <w:spacing w:line="360" w:lineRule="auto"/>
        <w:rPr>
          <w:rFonts w:ascii="Arial" w:hAnsi="Arial" w:cs="Arial"/>
          <w:sz w:val="22"/>
          <w:szCs w:val="22"/>
        </w:rPr>
      </w:pPr>
      <w:r w:rsidRPr="00B83801">
        <w:rPr>
          <w:rFonts w:ascii="Arial" w:hAnsi="Arial" w:cs="Arial"/>
        </w:rPr>
        <w:t>Hiermit erkläre ich,</w:t>
      </w:r>
      <w:r w:rsidRPr="00B33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dass </w:t>
      </w:r>
    </w:p>
    <w:p w14:paraId="5347246E" w14:textId="7733A935" w:rsidR="00744A8D" w:rsidRPr="00744A8D" w:rsidRDefault="00744A8D" w:rsidP="00744A8D">
      <w:pPr>
        <w:spacing w:line="360" w:lineRule="auto"/>
        <w:rPr>
          <w:rFonts w:ascii="Arial" w:hAnsi="Arial" w:cs="Arial"/>
        </w:rPr>
      </w:pPr>
      <w:r w:rsidRPr="00744A8D">
        <w:rPr>
          <w:rFonts w:ascii="Arial" w:hAnsi="Arial" w:cs="Arial"/>
        </w:rPr>
        <w:t>ich</w:t>
      </w:r>
      <w:r w:rsidRPr="00744A8D">
        <w:rPr>
          <w:rFonts w:ascii="Arial" w:hAnsi="Arial" w:cs="Arial"/>
        </w:rPr>
        <w:t xml:space="preserve"> über eine Betriebs-/Berufshaftpflichtversicherung für Personenschäden und sonstige Schäden in angemessener Höhe (mindestens 2.000.000,00 € für Personenschäden je Schadensfall sowie mind. 1.000.000,00 € für Sach- und Vermögensschäden je Schadensfall) verfüg</w:t>
      </w:r>
      <w:r w:rsidRPr="00744A8D">
        <w:rPr>
          <w:rFonts w:ascii="Arial" w:hAnsi="Arial" w:cs="Arial"/>
        </w:rPr>
        <w:t>e</w:t>
      </w:r>
      <w:r w:rsidRPr="00744A8D">
        <w:rPr>
          <w:rFonts w:ascii="Arial" w:hAnsi="Arial" w:cs="Arial"/>
        </w:rPr>
        <w:t xml:space="preserve"> oder bereit</w:t>
      </w:r>
      <w:r w:rsidRPr="00744A8D">
        <w:rPr>
          <w:rFonts w:ascii="Arial" w:hAnsi="Arial" w:cs="Arial"/>
        </w:rPr>
        <w:t xml:space="preserve"> bin</w:t>
      </w:r>
      <w:r w:rsidRPr="00744A8D">
        <w:rPr>
          <w:rFonts w:ascii="Arial" w:hAnsi="Arial" w:cs="Arial"/>
        </w:rPr>
        <w:t xml:space="preserve">, im Auftragsfall, eine solche abzuschließen. </w:t>
      </w:r>
    </w:p>
    <w:p w14:paraId="6D817230" w14:textId="77777777" w:rsidR="00744A8D" w:rsidRDefault="00744A8D" w:rsidP="00B83801">
      <w:pPr>
        <w:spacing w:line="360" w:lineRule="auto"/>
        <w:rPr>
          <w:rFonts w:ascii="Arial" w:hAnsi="Arial" w:cs="Arial"/>
        </w:rPr>
      </w:pPr>
    </w:p>
    <w:p w14:paraId="1ABE3410" w14:textId="4D780836" w:rsidR="00F14435" w:rsidRDefault="00744A8D" w:rsidP="00744A8D">
      <w:pPr>
        <w:spacing w:line="360" w:lineRule="auto"/>
        <w:rPr>
          <w:rFonts w:ascii="Arial" w:hAnsi="Arial" w:cs="Arial"/>
        </w:rPr>
      </w:pPr>
      <w:r w:rsidRPr="00FE0A7A">
        <w:rPr>
          <w:rFonts w:ascii="Arial" w:hAnsi="Arial" w:cs="Arial"/>
        </w:rPr>
        <w:t>Mit dem Angebot habe ich eine Eigenerklärung (</w:t>
      </w:r>
      <w:r w:rsidRPr="00FE0A7A">
        <w:rPr>
          <w:rFonts w:ascii="Arial" w:hAnsi="Arial" w:cs="Arial"/>
          <w:b/>
        </w:rPr>
        <w:t>Formular 310</w:t>
      </w:r>
      <w:r w:rsidRPr="00FE0A7A">
        <w:rPr>
          <w:rFonts w:ascii="Arial" w:hAnsi="Arial" w:cs="Arial"/>
        </w:rPr>
        <w:t>) über das Bestehen einer solchen Berufshaftpflichtversicherung bzw. über die Bereitschaft zum Abschluss einer solchen Versicherung im Auftragsfall eingereicht.</w:t>
      </w:r>
      <w:bookmarkStart w:id="5" w:name="_Toc14698839"/>
    </w:p>
    <w:p w14:paraId="10DFD27E" w14:textId="77777777" w:rsidR="00744A8D" w:rsidRDefault="00744A8D" w:rsidP="00744A8D">
      <w:pPr>
        <w:spacing w:line="360" w:lineRule="auto"/>
        <w:rPr>
          <w:rFonts w:ascii="Arial" w:hAnsi="Arial"/>
          <w:b/>
          <w:bCs/>
          <w:szCs w:val="22"/>
        </w:rPr>
      </w:pPr>
    </w:p>
    <w:p w14:paraId="0DE01246" w14:textId="3904BF69" w:rsidR="00B83801" w:rsidRP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r w:rsidRPr="00B83801">
        <w:rPr>
          <w:rFonts w:ascii="Arial" w:hAnsi="Arial"/>
          <w:b/>
          <w:bCs/>
          <w:szCs w:val="22"/>
        </w:rPr>
        <w:t xml:space="preserve">Technische und berufliche Leistungsfähigkeit </w:t>
      </w:r>
      <w:bookmarkEnd w:id="5"/>
    </w:p>
    <w:p w14:paraId="126B7D62" w14:textId="29D31191" w:rsidR="00080F20" w:rsidRDefault="00B83801" w:rsidP="001A457F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  <w:r w:rsidRPr="00B83801">
        <w:rPr>
          <w:rFonts w:ascii="Arial" w:hAnsi="Arial" w:cs="Arial"/>
        </w:rPr>
        <w:t>Hiermit erkläre ich, dass</w:t>
      </w:r>
      <w:r w:rsidR="004A358B">
        <w:rPr>
          <w:rFonts w:ascii="Arial" w:hAnsi="Arial" w:cs="Arial"/>
        </w:rPr>
        <w:t>:</w:t>
      </w:r>
    </w:p>
    <w:p w14:paraId="3846404E" w14:textId="7DBC2FE5" w:rsidR="00744A8D" w:rsidRDefault="00744A8D" w:rsidP="00744A8D">
      <w:pPr>
        <w:pStyle w:val="T-Links"/>
        <w:tabs>
          <w:tab w:val="left" w:pos="426"/>
        </w:tabs>
        <w:rPr>
          <w:rFonts w:cs="Arial"/>
        </w:rPr>
      </w:pPr>
      <w:r>
        <w:rPr>
          <w:rFonts w:cs="Arial"/>
        </w:rPr>
        <w:t>ich</w:t>
      </w:r>
      <w:r w:rsidRPr="00CE57C8">
        <w:rPr>
          <w:rFonts w:cs="Arial"/>
        </w:rPr>
        <w:t xml:space="preserve"> </w:t>
      </w:r>
      <w:r w:rsidRPr="007551AC">
        <w:rPr>
          <w:rFonts w:cs="Arial"/>
          <w:b/>
        </w:rPr>
        <w:t>mindestens drei vergleichbare abgeschlossene Referenzen seit dem Jahr 2015</w:t>
      </w:r>
      <w:r w:rsidRPr="00CE57C8">
        <w:rPr>
          <w:rFonts w:cs="Arial"/>
          <w:color w:val="FF0000"/>
        </w:rPr>
        <w:t xml:space="preserve"> </w:t>
      </w:r>
      <w:r w:rsidRPr="00CE57C8">
        <w:rPr>
          <w:rFonts w:cs="Arial"/>
        </w:rPr>
        <w:t>nac</w:t>
      </w:r>
      <w:r>
        <w:rPr>
          <w:rFonts w:cs="Arial"/>
        </w:rPr>
        <w:t>hweisen kann. Die Referenzen sind vergleichbar, da:</w:t>
      </w:r>
      <w:r w:rsidRPr="00CE57C8">
        <w:rPr>
          <w:rFonts w:cs="Arial"/>
        </w:rPr>
        <w:t xml:space="preserve"> </w:t>
      </w:r>
    </w:p>
    <w:p w14:paraId="7A1DCB85" w14:textId="77777777" w:rsidR="00744A8D" w:rsidRDefault="00744A8D" w:rsidP="00744A8D">
      <w:pPr>
        <w:pStyle w:val="T-Links"/>
        <w:numPr>
          <w:ilvl w:val="0"/>
          <w:numId w:val="14"/>
        </w:numPr>
        <w:tabs>
          <w:tab w:val="left" w:pos="426"/>
        </w:tabs>
        <w:rPr>
          <w:rFonts w:cs="Arial"/>
        </w:rPr>
      </w:pPr>
      <w:r w:rsidRPr="00CE57C8">
        <w:rPr>
          <w:rFonts w:cs="Arial"/>
        </w:rPr>
        <w:t xml:space="preserve">deren </w:t>
      </w:r>
      <w:r w:rsidRPr="007551AC">
        <w:rPr>
          <w:rFonts w:cs="Arial"/>
          <w:b/>
        </w:rPr>
        <w:t>Vertragsbeginn nach dem 01.01.2015</w:t>
      </w:r>
      <w:r w:rsidRPr="00CD7783">
        <w:rPr>
          <w:rFonts w:cs="Arial"/>
        </w:rPr>
        <w:t xml:space="preserve"> liegt</w:t>
      </w:r>
      <w:r w:rsidRPr="00CE57C8">
        <w:rPr>
          <w:rFonts w:cs="Arial"/>
        </w:rPr>
        <w:t>,</w:t>
      </w:r>
    </w:p>
    <w:p w14:paraId="6415AFB1" w14:textId="2DBD99FA" w:rsidR="00744A8D" w:rsidRDefault="00744A8D" w:rsidP="00744A8D">
      <w:pPr>
        <w:pStyle w:val="T-Links"/>
        <w:numPr>
          <w:ilvl w:val="0"/>
          <w:numId w:val="14"/>
        </w:numPr>
        <w:tabs>
          <w:tab w:val="left" w:pos="426"/>
        </w:tabs>
        <w:rPr>
          <w:rFonts w:cs="Arial"/>
        </w:rPr>
      </w:pPr>
      <w:r>
        <w:rPr>
          <w:rFonts w:cs="Arial"/>
        </w:rPr>
        <w:t>die</w:t>
      </w:r>
      <w:r>
        <w:rPr>
          <w:rFonts w:cs="Arial"/>
        </w:rPr>
        <w:t xml:space="preserve"> Laufzeit in der Summe aller eingereichten Referenzprojekte mindestens 36 Monate beträgt</w:t>
      </w:r>
      <w:r>
        <w:rPr>
          <w:rFonts w:cs="Arial"/>
        </w:rPr>
        <w:t>,</w:t>
      </w:r>
      <w:r>
        <w:rPr>
          <w:rFonts w:cs="Arial"/>
        </w:rPr>
        <w:t xml:space="preserve"> </w:t>
      </w:r>
    </w:p>
    <w:p w14:paraId="2F01F53D" w14:textId="2180B8AE" w:rsidR="00744A8D" w:rsidRDefault="00744A8D" w:rsidP="00744A8D">
      <w:pPr>
        <w:pStyle w:val="T-Links"/>
        <w:numPr>
          <w:ilvl w:val="0"/>
          <w:numId w:val="14"/>
        </w:numPr>
        <w:tabs>
          <w:tab w:val="left" w:pos="426"/>
        </w:tabs>
        <w:rPr>
          <w:rFonts w:cs="Arial"/>
        </w:rPr>
      </w:pPr>
      <w:r w:rsidRPr="00CE57C8">
        <w:rPr>
          <w:rFonts w:cs="Arial"/>
        </w:rPr>
        <w:t>die</w:t>
      </w:r>
      <w:r>
        <w:rPr>
          <w:rFonts w:cs="Arial"/>
        </w:rPr>
        <w:t>se</w:t>
      </w:r>
      <w:r w:rsidRPr="00CE57C8">
        <w:rPr>
          <w:rFonts w:cs="Arial"/>
        </w:rPr>
        <w:t xml:space="preserve"> mit Blick auf die in der Leistungsbeschreibung geforderten Anforderungen </w:t>
      </w:r>
      <w:r>
        <w:rPr>
          <w:rFonts w:cs="Arial"/>
        </w:rPr>
        <w:t>a</w:t>
      </w:r>
      <w:r w:rsidRPr="00CE57C8">
        <w:rPr>
          <w:rFonts w:cs="Arial"/>
        </w:rPr>
        <w:t xml:space="preserve">n </w:t>
      </w:r>
      <w:r>
        <w:rPr>
          <w:rFonts w:cs="Arial"/>
        </w:rPr>
        <w:t>die ÖSM-Kartierung</w:t>
      </w:r>
      <w:r w:rsidRPr="00CE57C8">
        <w:rPr>
          <w:rFonts w:cs="Arial"/>
        </w:rPr>
        <w:t xml:space="preserve"> vergleichbar sind und einen </w:t>
      </w:r>
      <w:r w:rsidRPr="007551AC">
        <w:rPr>
          <w:rFonts w:cs="Arial"/>
          <w:b/>
        </w:rPr>
        <w:t>direkten Bezug zu den folgenden Aufgabenfeldern der Aufgabenschwerpunkte</w:t>
      </w:r>
      <w:r w:rsidRPr="00CE57C8">
        <w:rPr>
          <w:rFonts w:cs="Arial"/>
        </w:rPr>
        <w:t xml:space="preserve"> haben:</w:t>
      </w:r>
    </w:p>
    <w:p w14:paraId="7929FA20" w14:textId="77777777" w:rsidR="00744A8D" w:rsidRDefault="00744A8D" w:rsidP="00744A8D">
      <w:pPr>
        <w:pStyle w:val="T-Links"/>
        <w:numPr>
          <w:ilvl w:val="0"/>
          <w:numId w:val="13"/>
        </w:numPr>
        <w:tabs>
          <w:tab w:val="left" w:pos="426"/>
        </w:tabs>
        <w:ind w:left="1134" w:hanging="284"/>
        <w:rPr>
          <w:rFonts w:cs="Arial"/>
        </w:rPr>
      </w:pPr>
      <w:r w:rsidRPr="00DB6FE7">
        <w:rPr>
          <w:rFonts w:cs="Arial"/>
        </w:rPr>
        <w:t>Kartierung von Biotoptypen</w:t>
      </w:r>
    </w:p>
    <w:p w14:paraId="5A6D9D14" w14:textId="77777777" w:rsidR="00744A8D" w:rsidRPr="00DB6FE7" w:rsidRDefault="00744A8D" w:rsidP="00744A8D">
      <w:pPr>
        <w:pStyle w:val="T-Links"/>
        <w:numPr>
          <w:ilvl w:val="0"/>
          <w:numId w:val="13"/>
        </w:numPr>
        <w:tabs>
          <w:tab w:val="left" w:pos="426"/>
        </w:tabs>
        <w:ind w:left="1134" w:hanging="284"/>
        <w:rPr>
          <w:rFonts w:cs="Arial"/>
        </w:rPr>
      </w:pPr>
      <w:r w:rsidRPr="00DB6FE7">
        <w:rPr>
          <w:rFonts w:cs="Arial"/>
        </w:rPr>
        <w:t>Kartierung und/oder Bewertung von FFH-Lebensraumtypen</w:t>
      </w:r>
    </w:p>
    <w:p w14:paraId="3A2FE10E" w14:textId="77777777" w:rsidR="00744A8D" w:rsidRDefault="00744A8D" w:rsidP="00744A8D">
      <w:pPr>
        <w:pStyle w:val="T-Links"/>
        <w:numPr>
          <w:ilvl w:val="0"/>
          <w:numId w:val="13"/>
        </w:numPr>
        <w:tabs>
          <w:tab w:val="left" w:pos="426"/>
        </w:tabs>
        <w:ind w:left="1134" w:hanging="284"/>
        <w:rPr>
          <w:rFonts w:cs="Arial"/>
        </w:rPr>
      </w:pPr>
      <w:r>
        <w:rPr>
          <w:rFonts w:cs="Arial"/>
        </w:rPr>
        <w:t>HNV-Kartierung (bundesweites Monitoring sowie Ökologische Flächenstichprobe)</w:t>
      </w:r>
    </w:p>
    <w:p w14:paraId="59D9B94A" w14:textId="77777777" w:rsidR="00744A8D" w:rsidRDefault="00744A8D" w:rsidP="00744A8D">
      <w:pPr>
        <w:pStyle w:val="T-Links"/>
        <w:numPr>
          <w:ilvl w:val="0"/>
          <w:numId w:val="13"/>
        </w:numPr>
        <w:tabs>
          <w:tab w:val="left" w:pos="426"/>
        </w:tabs>
        <w:ind w:left="1134" w:hanging="284"/>
        <w:rPr>
          <w:rFonts w:cs="Arial"/>
        </w:rPr>
      </w:pPr>
      <w:r w:rsidRPr="00DB6FE7">
        <w:rPr>
          <w:rFonts w:cs="Arial"/>
        </w:rPr>
        <w:t>ÖSM-Kart</w:t>
      </w:r>
      <w:r>
        <w:rPr>
          <w:rFonts w:cs="Arial"/>
        </w:rPr>
        <w:t>ierung (bundesweites Monitoring</w:t>
      </w:r>
      <w:r w:rsidRPr="00DB6FE7">
        <w:rPr>
          <w:rFonts w:cs="Arial"/>
        </w:rPr>
        <w:t>)</w:t>
      </w:r>
      <w:r>
        <w:rPr>
          <w:rFonts w:cs="Arial"/>
        </w:rPr>
        <w:t xml:space="preserve"> *</w:t>
      </w:r>
    </w:p>
    <w:p w14:paraId="2155AE8F" w14:textId="77777777" w:rsidR="00744A8D" w:rsidRPr="001A457F" w:rsidRDefault="00744A8D" w:rsidP="001A457F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</w:p>
    <w:p w14:paraId="40B5D179" w14:textId="77777777" w:rsidR="005C168B" w:rsidRDefault="005C168B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3109BFFB" w14:textId="77777777" w:rsidR="009E625F" w:rsidRPr="0088553A" w:rsidRDefault="009E625F" w:rsidP="009E625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bookmarkStart w:id="7" w:name="_GoBack"/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bookmarkEnd w:id="7"/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8"/>
      <w:r w:rsidRPr="0088553A">
        <w:rPr>
          <w:rFonts w:ascii="Arial" w:hAnsi="Arial" w:cs="Arial"/>
        </w:rPr>
        <w:t>________________________</w:t>
      </w:r>
    </w:p>
    <w:p w14:paraId="2B558545" w14:textId="70FCD21C" w:rsidR="009E625F" w:rsidRPr="007542F1" w:rsidRDefault="009E625F" w:rsidP="009E625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 w:rsidR="004A358B">
        <w:rPr>
          <w:rFonts w:ascii="Arial" w:hAnsi="Arial" w:cs="Arial"/>
        </w:rPr>
        <w:t>des Erklärenden im Sinne des § 126 b BGB</w:t>
      </w:r>
    </w:p>
    <w:p w14:paraId="06F654B5" w14:textId="2979644E" w:rsidR="009C706D" w:rsidRDefault="009C706D" w:rsidP="009E625F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3692" w14:textId="77777777" w:rsidR="005B23E1" w:rsidRDefault="005B23E1" w:rsidP="00DD3CB7">
      <w:r>
        <w:separator/>
      </w:r>
    </w:p>
  </w:endnote>
  <w:endnote w:type="continuationSeparator" w:id="0">
    <w:p w14:paraId="40DB5D46" w14:textId="77777777" w:rsidR="005B23E1" w:rsidRDefault="005B23E1" w:rsidP="00DD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7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E7E2A9" w14:textId="63595185" w:rsidR="00FD7DBB" w:rsidRDefault="00FD7DBB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44A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44A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EF44E9" w14:textId="77777777" w:rsidR="00FD7DBB" w:rsidRDefault="00FD7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73EB" w14:textId="77777777" w:rsidR="005B23E1" w:rsidRDefault="005B23E1" w:rsidP="00DD3CB7">
      <w:r>
        <w:separator/>
      </w:r>
    </w:p>
  </w:footnote>
  <w:footnote w:type="continuationSeparator" w:id="0">
    <w:p w14:paraId="0AB6AD0C" w14:textId="77777777" w:rsidR="005B23E1" w:rsidRDefault="005B23E1" w:rsidP="00DD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10B5" w14:textId="292FFBCA" w:rsidR="004A358B" w:rsidRDefault="004A358B" w:rsidP="004A358B">
    <w:pPr>
      <w:pStyle w:val="Kopfzeile"/>
    </w:pPr>
    <w:r>
      <w:t>Formular 304</w:t>
    </w:r>
    <w:r>
      <w:tab/>
    </w:r>
    <w:r>
      <w:tab/>
      <w:t>Stand 06.09.2021</w:t>
    </w:r>
  </w:p>
  <w:p w14:paraId="56F31EF3" w14:textId="77777777" w:rsidR="004A358B" w:rsidRDefault="004A3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A81"/>
    <w:multiLevelType w:val="multilevel"/>
    <w:tmpl w:val="7188D92A"/>
    <w:lvl w:ilvl="0">
      <w:start w:val="1"/>
      <w:numFmt w:val="decimal"/>
      <w:pStyle w:val="berschrift1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E65DFB"/>
    <w:multiLevelType w:val="hybridMultilevel"/>
    <w:tmpl w:val="4E5A2D5C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6AE3"/>
    <w:multiLevelType w:val="hybridMultilevel"/>
    <w:tmpl w:val="A90A666E"/>
    <w:lvl w:ilvl="0" w:tplc="9FB0B8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73EDE"/>
    <w:multiLevelType w:val="hybridMultilevel"/>
    <w:tmpl w:val="FC0E26C6"/>
    <w:lvl w:ilvl="0" w:tplc="3CFE6D3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F44DBE"/>
    <w:multiLevelType w:val="hybridMultilevel"/>
    <w:tmpl w:val="FE70C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E0F45"/>
    <w:multiLevelType w:val="hybridMultilevel"/>
    <w:tmpl w:val="3968D74C"/>
    <w:lvl w:ilvl="0" w:tplc="9A16C9D2">
      <w:start w:val="1"/>
      <w:numFmt w:val="decimal"/>
      <w:lvlText w:val="%1."/>
      <w:lvlJc w:val="left"/>
      <w:pPr>
        <w:ind w:left="177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8" w:hanging="360"/>
      </w:pPr>
    </w:lvl>
    <w:lvl w:ilvl="2" w:tplc="0407001B" w:tentative="1">
      <w:start w:val="1"/>
      <w:numFmt w:val="lowerRoman"/>
      <w:lvlText w:val="%3."/>
      <w:lvlJc w:val="right"/>
      <w:pPr>
        <w:ind w:left="3008" w:hanging="180"/>
      </w:pPr>
    </w:lvl>
    <w:lvl w:ilvl="3" w:tplc="0407000F" w:tentative="1">
      <w:start w:val="1"/>
      <w:numFmt w:val="decimal"/>
      <w:lvlText w:val="%4."/>
      <w:lvlJc w:val="left"/>
      <w:pPr>
        <w:ind w:left="3728" w:hanging="360"/>
      </w:pPr>
    </w:lvl>
    <w:lvl w:ilvl="4" w:tplc="04070019" w:tentative="1">
      <w:start w:val="1"/>
      <w:numFmt w:val="lowerLetter"/>
      <w:lvlText w:val="%5."/>
      <w:lvlJc w:val="left"/>
      <w:pPr>
        <w:ind w:left="4448" w:hanging="360"/>
      </w:pPr>
    </w:lvl>
    <w:lvl w:ilvl="5" w:tplc="0407001B" w:tentative="1">
      <w:start w:val="1"/>
      <w:numFmt w:val="lowerRoman"/>
      <w:lvlText w:val="%6."/>
      <w:lvlJc w:val="right"/>
      <w:pPr>
        <w:ind w:left="5168" w:hanging="180"/>
      </w:pPr>
    </w:lvl>
    <w:lvl w:ilvl="6" w:tplc="0407000F" w:tentative="1">
      <w:start w:val="1"/>
      <w:numFmt w:val="decimal"/>
      <w:lvlText w:val="%7."/>
      <w:lvlJc w:val="left"/>
      <w:pPr>
        <w:ind w:left="5888" w:hanging="360"/>
      </w:pPr>
    </w:lvl>
    <w:lvl w:ilvl="7" w:tplc="04070019" w:tentative="1">
      <w:start w:val="1"/>
      <w:numFmt w:val="lowerLetter"/>
      <w:lvlText w:val="%8."/>
      <w:lvlJc w:val="left"/>
      <w:pPr>
        <w:ind w:left="6608" w:hanging="360"/>
      </w:pPr>
    </w:lvl>
    <w:lvl w:ilvl="8" w:tplc="040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8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4960"/>
    <w:multiLevelType w:val="hybridMultilevel"/>
    <w:tmpl w:val="BC08132C"/>
    <w:lvl w:ilvl="0" w:tplc="04070017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6" w:hanging="360"/>
      </w:pPr>
    </w:lvl>
    <w:lvl w:ilvl="2" w:tplc="0407001B" w:tentative="1">
      <w:start w:val="1"/>
      <w:numFmt w:val="lowerRoman"/>
      <w:lvlText w:val="%3."/>
      <w:lvlJc w:val="right"/>
      <w:pPr>
        <w:ind w:left="2936" w:hanging="180"/>
      </w:pPr>
    </w:lvl>
    <w:lvl w:ilvl="3" w:tplc="0407000F" w:tentative="1">
      <w:start w:val="1"/>
      <w:numFmt w:val="decimal"/>
      <w:lvlText w:val="%4."/>
      <w:lvlJc w:val="left"/>
      <w:pPr>
        <w:ind w:left="3656" w:hanging="360"/>
      </w:pPr>
    </w:lvl>
    <w:lvl w:ilvl="4" w:tplc="04070019" w:tentative="1">
      <w:start w:val="1"/>
      <w:numFmt w:val="lowerLetter"/>
      <w:lvlText w:val="%5."/>
      <w:lvlJc w:val="left"/>
      <w:pPr>
        <w:ind w:left="4376" w:hanging="360"/>
      </w:pPr>
    </w:lvl>
    <w:lvl w:ilvl="5" w:tplc="0407001B" w:tentative="1">
      <w:start w:val="1"/>
      <w:numFmt w:val="lowerRoman"/>
      <w:lvlText w:val="%6."/>
      <w:lvlJc w:val="right"/>
      <w:pPr>
        <w:ind w:left="5096" w:hanging="180"/>
      </w:pPr>
    </w:lvl>
    <w:lvl w:ilvl="6" w:tplc="0407000F" w:tentative="1">
      <w:start w:val="1"/>
      <w:numFmt w:val="decimal"/>
      <w:lvlText w:val="%7."/>
      <w:lvlJc w:val="left"/>
      <w:pPr>
        <w:ind w:left="5816" w:hanging="360"/>
      </w:pPr>
    </w:lvl>
    <w:lvl w:ilvl="7" w:tplc="04070019" w:tentative="1">
      <w:start w:val="1"/>
      <w:numFmt w:val="lowerLetter"/>
      <w:lvlText w:val="%8."/>
      <w:lvlJc w:val="left"/>
      <w:pPr>
        <w:ind w:left="6536" w:hanging="360"/>
      </w:pPr>
    </w:lvl>
    <w:lvl w:ilvl="8" w:tplc="040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7D71225F"/>
    <w:multiLevelType w:val="hybridMultilevel"/>
    <w:tmpl w:val="BD3A0B8E"/>
    <w:lvl w:ilvl="0" w:tplc="15082ECC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31" w:hanging="360"/>
      </w:pPr>
    </w:lvl>
    <w:lvl w:ilvl="2" w:tplc="0407001B" w:tentative="1">
      <w:start w:val="1"/>
      <w:numFmt w:val="lowerRoman"/>
      <w:lvlText w:val="%3."/>
      <w:lvlJc w:val="right"/>
      <w:pPr>
        <w:ind w:left="4351" w:hanging="180"/>
      </w:pPr>
    </w:lvl>
    <w:lvl w:ilvl="3" w:tplc="0407000F" w:tentative="1">
      <w:start w:val="1"/>
      <w:numFmt w:val="decimal"/>
      <w:lvlText w:val="%4."/>
      <w:lvlJc w:val="left"/>
      <w:pPr>
        <w:ind w:left="5071" w:hanging="360"/>
      </w:pPr>
    </w:lvl>
    <w:lvl w:ilvl="4" w:tplc="04070019" w:tentative="1">
      <w:start w:val="1"/>
      <w:numFmt w:val="lowerLetter"/>
      <w:lvlText w:val="%5."/>
      <w:lvlJc w:val="left"/>
      <w:pPr>
        <w:ind w:left="5791" w:hanging="360"/>
      </w:pPr>
    </w:lvl>
    <w:lvl w:ilvl="5" w:tplc="0407001B" w:tentative="1">
      <w:start w:val="1"/>
      <w:numFmt w:val="lowerRoman"/>
      <w:lvlText w:val="%6."/>
      <w:lvlJc w:val="right"/>
      <w:pPr>
        <w:ind w:left="6511" w:hanging="180"/>
      </w:pPr>
    </w:lvl>
    <w:lvl w:ilvl="6" w:tplc="0407000F" w:tentative="1">
      <w:start w:val="1"/>
      <w:numFmt w:val="decimal"/>
      <w:lvlText w:val="%7."/>
      <w:lvlJc w:val="left"/>
      <w:pPr>
        <w:ind w:left="7231" w:hanging="360"/>
      </w:pPr>
    </w:lvl>
    <w:lvl w:ilvl="7" w:tplc="04070019" w:tentative="1">
      <w:start w:val="1"/>
      <w:numFmt w:val="lowerLetter"/>
      <w:lvlText w:val="%8."/>
      <w:lvlJc w:val="left"/>
      <w:pPr>
        <w:ind w:left="7951" w:hanging="360"/>
      </w:pPr>
    </w:lvl>
    <w:lvl w:ilvl="8" w:tplc="040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1" w15:restartNumberingAfterBreak="0">
    <w:nsid w:val="7DAF67A0"/>
    <w:multiLevelType w:val="hybridMultilevel"/>
    <w:tmpl w:val="DFC4F012"/>
    <w:lvl w:ilvl="0" w:tplc="2AC04C0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d+m2NiEgm7JYXfPtPpagTZFRpayfMllSySscvH6k5v17tRl6DMyAoONp6dS9SYnCrJI+KeUYhn22kQp5nPGw==" w:salt="LChTWcFntShT4AkN09alA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07FDB"/>
    <w:rsid w:val="00043D5B"/>
    <w:rsid w:val="00080F20"/>
    <w:rsid w:val="0009572A"/>
    <w:rsid w:val="000A3B28"/>
    <w:rsid w:val="000A4F3E"/>
    <w:rsid w:val="000C2C78"/>
    <w:rsid w:val="00154265"/>
    <w:rsid w:val="001846EA"/>
    <w:rsid w:val="0019316F"/>
    <w:rsid w:val="001A457F"/>
    <w:rsid w:val="001A70F4"/>
    <w:rsid w:val="00212730"/>
    <w:rsid w:val="00251647"/>
    <w:rsid w:val="00251764"/>
    <w:rsid w:val="00335140"/>
    <w:rsid w:val="00351BC7"/>
    <w:rsid w:val="0036443C"/>
    <w:rsid w:val="00371804"/>
    <w:rsid w:val="003A1660"/>
    <w:rsid w:val="003A3DD6"/>
    <w:rsid w:val="003C3FC8"/>
    <w:rsid w:val="003D4EDD"/>
    <w:rsid w:val="003E2FA0"/>
    <w:rsid w:val="0042331A"/>
    <w:rsid w:val="00435BED"/>
    <w:rsid w:val="00437FD4"/>
    <w:rsid w:val="004517AC"/>
    <w:rsid w:val="004820BF"/>
    <w:rsid w:val="004A358B"/>
    <w:rsid w:val="004A44F1"/>
    <w:rsid w:val="004F3D71"/>
    <w:rsid w:val="0050309F"/>
    <w:rsid w:val="00545089"/>
    <w:rsid w:val="005459E8"/>
    <w:rsid w:val="00546CF3"/>
    <w:rsid w:val="005557B8"/>
    <w:rsid w:val="00555C91"/>
    <w:rsid w:val="005643BB"/>
    <w:rsid w:val="00597D1A"/>
    <w:rsid w:val="005A5520"/>
    <w:rsid w:val="005B23E1"/>
    <w:rsid w:val="005B44FD"/>
    <w:rsid w:val="005C168B"/>
    <w:rsid w:val="005C6A20"/>
    <w:rsid w:val="00744A8D"/>
    <w:rsid w:val="00754288"/>
    <w:rsid w:val="00765CBD"/>
    <w:rsid w:val="00767CE5"/>
    <w:rsid w:val="00770F7E"/>
    <w:rsid w:val="00780EBD"/>
    <w:rsid w:val="00791299"/>
    <w:rsid w:val="007A134F"/>
    <w:rsid w:val="007A52ED"/>
    <w:rsid w:val="007B2A52"/>
    <w:rsid w:val="007B639C"/>
    <w:rsid w:val="007D57AC"/>
    <w:rsid w:val="007E50CD"/>
    <w:rsid w:val="007E680B"/>
    <w:rsid w:val="00804C27"/>
    <w:rsid w:val="008060DB"/>
    <w:rsid w:val="00810F4E"/>
    <w:rsid w:val="00831654"/>
    <w:rsid w:val="008327CE"/>
    <w:rsid w:val="00863911"/>
    <w:rsid w:val="00864C43"/>
    <w:rsid w:val="00880651"/>
    <w:rsid w:val="00882069"/>
    <w:rsid w:val="008A3BE2"/>
    <w:rsid w:val="008E5F5C"/>
    <w:rsid w:val="008F4BE4"/>
    <w:rsid w:val="009368E3"/>
    <w:rsid w:val="009500BC"/>
    <w:rsid w:val="009C706D"/>
    <w:rsid w:val="009E625F"/>
    <w:rsid w:val="009F7005"/>
    <w:rsid w:val="00A005AD"/>
    <w:rsid w:val="00A071D9"/>
    <w:rsid w:val="00A168CB"/>
    <w:rsid w:val="00A86BBB"/>
    <w:rsid w:val="00A969EC"/>
    <w:rsid w:val="00AA0929"/>
    <w:rsid w:val="00AA23F2"/>
    <w:rsid w:val="00AC3380"/>
    <w:rsid w:val="00B13CA6"/>
    <w:rsid w:val="00B2056A"/>
    <w:rsid w:val="00B33A1D"/>
    <w:rsid w:val="00B33BD1"/>
    <w:rsid w:val="00B41C57"/>
    <w:rsid w:val="00B425D0"/>
    <w:rsid w:val="00B83801"/>
    <w:rsid w:val="00BA4C15"/>
    <w:rsid w:val="00BC57BC"/>
    <w:rsid w:val="00BE6B58"/>
    <w:rsid w:val="00C22C6D"/>
    <w:rsid w:val="00C540DA"/>
    <w:rsid w:val="00C86AD7"/>
    <w:rsid w:val="00CD32A6"/>
    <w:rsid w:val="00CD76AC"/>
    <w:rsid w:val="00CE2099"/>
    <w:rsid w:val="00D651A9"/>
    <w:rsid w:val="00D73425"/>
    <w:rsid w:val="00DD3CB7"/>
    <w:rsid w:val="00DE2A14"/>
    <w:rsid w:val="00E16973"/>
    <w:rsid w:val="00E33423"/>
    <w:rsid w:val="00E3552F"/>
    <w:rsid w:val="00E42E7D"/>
    <w:rsid w:val="00E56D20"/>
    <w:rsid w:val="00E63984"/>
    <w:rsid w:val="00E86EE8"/>
    <w:rsid w:val="00EC2247"/>
    <w:rsid w:val="00ED4FB5"/>
    <w:rsid w:val="00ED6CD9"/>
    <w:rsid w:val="00F06785"/>
    <w:rsid w:val="00F14435"/>
    <w:rsid w:val="00F522AF"/>
    <w:rsid w:val="00F713DA"/>
    <w:rsid w:val="00F950B2"/>
    <w:rsid w:val="00FA6FEC"/>
    <w:rsid w:val="00FC41B5"/>
    <w:rsid w:val="00FD6F68"/>
    <w:rsid w:val="00FD7DBB"/>
    <w:rsid w:val="00FE3272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5A6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pfzeile">
    <w:name w:val="header"/>
    <w:basedOn w:val="Standard"/>
    <w:link w:val="KopfzeileZchn"/>
    <w:rsid w:val="00DD3C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3CB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D3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3CB7"/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"/>
    <w:qFormat/>
    <w:rsid w:val="00B83801"/>
    <w:pPr>
      <w:keepNext/>
      <w:keepLines/>
      <w:numPr>
        <w:numId w:val="5"/>
      </w:numPr>
      <w:tabs>
        <w:tab w:val="num" w:pos="72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paragraph" w:customStyle="1" w:styleId="berschrift12">
    <w:name w:val="Überschrift 12"/>
    <w:basedOn w:val="Standard"/>
    <w:next w:val="Standard"/>
    <w:uiPriority w:val="9"/>
    <w:qFormat/>
    <w:rsid w:val="00B83801"/>
    <w:pPr>
      <w:keepNext/>
      <w:keepLines/>
      <w:tabs>
        <w:tab w:val="num" w:pos="36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B83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64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864C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4C43"/>
  </w:style>
  <w:style w:type="paragraph" w:styleId="Kommentarthema">
    <w:name w:val="annotation subject"/>
    <w:basedOn w:val="Kommentartext"/>
    <w:next w:val="Kommentartext"/>
    <w:link w:val="KommentarthemaZchn"/>
    <w:rsid w:val="00864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4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2025-10-16T12:48:00Z</dcterms:created>
  <dcterms:modified xsi:type="dcterms:W3CDTF">2025-10-16T12:48:00Z</dcterms:modified>
</cp:coreProperties>
</file>