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706D" w:rsidRPr="009C706D" w:rsidRDefault="00154265" w:rsidP="009C706D">
      <w:pPr>
        <w:spacing w:line="360" w:lineRule="auto"/>
        <w:rPr>
          <w:rFonts w:ascii="Arial" w:hAnsi="Arial" w:cs="Arial"/>
          <w:b/>
        </w:rPr>
      </w:pPr>
      <w:r>
        <w:rPr>
          <w:rFonts w:ascii="Arial" w:hAnsi="Arial" w:cs="Arial"/>
          <w:b/>
        </w:rPr>
        <w:t>Eigenerklärung</w:t>
      </w:r>
      <w:r w:rsidR="004570B9">
        <w:rPr>
          <w:rFonts w:ascii="Arial" w:hAnsi="Arial" w:cs="Arial"/>
          <w:b/>
        </w:rPr>
        <w:t xml:space="preserve"> </w:t>
      </w:r>
      <w:r w:rsidR="00FD68DB">
        <w:rPr>
          <w:rFonts w:ascii="Arial" w:hAnsi="Arial" w:cs="Arial"/>
          <w:b/>
        </w:rPr>
        <w:t>Ausschlussgründe</w:t>
      </w:r>
    </w:p>
    <w:tbl>
      <w:tblPr>
        <w:tblStyle w:val="Tabellenraster"/>
        <w:tblW w:w="0" w:type="auto"/>
        <w:tblLook w:val="04A0" w:firstRow="1" w:lastRow="0" w:firstColumn="1" w:lastColumn="0" w:noHBand="0" w:noVBand="1"/>
      </w:tblPr>
      <w:tblGrid>
        <w:gridCol w:w="2902"/>
        <w:gridCol w:w="6160"/>
      </w:tblGrid>
      <w:tr w:rsidR="00F8047F" w:rsidTr="00054C1D">
        <w:tc>
          <w:tcPr>
            <w:tcW w:w="2943" w:type="dxa"/>
          </w:tcPr>
          <w:p w:rsidR="00F8047F" w:rsidRPr="007D525C" w:rsidRDefault="00F8047F" w:rsidP="00054C1D">
            <w:pPr>
              <w:pStyle w:val="T-Links"/>
              <w:spacing w:after="120"/>
            </w:pPr>
            <w:r w:rsidRPr="007D525C">
              <w:t>Vergabenummer</w:t>
            </w:r>
          </w:p>
        </w:tc>
        <w:tc>
          <w:tcPr>
            <w:tcW w:w="6381" w:type="dxa"/>
          </w:tcPr>
          <w:p w:rsidR="00F8047F" w:rsidRPr="007D525C" w:rsidRDefault="00F8047F" w:rsidP="00B11BB5">
            <w:pPr>
              <w:pStyle w:val="T-Links"/>
              <w:spacing w:after="120"/>
            </w:pPr>
            <w:r>
              <w:fldChar w:fldCharType="begin">
                <w:ffData>
                  <w:name w:val="Text5"/>
                  <w:enabled/>
                  <w:calcOnExit w:val="0"/>
                  <w:textInput/>
                </w:ffData>
              </w:fldChar>
            </w:r>
            <w:r>
              <w:instrText xml:space="preserve"> FORMTEXT </w:instrText>
            </w:r>
            <w:r>
              <w:fldChar w:fldCharType="separate"/>
            </w:r>
            <w:r w:rsidR="00B11BB5" w:rsidRPr="00B11BB5">
              <w:rPr>
                <w:noProof/>
              </w:rPr>
              <w:t>LfU_13_36/2025</w:t>
            </w:r>
            <w:bookmarkStart w:id="0" w:name="_GoBack"/>
            <w:bookmarkEnd w:id="0"/>
            <w:r>
              <w:fldChar w:fldCharType="end"/>
            </w:r>
          </w:p>
        </w:tc>
      </w:tr>
      <w:tr w:rsidR="00F8047F" w:rsidTr="00054C1D">
        <w:tc>
          <w:tcPr>
            <w:tcW w:w="2943" w:type="dxa"/>
          </w:tcPr>
          <w:p w:rsidR="00F8047F" w:rsidRPr="007D525C" w:rsidRDefault="00F8047F" w:rsidP="00054C1D">
            <w:pPr>
              <w:pStyle w:val="T-Links"/>
              <w:spacing w:after="120"/>
            </w:pPr>
            <w:r>
              <w:t>Vergabeverfahren</w:t>
            </w:r>
          </w:p>
        </w:tc>
        <w:tc>
          <w:tcPr>
            <w:tcW w:w="6381" w:type="dxa"/>
          </w:tcPr>
          <w:p w:rsidR="00F8047F" w:rsidRPr="007D525C" w:rsidRDefault="00F8047F" w:rsidP="0027715C">
            <w:pPr>
              <w:pStyle w:val="T-Links"/>
              <w:spacing w:after="120"/>
            </w:pPr>
            <w:r>
              <w:fldChar w:fldCharType="begin">
                <w:ffData>
                  <w:name w:val="Text5"/>
                  <w:enabled/>
                  <w:calcOnExit w:val="0"/>
                  <w:textInput/>
                </w:ffData>
              </w:fldChar>
            </w:r>
            <w:r>
              <w:instrText xml:space="preserve"> FORMTEXT </w:instrText>
            </w:r>
            <w:r>
              <w:fldChar w:fldCharType="separate"/>
            </w:r>
            <w:r w:rsidR="0027715C" w:rsidRPr="0027715C">
              <w:rPr>
                <w:noProof/>
              </w:rPr>
              <w:t>Ökosystem-Monitoring (ÖSM) in Rheinland-Pfalz 2026-2029</w:t>
            </w:r>
            <w:r>
              <w:fldChar w:fldCharType="end"/>
            </w:r>
          </w:p>
        </w:tc>
      </w:tr>
    </w:tbl>
    <w:p w:rsidR="009C706D" w:rsidRDefault="009C706D" w:rsidP="009C706D">
      <w:pPr>
        <w:spacing w:line="360" w:lineRule="auto"/>
        <w:rPr>
          <w:rFonts w:ascii="Arial" w:hAnsi="Arial" w:cs="Arial"/>
        </w:rPr>
      </w:pPr>
    </w:p>
    <w:p w:rsidR="009C706D" w:rsidRDefault="009C706D" w:rsidP="009C706D">
      <w:pPr>
        <w:spacing w:line="360" w:lineRule="auto"/>
        <w:rPr>
          <w:rFonts w:ascii="Arial" w:hAnsi="Arial" w:cs="Arial"/>
        </w:rPr>
      </w:pPr>
      <w:r>
        <w:rPr>
          <w:rFonts w:ascii="Arial" w:hAnsi="Arial" w:cs="Arial"/>
        </w:rPr>
        <w:t>Angaben zum Bieter:</w:t>
      </w:r>
    </w:p>
    <w:p w:rsidR="009C706D" w:rsidRDefault="00B877FF" w:rsidP="00240CF5">
      <w:pPr>
        <w:rPr>
          <w:rFonts w:ascii="Arial" w:hAnsi="Arial" w:cs="Arial"/>
        </w:rPr>
      </w:pPr>
      <w:r>
        <w:rPr>
          <w:rFonts w:ascii="Arial" w:hAnsi="Arial" w:cs="Arial"/>
        </w:rPr>
        <w:t xml:space="preserve">Name: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1"/>
            <w:enabled/>
            <w:calcOnExit w:val="0"/>
            <w:textInput/>
          </w:ffData>
        </w:fldChar>
      </w:r>
      <w:bookmarkStart w:id="1" w:name="Text1"/>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0A78A3">
        <w:rPr>
          <w:rFonts w:ascii="Arial" w:hAnsi="Arial" w:cs="Arial"/>
        </w:rPr>
        <w:t> </w:t>
      </w:r>
      <w:r w:rsidR="00240CF5">
        <w:rPr>
          <w:rFonts w:ascii="Arial" w:hAnsi="Arial" w:cs="Arial"/>
        </w:rPr>
        <w:fldChar w:fldCharType="end"/>
      </w:r>
      <w:bookmarkEnd w:id="1"/>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6192" behindDoc="0" locked="0" layoutInCell="1" allowOverlap="1">
                <wp:simplePos x="0" y="0"/>
                <wp:positionH relativeFrom="column">
                  <wp:posOffset>0</wp:posOffset>
                </wp:positionH>
                <wp:positionV relativeFrom="paragraph">
                  <wp:posOffset>18415</wp:posOffset>
                </wp:positionV>
                <wp:extent cx="5486400" cy="0"/>
                <wp:effectExtent l="13970" t="11430" r="5080" b="7620"/>
                <wp:wrapNone/>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BAF289" id="Line 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45pt" to="6in,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Hgj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"/>
            </w:pict>
          </mc:Fallback>
        </mc:AlternateContent>
      </w:r>
    </w:p>
    <w:p w:rsidR="00240CF5" w:rsidRDefault="00B877FF" w:rsidP="00240CF5">
      <w:pPr>
        <w:rPr>
          <w:rFonts w:ascii="Arial" w:hAnsi="Arial" w:cs="Arial"/>
        </w:rPr>
      </w:pPr>
      <w:r>
        <w:rPr>
          <w:rFonts w:ascii="Arial" w:hAnsi="Arial" w:cs="Arial"/>
        </w:rPr>
        <w:t xml:space="preserve">Vertretungsberechtigter: </w:t>
      </w:r>
      <w:r>
        <w:rPr>
          <w:rFonts w:ascii="Arial" w:hAnsi="Arial" w:cs="Arial"/>
        </w:rPr>
        <w:tab/>
      </w:r>
      <w:r w:rsidR="00240CF5">
        <w:rPr>
          <w:rFonts w:ascii="Arial" w:hAnsi="Arial" w:cs="Arial"/>
        </w:rPr>
        <w:fldChar w:fldCharType="begin">
          <w:ffData>
            <w:name w:val="Text3"/>
            <w:enabled/>
            <w:calcOnExit w:val="0"/>
            <w:textInput/>
          </w:ffData>
        </w:fldChar>
      </w:r>
      <w:bookmarkStart w:id="2" w:name="Text3"/>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2"/>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Pr>
          <w:rFonts w:ascii="Arial" w:hAnsi="Arial" w:cs="Arial"/>
          <w:noProof/>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13335</wp:posOffset>
                </wp:positionV>
                <wp:extent cx="5486400" cy="0"/>
                <wp:effectExtent l="13970" t="11430" r="5080" b="7620"/>
                <wp:wrapNone/>
                <wp:docPr id="3"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7E89E8"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05pt" to="6in,1.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Td2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"/>
            </w:pict>
          </mc:Fallback>
        </mc:AlternateContent>
      </w:r>
    </w:p>
    <w:p w:rsidR="00240CF5" w:rsidRDefault="00B877FF" w:rsidP="00240CF5">
      <w:pPr>
        <w:rPr>
          <w:rFonts w:ascii="Arial" w:hAnsi="Arial" w:cs="Arial"/>
        </w:rPr>
      </w:pPr>
      <w:r>
        <w:rPr>
          <w:rFonts w:ascii="Arial" w:hAnsi="Arial" w:cs="Arial"/>
        </w:rPr>
        <w:t>Straße, Hausnummer:</w:t>
      </w:r>
      <w:r>
        <w:rPr>
          <w:rFonts w:ascii="Arial" w:hAnsi="Arial" w:cs="Arial"/>
        </w:rPr>
        <w:tab/>
      </w:r>
      <w:r w:rsidR="00240CF5">
        <w:rPr>
          <w:rFonts w:ascii="Arial" w:hAnsi="Arial" w:cs="Arial"/>
        </w:rPr>
        <w:fldChar w:fldCharType="begin">
          <w:ffData>
            <w:name w:val="Text4"/>
            <w:enabled/>
            <w:calcOnExit w:val="0"/>
            <w:textInput/>
          </w:ffData>
        </w:fldChar>
      </w:r>
      <w:bookmarkStart w:id="3" w:name="Text4"/>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3"/>
    </w:p>
    <w:p w:rsidR="00240CF5" w:rsidRDefault="00240CF5" w:rsidP="00240CF5">
      <w:pPr>
        <w:rPr>
          <w:rFonts w:ascii="Arial" w:hAnsi="Arial" w:cs="Arial"/>
          <w:sz w:val="4"/>
          <w:szCs w:val="4"/>
        </w:rPr>
      </w:pPr>
    </w:p>
    <w:p w:rsidR="00240CF5" w:rsidRPr="00240CF5" w:rsidRDefault="004969FC" w:rsidP="00240CF5">
      <w:pPr>
        <w:rPr>
          <w:rFonts w:ascii="Arial" w:hAnsi="Arial" w:cs="Arial"/>
          <w:sz w:val="4"/>
          <w:szCs w:val="4"/>
        </w:rPr>
      </w:pPr>
      <w:r w:rsidRPr="00240CF5">
        <w:rPr>
          <w:rFonts w:ascii="Arial" w:hAnsi="Arial" w:cs="Arial"/>
          <w:noProof/>
          <w:sz w:val="4"/>
          <w:szCs w:val="4"/>
        </w:rPr>
        <mc:AlternateContent>
          <mc:Choice Requires="wps">
            <w:drawing>
              <wp:anchor distT="0" distB="0" distL="114300" distR="114300" simplePos="0" relativeHeight="251657216" behindDoc="0" locked="0" layoutInCell="1" allowOverlap="1">
                <wp:simplePos x="0" y="0"/>
                <wp:positionH relativeFrom="column">
                  <wp:posOffset>0</wp:posOffset>
                </wp:positionH>
                <wp:positionV relativeFrom="paragraph">
                  <wp:posOffset>8255</wp:posOffset>
                </wp:positionV>
                <wp:extent cx="5486400" cy="0"/>
                <wp:effectExtent l="13970" t="11430" r="5080" b="7620"/>
                <wp:wrapNone/>
                <wp:docPr id="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3FF04" id="Line 6"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65pt" to="6in,.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DCb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"/>
            </w:pict>
          </mc:Fallback>
        </mc:AlternateContent>
      </w:r>
    </w:p>
    <w:p w:rsidR="00240CF5" w:rsidRDefault="00B877FF" w:rsidP="00240CF5">
      <w:pPr>
        <w:rPr>
          <w:rFonts w:ascii="Arial" w:hAnsi="Arial" w:cs="Arial"/>
        </w:rPr>
      </w:pPr>
      <w:r>
        <w:rPr>
          <w:rFonts w:ascii="Arial" w:hAnsi="Arial" w:cs="Arial"/>
        </w:rPr>
        <w:t xml:space="preserve">PLZ, Ort: </w:t>
      </w:r>
      <w:r>
        <w:rPr>
          <w:rFonts w:ascii="Arial" w:hAnsi="Arial" w:cs="Arial"/>
        </w:rPr>
        <w:tab/>
      </w:r>
      <w:r>
        <w:rPr>
          <w:rFonts w:ascii="Arial" w:hAnsi="Arial" w:cs="Arial"/>
        </w:rPr>
        <w:tab/>
      </w:r>
      <w:r>
        <w:rPr>
          <w:rFonts w:ascii="Arial" w:hAnsi="Arial" w:cs="Arial"/>
        </w:rPr>
        <w:tab/>
      </w:r>
      <w:r w:rsidR="00240CF5">
        <w:rPr>
          <w:rFonts w:ascii="Arial" w:hAnsi="Arial" w:cs="Arial"/>
        </w:rPr>
        <w:fldChar w:fldCharType="begin">
          <w:ffData>
            <w:name w:val="Text5"/>
            <w:enabled/>
            <w:calcOnExit w:val="0"/>
            <w:textInput/>
          </w:ffData>
        </w:fldChar>
      </w:r>
      <w:bookmarkStart w:id="4" w:name="Text5"/>
      <w:r w:rsidR="00240CF5">
        <w:rPr>
          <w:rFonts w:ascii="Arial" w:hAnsi="Arial" w:cs="Arial"/>
        </w:rPr>
        <w:instrText xml:space="preserve"> FORMTEXT </w:instrText>
      </w:r>
      <w:r w:rsidR="00240CF5">
        <w:rPr>
          <w:rFonts w:ascii="Arial" w:hAnsi="Arial" w:cs="Arial"/>
        </w:rPr>
      </w:r>
      <w:r w:rsidR="00240CF5">
        <w:rPr>
          <w:rFonts w:ascii="Arial" w:hAnsi="Arial" w:cs="Arial"/>
        </w:rPr>
        <w:fldChar w:fldCharType="separate"/>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noProof/>
        </w:rPr>
        <w:t> </w:t>
      </w:r>
      <w:r w:rsidR="00240CF5">
        <w:rPr>
          <w:rFonts w:ascii="Arial" w:hAnsi="Arial" w:cs="Arial"/>
        </w:rPr>
        <w:fldChar w:fldCharType="end"/>
      </w:r>
      <w:bookmarkEnd w:id="4"/>
    </w:p>
    <w:p w:rsidR="00240CF5" w:rsidRDefault="004969FC" w:rsidP="009C706D">
      <w:pPr>
        <w:spacing w:line="360" w:lineRule="auto"/>
        <w:rPr>
          <w:rFonts w:ascii="Arial" w:hAnsi="Arial" w:cs="Arial"/>
        </w:rPr>
      </w:pPr>
      <w:r>
        <w:rPr>
          <w:rFonts w:ascii="Arial" w:hAnsi="Arial" w:cs="Arial"/>
          <w:noProof/>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32385</wp:posOffset>
                </wp:positionV>
                <wp:extent cx="5486400" cy="0"/>
                <wp:effectExtent l="13970" t="11430" r="5080" b="7620"/>
                <wp:wrapNone/>
                <wp:docPr id="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86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0876B1" id="Line 8"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5pt" to="6in,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6hD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"/>
            </w:pict>
          </mc:Fallback>
        </mc:AlternateContent>
      </w:r>
    </w:p>
    <w:p w:rsidR="009C706D" w:rsidRDefault="009C706D" w:rsidP="009C706D">
      <w:pPr>
        <w:spacing w:line="360" w:lineRule="auto"/>
        <w:rPr>
          <w:rFonts w:ascii="Arial" w:hAnsi="Arial" w:cs="Arial"/>
          <w:sz w:val="22"/>
          <w:szCs w:val="22"/>
        </w:rPr>
      </w:pPr>
      <w:r w:rsidRPr="00316581">
        <w:rPr>
          <w:rFonts w:ascii="Arial" w:hAnsi="Arial" w:cs="Arial"/>
          <w:sz w:val="22"/>
          <w:szCs w:val="22"/>
        </w:rPr>
        <w:t>Hiermit erkläre ich, dass:</w:t>
      </w:r>
    </w:p>
    <w:p w:rsidR="00E17E91" w:rsidRDefault="00E17E91"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und eine Person, deren Verhalten dem Unternehmen zuzurechnen ist</w:t>
      </w:r>
      <w:r w:rsidR="001A2C51">
        <w:rPr>
          <w:rFonts w:ascii="Arial" w:hAnsi="Arial" w:cs="Arial"/>
          <w:sz w:val="22"/>
          <w:szCs w:val="22"/>
          <w:vertAlign w:val="superscript"/>
        </w:rPr>
        <w:t>1</w:t>
      </w:r>
      <w:r w:rsidR="001A2C51" w:rsidRPr="001A2C51">
        <w:rPr>
          <w:rFonts w:ascii="Arial" w:hAnsi="Arial" w:cs="Arial"/>
          <w:sz w:val="22"/>
          <w:szCs w:val="22"/>
          <w:vertAlign w:val="superscript"/>
        </w:rPr>
        <w:t>)</w:t>
      </w:r>
      <w:r>
        <w:rPr>
          <w:rFonts w:ascii="Arial" w:hAnsi="Arial" w:cs="Arial"/>
          <w:sz w:val="22"/>
          <w:szCs w:val="22"/>
        </w:rPr>
        <w:t>, nicht rechtskräftig verurteilt oder eine Geldbuße nach § 30 des Gesetzes über Ordnungswidrigkeiten rechtskräftig festgesetzt worden ist wegen einer Straftat nach</w:t>
      </w:r>
      <w:r w:rsidR="00075C63" w:rsidRPr="00075C63">
        <w:rPr>
          <w:rFonts w:ascii="Arial" w:hAnsi="Arial" w:cs="Arial"/>
          <w:sz w:val="22"/>
          <w:szCs w:val="22"/>
          <w:vertAlign w:val="superscript"/>
        </w:rPr>
        <w:t>2)</w:t>
      </w:r>
      <w:r>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a) </w:t>
      </w:r>
      <w:r>
        <w:rPr>
          <w:rFonts w:ascii="Arial" w:hAnsi="Arial" w:cs="Arial"/>
          <w:sz w:val="22"/>
          <w:szCs w:val="22"/>
        </w:rPr>
        <w:tab/>
      </w:r>
      <w:r w:rsidRPr="001A2C51">
        <w:rPr>
          <w:rFonts w:ascii="Arial" w:hAnsi="Arial" w:cs="Arial"/>
          <w:sz w:val="22"/>
          <w:szCs w:val="22"/>
        </w:rPr>
        <w:t>§ 129 des Strafgesetzbuchs (Bildung krimineller Vereinigungen), § 129a des Strafgesetzbuchs (Bildung terroristischer Vereinigungen) oder § 129b des Strafgesetzbuchs (Kriminelle und terroristische Vereinigungen im Ausland),</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b) </w:t>
      </w:r>
      <w:r>
        <w:rPr>
          <w:rFonts w:ascii="Arial" w:hAnsi="Arial" w:cs="Arial"/>
          <w:sz w:val="22"/>
          <w:szCs w:val="22"/>
        </w:rPr>
        <w:tab/>
      </w:r>
      <w:r w:rsidRPr="001A2C51">
        <w:rPr>
          <w:rFonts w:ascii="Arial" w:hAnsi="Arial" w:cs="Arial"/>
          <w:sz w:val="22"/>
          <w:szCs w:val="22"/>
        </w:rPr>
        <w:t>§ 89c des Strafgesetzbuchs (Terrorismusfinanzierung) oder wegen der Teilnahme an einer solchen Tat oder wegen der Bereitstellung oder Sammlung finanzieller Mittel in Kenntnis dessen, dass diese finanziellen Mittel ganz oder teilweise dazu verwendet werden oder verwendet werden sollen, eine Tat nach § 89a Absatz 2 Nummer 2 des Strafgesetzbuchs zu begehen,</w:t>
      </w:r>
    </w:p>
    <w:p w:rsidR="001A2C51" w:rsidRPr="001A2C51" w:rsidRDefault="001A2C51" w:rsidP="001A2C51">
      <w:pPr>
        <w:ind w:left="709" w:hanging="283"/>
        <w:rPr>
          <w:rFonts w:ascii="Arial" w:hAnsi="Arial" w:cs="Arial"/>
          <w:sz w:val="22"/>
          <w:szCs w:val="22"/>
        </w:rPr>
      </w:pPr>
      <w:r>
        <w:rPr>
          <w:rFonts w:ascii="Arial" w:hAnsi="Arial" w:cs="Arial"/>
          <w:sz w:val="22"/>
          <w:szCs w:val="22"/>
        </w:rPr>
        <w:t>c)</w:t>
      </w:r>
      <w:r>
        <w:rPr>
          <w:rFonts w:ascii="Arial" w:hAnsi="Arial" w:cs="Arial"/>
          <w:sz w:val="22"/>
          <w:szCs w:val="22"/>
        </w:rPr>
        <w:tab/>
      </w:r>
      <w:r w:rsidRPr="001A2C51">
        <w:rPr>
          <w:rFonts w:ascii="Arial" w:hAnsi="Arial" w:cs="Arial"/>
          <w:sz w:val="22"/>
          <w:szCs w:val="22"/>
        </w:rPr>
        <w:t>§ 261 des Strafgesetzbuchs (Geldwäsche; Verschleierung unrechtmäßig erlangter Vermögenswerte),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d) </w:t>
      </w:r>
      <w:r>
        <w:rPr>
          <w:rFonts w:ascii="Arial" w:hAnsi="Arial" w:cs="Arial"/>
          <w:sz w:val="22"/>
          <w:szCs w:val="22"/>
        </w:rPr>
        <w:tab/>
      </w:r>
      <w:r w:rsidRPr="001A2C51">
        <w:rPr>
          <w:rFonts w:ascii="Arial" w:hAnsi="Arial" w:cs="Arial"/>
          <w:sz w:val="22"/>
          <w:szCs w:val="22"/>
        </w:rPr>
        <w:t>§ 263 des Strafgesetzbuchs (Betrug),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e) </w:t>
      </w:r>
      <w:r>
        <w:rPr>
          <w:rFonts w:ascii="Arial" w:hAnsi="Arial" w:cs="Arial"/>
          <w:sz w:val="22"/>
          <w:szCs w:val="22"/>
        </w:rPr>
        <w:tab/>
      </w:r>
      <w:r w:rsidRPr="001A2C51">
        <w:rPr>
          <w:rFonts w:ascii="Arial" w:hAnsi="Arial" w:cs="Arial"/>
          <w:sz w:val="22"/>
          <w:szCs w:val="22"/>
        </w:rPr>
        <w:t>§ 264 des Strafgesetzbuchs (Subventionsbetrug), soweit sich die Straftat gegen den Haushalt der Europäischen Union oder gegen Haushalte richtet, die von der Europäischen Union oder in ihrem Auftrag verwaltet werden,</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f) </w:t>
      </w:r>
      <w:r>
        <w:rPr>
          <w:rFonts w:ascii="Arial" w:hAnsi="Arial" w:cs="Arial"/>
          <w:sz w:val="22"/>
          <w:szCs w:val="22"/>
        </w:rPr>
        <w:tab/>
      </w:r>
      <w:r w:rsidRPr="001A2C51">
        <w:rPr>
          <w:rFonts w:ascii="Arial" w:hAnsi="Arial" w:cs="Arial"/>
          <w:sz w:val="22"/>
          <w:szCs w:val="22"/>
        </w:rPr>
        <w:t>§ 299 des Strafgesetzbuchs (Bestechlichkeit und Bestechung im geschäftlichen Verkehr),</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g) </w:t>
      </w:r>
      <w:r>
        <w:rPr>
          <w:rFonts w:ascii="Arial" w:hAnsi="Arial" w:cs="Arial"/>
          <w:sz w:val="22"/>
          <w:szCs w:val="22"/>
        </w:rPr>
        <w:tab/>
      </w:r>
      <w:r w:rsidRPr="001A2C51">
        <w:rPr>
          <w:rFonts w:ascii="Arial" w:hAnsi="Arial" w:cs="Arial"/>
          <w:sz w:val="22"/>
          <w:szCs w:val="22"/>
        </w:rPr>
        <w:t>§ 108e des Strafgesetzbuchs (Bestechlichkeit und Bestechung von Mandatsträgern)</w:t>
      </w:r>
      <w:r w:rsidR="00376056" w:rsidRPr="00376056">
        <w:t xml:space="preserve"> </w:t>
      </w:r>
      <w:r w:rsidR="00376056" w:rsidRPr="00376056">
        <w:rPr>
          <w:rFonts w:ascii="Arial" w:hAnsi="Arial" w:cs="Arial"/>
          <w:sz w:val="22"/>
          <w:szCs w:val="22"/>
        </w:rPr>
        <w:t>oder § 108f des Strafgesetzbuchs (unzulässige Interessenwahrnehmung)</w:t>
      </w:r>
      <w:r w:rsidRPr="001A2C51">
        <w:rPr>
          <w:rFonts w:ascii="Arial" w:hAnsi="Arial" w:cs="Arial"/>
          <w:sz w:val="22"/>
          <w:szCs w:val="22"/>
        </w:rPr>
        <w:t>,</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h) </w:t>
      </w:r>
      <w:r>
        <w:rPr>
          <w:rFonts w:ascii="Arial" w:hAnsi="Arial" w:cs="Arial"/>
          <w:sz w:val="22"/>
          <w:szCs w:val="22"/>
        </w:rPr>
        <w:tab/>
      </w:r>
      <w:r w:rsidRPr="001A2C51">
        <w:rPr>
          <w:rFonts w:ascii="Arial" w:hAnsi="Arial" w:cs="Arial"/>
          <w:sz w:val="22"/>
          <w:szCs w:val="22"/>
        </w:rPr>
        <w:t>den §§ 333 und 334 des Strafgesetzbuchs (Vorteilsgewährung und Bestechung), jeweils auch in Verbindung mit § 335a des Strafgesetzbuchs (Ausländische und internationale Bedienstete),</w:t>
      </w:r>
    </w:p>
    <w:p w:rsidR="001A2C51" w:rsidRPr="001A2C51" w:rsidRDefault="001A2C51" w:rsidP="001A2C51">
      <w:pPr>
        <w:ind w:left="709" w:hanging="283"/>
        <w:rPr>
          <w:rFonts w:ascii="Arial" w:hAnsi="Arial" w:cs="Arial"/>
          <w:sz w:val="22"/>
          <w:szCs w:val="22"/>
        </w:rPr>
      </w:pPr>
      <w:r>
        <w:rPr>
          <w:rFonts w:ascii="Arial" w:hAnsi="Arial" w:cs="Arial"/>
          <w:sz w:val="22"/>
          <w:szCs w:val="22"/>
        </w:rPr>
        <w:t xml:space="preserve">i) </w:t>
      </w:r>
      <w:r>
        <w:rPr>
          <w:rFonts w:ascii="Arial" w:hAnsi="Arial" w:cs="Arial"/>
          <w:sz w:val="22"/>
          <w:szCs w:val="22"/>
        </w:rPr>
        <w:tab/>
      </w:r>
      <w:r w:rsidRPr="001A2C51">
        <w:rPr>
          <w:rFonts w:ascii="Arial" w:hAnsi="Arial" w:cs="Arial"/>
          <w:sz w:val="22"/>
          <w:szCs w:val="22"/>
        </w:rPr>
        <w:t>Artikel 2 § 2 des Gesetzes zur Bekämpfung internationaler Bestechung (Bestechung ausländischer Abgeordneter im Zusammenhang mit internationalem Geschäftsverkehr) oder</w:t>
      </w:r>
    </w:p>
    <w:p w:rsidR="001A2C51" w:rsidRDefault="001A2C51" w:rsidP="001A2C51">
      <w:pPr>
        <w:ind w:left="709" w:hanging="283"/>
        <w:rPr>
          <w:rFonts w:ascii="Arial" w:hAnsi="Arial" w:cs="Arial"/>
          <w:sz w:val="22"/>
          <w:szCs w:val="22"/>
        </w:rPr>
      </w:pPr>
      <w:r>
        <w:rPr>
          <w:rFonts w:ascii="Arial" w:hAnsi="Arial" w:cs="Arial"/>
          <w:sz w:val="22"/>
          <w:szCs w:val="22"/>
        </w:rPr>
        <w:t xml:space="preserve">j) </w:t>
      </w:r>
      <w:r>
        <w:rPr>
          <w:rFonts w:ascii="Arial" w:hAnsi="Arial" w:cs="Arial"/>
          <w:sz w:val="22"/>
          <w:szCs w:val="22"/>
        </w:rPr>
        <w:tab/>
      </w:r>
      <w:r w:rsidR="00376056" w:rsidRPr="00376056">
        <w:rPr>
          <w:rFonts w:ascii="Arial" w:hAnsi="Arial" w:cs="Arial"/>
          <w:sz w:val="22"/>
          <w:szCs w:val="22"/>
        </w:rPr>
        <w:t>den §§ 232, 232a Absatz 1 bis 5, den §§ 232b bis 233a des Strafgesetzbuches (Menschenhandel, Zwangsprostitution, Zwangsarbeit, Ausbeutung der Arbeitskraft, Ausbeutung unter Ausnutzung einer Freiheitsberaubung)</w:t>
      </w:r>
      <w:r w:rsidR="00306AE1">
        <w:rPr>
          <w:rFonts w:ascii="Arial" w:hAnsi="Arial" w:cs="Arial"/>
          <w:sz w:val="22"/>
          <w:szCs w:val="22"/>
        </w:rPr>
        <w:t>,</w:t>
      </w:r>
      <w:r w:rsidR="00075C63">
        <w:rPr>
          <w:rFonts w:ascii="Arial" w:hAnsi="Arial" w:cs="Arial"/>
          <w:sz w:val="22"/>
          <w:szCs w:val="22"/>
        </w:rPr>
        <w:br/>
      </w:r>
    </w:p>
    <w:p w:rsidR="00075C63" w:rsidRPr="00306AE1" w:rsidRDefault="00306AE1" w:rsidP="00306AE1">
      <w:pPr>
        <w:numPr>
          <w:ilvl w:val="1"/>
          <w:numId w:val="1"/>
        </w:numPr>
        <w:tabs>
          <w:tab w:val="clear" w:pos="1440"/>
          <w:tab w:val="num" w:pos="426"/>
        </w:tabs>
        <w:ind w:left="426" w:hanging="426"/>
        <w:rPr>
          <w:rFonts w:ascii="Arial" w:hAnsi="Arial" w:cs="Arial"/>
          <w:sz w:val="22"/>
          <w:szCs w:val="22"/>
        </w:rPr>
      </w:pPr>
      <w:r w:rsidRPr="00306AE1">
        <w:rPr>
          <w:rFonts w:ascii="Arial" w:hAnsi="Arial" w:cs="Arial"/>
          <w:sz w:val="22"/>
          <w:szCs w:val="22"/>
        </w:rPr>
        <w:t xml:space="preserve">gegen </w:t>
      </w:r>
      <w:r w:rsidR="00075C63" w:rsidRPr="00306AE1">
        <w:rPr>
          <w:rFonts w:ascii="Arial" w:hAnsi="Arial" w:cs="Arial"/>
          <w:sz w:val="22"/>
          <w:szCs w:val="22"/>
        </w:rPr>
        <w:t>mein Unternehmen</w:t>
      </w:r>
      <w:r>
        <w:rPr>
          <w:rFonts w:ascii="Arial" w:hAnsi="Arial" w:cs="Arial"/>
          <w:sz w:val="22"/>
          <w:szCs w:val="22"/>
        </w:rPr>
        <w:t xml:space="preserve"> in meinem Niederlassungsstaat als auch in dem Mitgliedsstaat des öffentlichen Auftraggebers – sofern es sich um einen anderen Staat als den Niederlassungsstaat handelt -</w:t>
      </w:r>
      <w:r w:rsidR="00075C63" w:rsidRPr="00306AE1">
        <w:rPr>
          <w:rFonts w:ascii="Arial" w:hAnsi="Arial" w:cs="Arial"/>
          <w:sz w:val="22"/>
          <w:szCs w:val="22"/>
        </w:rPr>
        <w:t xml:space="preserve"> </w:t>
      </w:r>
      <w:r w:rsidRPr="00306AE1">
        <w:rPr>
          <w:rFonts w:ascii="Arial" w:hAnsi="Arial" w:cs="Arial"/>
          <w:sz w:val="22"/>
          <w:szCs w:val="22"/>
        </w:rPr>
        <w:t xml:space="preserve">keine rechtskräftige Gerichts- oder bestandskräftige Verwaltungsentscheidung wegen nicht nachgekommener </w:t>
      </w:r>
      <w:r w:rsidRPr="00306AE1">
        <w:rPr>
          <w:rFonts w:ascii="Arial" w:hAnsi="Arial" w:cs="Arial"/>
          <w:sz w:val="22"/>
          <w:szCs w:val="22"/>
        </w:rPr>
        <w:lastRenderedPageBreak/>
        <w:t xml:space="preserve">Verpflichtungen zur Zahlung von Steuern, Abgaben oder Beiträgen zur Sozialversicherung festgestellt wurde, </w:t>
      </w:r>
      <w:r>
        <w:rPr>
          <w:rFonts w:ascii="Arial" w:hAnsi="Arial" w:cs="Arial"/>
          <w:sz w:val="22"/>
          <w:szCs w:val="22"/>
        </w:rPr>
        <w:br/>
      </w:r>
    </w:p>
    <w:p w:rsidR="004570B9"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Zahlungsfähig ist,</w:t>
      </w:r>
      <w:r w:rsidR="00E17E91">
        <w:rPr>
          <w:rFonts w:ascii="Arial" w:hAnsi="Arial" w:cs="Arial"/>
          <w:sz w:val="22"/>
          <w:szCs w:val="22"/>
        </w:rPr>
        <w:t xml:space="preserve"> </w:t>
      </w:r>
      <w:r w:rsidR="004570B9" w:rsidRPr="00316581">
        <w:rPr>
          <w:rFonts w:ascii="Arial" w:hAnsi="Arial" w:cs="Arial"/>
          <w:sz w:val="22"/>
          <w:szCs w:val="22"/>
        </w:rPr>
        <w:t>über mein Vermögen kein Insolvenzverfahren oder ein vergleichbares Verfahren</w:t>
      </w:r>
      <w:r>
        <w:rPr>
          <w:rFonts w:ascii="Arial" w:hAnsi="Arial" w:cs="Arial"/>
          <w:sz w:val="22"/>
          <w:szCs w:val="22"/>
        </w:rPr>
        <w:t xml:space="preserve"> beantragt oder</w:t>
      </w:r>
      <w:r w:rsidR="004570B9" w:rsidRPr="00316581">
        <w:rPr>
          <w:rFonts w:ascii="Arial" w:hAnsi="Arial" w:cs="Arial"/>
          <w:sz w:val="22"/>
          <w:szCs w:val="22"/>
        </w:rPr>
        <w:t xml:space="preserve"> eröffnet</w:t>
      </w:r>
      <w:r>
        <w:rPr>
          <w:rFonts w:ascii="Arial" w:hAnsi="Arial" w:cs="Arial"/>
          <w:sz w:val="22"/>
          <w:szCs w:val="22"/>
        </w:rPr>
        <w:t xml:space="preserve"> worden ist,</w:t>
      </w:r>
      <w:r w:rsidR="004570B9" w:rsidRPr="00316581">
        <w:rPr>
          <w:rFonts w:ascii="Arial" w:hAnsi="Arial" w:cs="Arial"/>
          <w:sz w:val="22"/>
          <w:szCs w:val="22"/>
        </w:rPr>
        <w:t xml:space="preserve"> die Eröffnung nicht beantragt oder dieser Antrag nicht mangels Masse abgelehnt worden ist, </w:t>
      </w:r>
      <w:r>
        <w:rPr>
          <w:rFonts w:ascii="Arial" w:hAnsi="Arial" w:cs="Arial"/>
          <w:sz w:val="22"/>
          <w:szCs w:val="22"/>
        </w:rPr>
        <w:t>sich mein Unternehmen nicht im Verfahren der Liquidation befindet oder die Tätigkeit eingestellt hat,</w:t>
      </w:r>
      <w:r w:rsidR="004570B9">
        <w:rPr>
          <w:rFonts w:ascii="Arial" w:hAnsi="Arial" w:cs="Arial"/>
          <w:sz w:val="22"/>
          <w:szCs w:val="22"/>
        </w:rPr>
        <w:br/>
      </w:r>
    </w:p>
    <w:p w:rsidR="004570B9" w:rsidRPr="00316581" w:rsidRDefault="00A70394"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A70394">
        <w:rPr>
          <w:rFonts w:ascii="Arial" w:hAnsi="Arial" w:cs="Arial"/>
          <w:sz w:val="22"/>
          <w:szCs w:val="22"/>
        </w:rPr>
        <w:t xml:space="preserve">Unternehmen bei der Ausführung öffentlicher Aufträge </w:t>
      </w:r>
      <w:r>
        <w:rPr>
          <w:rFonts w:ascii="Arial" w:hAnsi="Arial" w:cs="Arial"/>
          <w:sz w:val="22"/>
          <w:szCs w:val="22"/>
        </w:rPr>
        <w:t xml:space="preserve">nicht </w:t>
      </w:r>
      <w:r w:rsidRPr="00A70394">
        <w:rPr>
          <w:rFonts w:ascii="Arial" w:hAnsi="Arial" w:cs="Arial"/>
          <w:sz w:val="22"/>
          <w:szCs w:val="22"/>
        </w:rPr>
        <w:t>nachweislich gegen geltende umwelt-, sozial- oder arbeitsrechtliche Verpflichtungen verstoßen hat</w:t>
      </w:r>
      <w:r w:rsidR="004570B9" w:rsidRPr="00316581">
        <w:rPr>
          <w:rFonts w:ascii="Arial" w:hAnsi="Arial" w:cs="Arial"/>
          <w:sz w:val="22"/>
          <w:szCs w:val="22"/>
        </w:rPr>
        <w:t>,</w:t>
      </w:r>
      <w:r w:rsidR="004570B9">
        <w:rPr>
          <w:rFonts w:ascii="Arial" w:hAnsi="Arial" w:cs="Arial"/>
          <w:sz w:val="22"/>
          <w:szCs w:val="22"/>
        </w:rPr>
        <w:br/>
      </w:r>
    </w:p>
    <w:p w:rsidR="004570B9" w:rsidRPr="00316581" w:rsidRDefault="004570B9" w:rsidP="00B41CB7">
      <w:pPr>
        <w:numPr>
          <w:ilvl w:val="1"/>
          <w:numId w:val="1"/>
        </w:numPr>
        <w:tabs>
          <w:tab w:val="clear" w:pos="1440"/>
          <w:tab w:val="num" w:pos="426"/>
        </w:tabs>
        <w:ind w:left="426" w:hanging="426"/>
        <w:rPr>
          <w:rFonts w:ascii="Arial" w:hAnsi="Arial" w:cs="Arial"/>
          <w:sz w:val="22"/>
          <w:szCs w:val="22"/>
        </w:rPr>
      </w:pPr>
      <w:r w:rsidRPr="00316581">
        <w:rPr>
          <w:rFonts w:ascii="Arial" w:hAnsi="Arial" w:cs="Arial"/>
          <w:sz w:val="22"/>
          <w:szCs w:val="22"/>
        </w:rPr>
        <w:t>ich nachweislich keine schwere Verfehlung begangen habe, die meine Zuverlässigkeit als Bieter in Frage stellt</w:t>
      </w:r>
      <w:r w:rsidR="007B2CB9">
        <w:rPr>
          <w:rFonts w:ascii="Arial" w:hAnsi="Arial" w:cs="Arial"/>
          <w:sz w:val="22"/>
          <w:szCs w:val="22"/>
          <w:vertAlign w:val="superscript"/>
        </w:rPr>
        <w:t>3</w:t>
      </w:r>
      <w:r w:rsidR="00EC3E23">
        <w:rPr>
          <w:rFonts w:ascii="Arial" w:hAnsi="Arial" w:cs="Arial"/>
          <w:sz w:val="22"/>
          <w:szCs w:val="22"/>
          <w:vertAlign w:val="superscript"/>
        </w:rPr>
        <w:t>)</w:t>
      </w:r>
      <w:r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mein Unternehmen keine Vereinbarungen mit anderen Unternehmen getroffen hat, die eine Verhinderung, Einschränkung oder Verfälschung des Wettbewerbs bezwecken oder bewirken</w:t>
      </w:r>
      <w:r w:rsidR="00054DC4" w:rsidRPr="00316581">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 </w:t>
      </w:r>
      <w:r w:rsidRPr="00067EAF">
        <w:rPr>
          <w:rFonts w:ascii="Arial" w:hAnsi="Arial" w:cs="Arial"/>
          <w:sz w:val="22"/>
          <w:szCs w:val="22"/>
        </w:rPr>
        <w:t>Interessenkonflikt bei der Durchführung des Vergabeverfahrens besteht, der die Unparteilichkeit und Unabhängigkeit einer für den öffentlichen Auftraggeber tätigen Person bei der Durchführung des Vergabeverfahrens beeinträchtigen könnte und der durch andere, weniger einschneidende Maßnahmen nicht wirksam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keine </w:t>
      </w:r>
      <w:r w:rsidRPr="00067EAF">
        <w:rPr>
          <w:rFonts w:ascii="Arial" w:hAnsi="Arial" w:cs="Arial"/>
          <w:sz w:val="22"/>
          <w:szCs w:val="22"/>
        </w:rPr>
        <w:t xml:space="preserve">Wettbewerbsverzerrung daraus resultiert, dass </w:t>
      </w:r>
      <w:r w:rsidR="001F5165">
        <w:rPr>
          <w:rFonts w:ascii="Arial" w:hAnsi="Arial" w:cs="Arial"/>
          <w:sz w:val="22"/>
          <w:szCs w:val="22"/>
        </w:rPr>
        <w:t>mein</w:t>
      </w:r>
      <w:r w:rsidRPr="00067EAF">
        <w:rPr>
          <w:rFonts w:ascii="Arial" w:hAnsi="Arial" w:cs="Arial"/>
          <w:sz w:val="22"/>
          <w:szCs w:val="22"/>
        </w:rPr>
        <w:t xml:space="preserve"> Unternehmen</w:t>
      </w:r>
      <w:r w:rsidR="001F5165">
        <w:rPr>
          <w:rFonts w:ascii="Arial" w:hAnsi="Arial" w:cs="Arial"/>
          <w:sz w:val="22"/>
          <w:szCs w:val="22"/>
        </w:rPr>
        <w:t xml:space="preserve"> möglicherweise</w:t>
      </w:r>
      <w:r w:rsidRPr="00067EAF">
        <w:rPr>
          <w:rFonts w:ascii="Arial" w:hAnsi="Arial" w:cs="Arial"/>
          <w:sz w:val="22"/>
          <w:szCs w:val="22"/>
        </w:rPr>
        <w:t xml:space="preserve"> bereits in die Vorbereitung des Vergabeverfahrens einbezogen war, und diese Wettbewerbsverzerrung nicht durch andere, weniger einschneidende Maßnahmen beseitigt werden kann</w:t>
      </w:r>
      <w:r>
        <w:rPr>
          <w:rFonts w:ascii="Arial" w:hAnsi="Arial" w:cs="Arial"/>
          <w:sz w:val="22"/>
          <w:szCs w:val="22"/>
        </w:rPr>
        <w:t>,</w:t>
      </w:r>
      <w:r>
        <w:rPr>
          <w:rFonts w:ascii="Arial" w:hAnsi="Arial" w:cs="Arial"/>
          <w:sz w:val="22"/>
          <w:szCs w:val="22"/>
        </w:rPr>
        <w:br/>
      </w:r>
    </w:p>
    <w:p w:rsidR="00067EAF" w:rsidRDefault="00067EAF"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067EAF">
        <w:rPr>
          <w:rFonts w:ascii="Arial" w:hAnsi="Arial" w:cs="Arial"/>
          <w:sz w:val="22"/>
          <w:szCs w:val="22"/>
        </w:rPr>
        <w:t xml:space="preserve">Unternehmen </w:t>
      </w:r>
      <w:r>
        <w:rPr>
          <w:rFonts w:ascii="Arial" w:hAnsi="Arial" w:cs="Arial"/>
          <w:sz w:val="22"/>
          <w:szCs w:val="22"/>
        </w:rPr>
        <w:t>keine</w:t>
      </w:r>
      <w:r w:rsidRPr="00067EAF">
        <w:rPr>
          <w:rFonts w:ascii="Arial" w:hAnsi="Arial" w:cs="Arial"/>
          <w:sz w:val="22"/>
          <w:szCs w:val="22"/>
        </w:rPr>
        <w:t xml:space="preserve"> wesentliche Anforderung bei der Ausführung eines früheren öffentlichen Auftrags oder Konzessionsvertrags erheblich oder fortdauernd mangelhaft erfüllt hat</w:t>
      </w:r>
      <w:r>
        <w:rPr>
          <w:rFonts w:ascii="Arial" w:hAnsi="Arial" w:cs="Arial"/>
          <w:sz w:val="22"/>
          <w:szCs w:val="22"/>
        </w:rPr>
        <w:t>, welche</w:t>
      </w:r>
      <w:r w:rsidRPr="00067EAF">
        <w:rPr>
          <w:rFonts w:ascii="Arial" w:hAnsi="Arial" w:cs="Arial"/>
          <w:sz w:val="22"/>
          <w:szCs w:val="22"/>
        </w:rPr>
        <w:t xml:space="preserve"> zu einer vorzeitigen Beendigung, zu Schadensersatz oder zu einer vergleichbaren Rechtsfolge geführt hat</w:t>
      </w:r>
      <w:r>
        <w:rPr>
          <w:rFonts w:ascii="Arial" w:hAnsi="Arial" w:cs="Arial"/>
          <w:sz w:val="22"/>
          <w:szCs w:val="22"/>
        </w:rPr>
        <w:t>,</w:t>
      </w:r>
      <w:r>
        <w:rPr>
          <w:rFonts w:ascii="Arial" w:hAnsi="Arial" w:cs="Arial"/>
          <w:sz w:val="22"/>
          <w:szCs w:val="22"/>
        </w:rPr>
        <w:br/>
      </w:r>
    </w:p>
    <w:p w:rsidR="007B2CB9" w:rsidRDefault="007B2CB9" w:rsidP="00B41CB7">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in Bezug auf Ausschlussgründe oder Eignungskriterien </w:t>
      </w:r>
      <w:r>
        <w:rPr>
          <w:rFonts w:ascii="Arial" w:hAnsi="Arial" w:cs="Arial"/>
          <w:sz w:val="22"/>
          <w:szCs w:val="22"/>
        </w:rPr>
        <w:t>k</w:t>
      </w:r>
      <w:r w:rsidRPr="007B2CB9">
        <w:rPr>
          <w:rFonts w:ascii="Arial" w:hAnsi="Arial" w:cs="Arial"/>
          <w:sz w:val="22"/>
          <w:szCs w:val="22"/>
        </w:rPr>
        <w:t>eine schwerwiegende Täuschung begangen oder Auskünfte zurückgehalten hat oder nicht in der Lage ist, die erforderlichen Nachweise zu übermitteln</w:t>
      </w:r>
      <w:r>
        <w:rPr>
          <w:rFonts w:ascii="Arial" w:hAnsi="Arial" w:cs="Arial"/>
          <w:sz w:val="22"/>
          <w:szCs w:val="22"/>
        </w:rPr>
        <w:t>,</w:t>
      </w:r>
      <w:r>
        <w:rPr>
          <w:rFonts w:ascii="Arial" w:hAnsi="Arial" w:cs="Arial"/>
          <w:sz w:val="22"/>
          <w:szCs w:val="22"/>
        </w:rPr>
        <w:br/>
      </w:r>
    </w:p>
    <w:p w:rsidR="007B2CB9" w:rsidRPr="007B2CB9" w:rsidRDefault="007B2CB9" w:rsidP="007B2CB9">
      <w:pPr>
        <w:numPr>
          <w:ilvl w:val="1"/>
          <w:numId w:val="1"/>
        </w:numPr>
        <w:tabs>
          <w:tab w:val="clear" w:pos="1440"/>
          <w:tab w:val="num" w:pos="426"/>
        </w:tabs>
        <w:ind w:left="426" w:hanging="426"/>
        <w:rPr>
          <w:rFonts w:ascii="Arial" w:hAnsi="Arial" w:cs="Arial"/>
          <w:sz w:val="22"/>
          <w:szCs w:val="22"/>
        </w:rPr>
      </w:pPr>
      <w:r>
        <w:rPr>
          <w:rFonts w:ascii="Arial" w:hAnsi="Arial" w:cs="Arial"/>
          <w:sz w:val="22"/>
          <w:szCs w:val="22"/>
        </w:rPr>
        <w:t xml:space="preserve">mein </w:t>
      </w:r>
      <w:r w:rsidRPr="007B2CB9">
        <w:rPr>
          <w:rFonts w:ascii="Arial" w:hAnsi="Arial" w:cs="Arial"/>
          <w:sz w:val="22"/>
          <w:szCs w:val="22"/>
        </w:rPr>
        <w:t xml:space="preserve">Unternehmen </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die Entscheidungsfindung des öffentlichen Auftraggebers in unzulässiger Weise zu beeinflussen,</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versucht hat, vertrauliche Informationen zu erhalten, durch die es unzulässige Vorteile beim Vergabeverfahren erlangen könnte, oder</w:t>
      </w:r>
    </w:p>
    <w:p w:rsidR="007B2CB9" w:rsidRPr="007B2CB9" w:rsidRDefault="007B2CB9" w:rsidP="007B2CB9">
      <w:pPr>
        <w:numPr>
          <w:ilvl w:val="3"/>
          <w:numId w:val="1"/>
        </w:numPr>
        <w:ind w:left="709" w:hanging="283"/>
        <w:rPr>
          <w:rFonts w:ascii="Arial" w:hAnsi="Arial" w:cs="Arial"/>
          <w:sz w:val="22"/>
          <w:szCs w:val="22"/>
        </w:rPr>
      </w:pPr>
      <w:r>
        <w:rPr>
          <w:rFonts w:ascii="Arial" w:hAnsi="Arial" w:cs="Arial"/>
          <w:sz w:val="22"/>
          <w:szCs w:val="22"/>
        </w:rPr>
        <w:t xml:space="preserve">nicht </w:t>
      </w:r>
      <w:r w:rsidRPr="007B2CB9">
        <w:rPr>
          <w:rFonts w:ascii="Arial" w:hAnsi="Arial" w:cs="Arial"/>
          <w:sz w:val="22"/>
          <w:szCs w:val="22"/>
        </w:rPr>
        <w:t xml:space="preserve">fahrlässig oder vorsätzlich irreführende Informationen übermittelt hat, die die Vergabeentscheidung des öffentlichen Auftraggebers erheblich beeinflussen könnten, oder </w:t>
      </w:r>
      <w:r>
        <w:rPr>
          <w:rFonts w:ascii="Arial" w:hAnsi="Arial" w:cs="Arial"/>
          <w:sz w:val="22"/>
          <w:szCs w:val="22"/>
        </w:rPr>
        <w:t xml:space="preserve">nicht </w:t>
      </w:r>
      <w:r w:rsidRPr="007B2CB9">
        <w:rPr>
          <w:rFonts w:ascii="Arial" w:hAnsi="Arial" w:cs="Arial"/>
          <w:sz w:val="22"/>
          <w:szCs w:val="22"/>
        </w:rPr>
        <w:t>versucht hat, solche Informationen zu übermit</w:t>
      </w:r>
      <w:r>
        <w:rPr>
          <w:rFonts w:ascii="Arial" w:hAnsi="Arial" w:cs="Arial"/>
          <w:sz w:val="22"/>
          <w:szCs w:val="22"/>
        </w:rPr>
        <w:t>teln,</w:t>
      </w:r>
      <w:r>
        <w:rPr>
          <w:rFonts w:ascii="Arial" w:hAnsi="Arial" w:cs="Arial"/>
          <w:sz w:val="22"/>
          <w:szCs w:val="22"/>
        </w:rPr>
        <w:br/>
      </w:r>
    </w:p>
    <w:p w:rsidR="004570B9" w:rsidRDefault="004570B9" w:rsidP="00B41CB7">
      <w:pPr>
        <w:pStyle w:val="T-Links"/>
        <w:numPr>
          <w:ilvl w:val="1"/>
          <w:numId w:val="1"/>
        </w:numPr>
        <w:tabs>
          <w:tab w:val="clear" w:pos="510"/>
          <w:tab w:val="clear" w:pos="1021"/>
          <w:tab w:val="clear" w:pos="1440"/>
          <w:tab w:val="num" w:pos="426"/>
        </w:tabs>
        <w:spacing w:after="0" w:line="240" w:lineRule="auto"/>
        <w:ind w:left="426" w:hanging="426"/>
        <w:rPr>
          <w:rFonts w:cs="Arial"/>
          <w:sz w:val="22"/>
          <w:szCs w:val="22"/>
        </w:rPr>
      </w:pPr>
      <w:r w:rsidRPr="00316581">
        <w:rPr>
          <w:rFonts w:cs="Arial"/>
          <w:sz w:val="22"/>
          <w:szCs w:val="22"/>
        </w:rPr>
        <w:t>mir bewusst ist, dass eine wissentlich falsche Angabe der geforderten Eigenerklärung einen Ausschluss von diesem und weiteren Vergabeverfahren zur Folge haben kann,</w:t>
      </w:r>
      <w:r w:rsidR="00286B5C">
        <w:rPr>
          <w:rFonts w:cs="Arial"/>
          <w:sz w:val="22"/>
          <w:szCs w:val="22"/>
        </w:rPr>
        <w:br/>
      </w:r>
    </w:p>
    <w:p w:rsidR="00286B5C" w:rsidRPr="00286B5C" w:rsidRDefault="00286B5C" w:rsidP="00B41CB7">
      <w:pPr>
        <w:pStyle w:val="T-Links"/>
        <w:numPr>
          <w:ilvl w:val="1"/>
          <w:numId w:val="1"/>
        </w:numPr>
        <w:tabs>
          <w:tab w:val="clear" w:pos="1440"/>
          <w:tab w:val="num" w:pos="426"/>
        </w:tabs>
        <w:spacing w:after="0" w:line="240" w:lineRule="auto"/>
        <w:ind w:left="426" w:hanging="426"/>
        <w:rPr>
          <w:rFonts w:cs="Arial"/>
          <w:sz w:val="22"/>
          <w:szCs w:val="22"/>
        </w:rPr>
      </w:pPr>
      <w:r>
        <w:rPr>
          <w:rFonts w:cs="Arial"/>
          <w:sz w:val="22"/>
          <w:szCs w:val="22"/>
        </w:rPr>
        <w:t>i</w:t>
      </w:r>
      <w:r w:rsidRPr="00286B5C">
        <w:rPr>
          <w:rFonts w:cs="Arial"/>
          <w:sz w:val="22"/>
          <w:szCs w:val="22"/>
        </w:rPr>
        <w:t xml:space="preserve">ch </w:t>
      </w:r>
      <w:r>
        <w:rPr>
          <w:rFonts w:cs="Arial"/>
          <w:sz w:val="22"/>
          <w:szCs w:val="22"/>
        </w:rPr>
        <w:t>mich verpflichte</w:t>
      </w:r>
      <w:r w:rsidRPr="00286B5C">
        <w:rPr>
          <w:rFonts w:cs="Arial"/>
          <w:sz w:val="22"/>
          <w:szCs w:val="22"/>
        </w:rPr>
        <w:t>, die vorstehende Erklärung auch von Nachunternehmern zu</w:t>
      </w:r>
      <w:r>
        <w:rPr>
          <w:rFonts w:cs="Arial"/>
          <w:sz w:val="22"/>
          <w:szCs w:val="22"/>
        </w:rPr>
        <w:t xml:space="preserve"> </w:t>
      </w:r>
      <w:r w:rsidRPr="00286B5C">
        <w:rPr>
          <w:rFonts w:cs="Arial"/>
          <w:sz w:val="22"/>
          <w:szCs w:val="22"/>
        </w:rPr>
        <w:t>fordern und der Vergabestelle vorzulegen.</w:t>
      </w:r>
    </w:p>
    <w:p w:rsidR="00054DC4" w:rsidRPr="00316581" w:rsidRDefault="00054DC4" w:rsidP="00054DC4">
      <w:pPr>
        <w:ind w:left="720"/>
        <w:rPr>
          <w:rFonts w:ascii="Arial" w:hAnsi="Arial" w:cs="Arial"/>
          <w:sz w:val="22"/>
          <w:szCs w:val="22"/>
        </w:rPr>
      </w:pPr>
    </w:p>
    <w:p w:rsidR="00286B5C" w:rsidRDefault="00286B5C" w:rsidP="00D42D3F">
      <w:pPr>
        <w:rPr>
          <w:rFonts w:ascii="Arial" w:hAnsi="Arial" w:cs="Arial"/>
          <w:sz w:val="22"/>
          <w:szCs w:val="22"/>
        </w:rPr>
      </w:pPr>
      <w:r w:rsidRPr="00286B5C">
        <w:rPr>
          <w:rFonts w:ascii="Arial" w:hAnsi="Arial" w:cs="Arial"/>
          <w:sz w:val="22"/>
          <w:szCs w:val="22"/>
        </w:rPr>
        <w:lastRenderedPageBreak/>
        <w:t xml:space="preserve">Als Nachweis, dass die </w:t>
      </w:r>
      <w:r w:rsidR="00A14287">
        <w:rPr>
          <w:rFonts w:ascii="Arial" w:hAnsi="Arial" w:cs="Arial"/>
          <w:sz w:val="22"/>
          <w:szCs w:val="22"/>
        </w:rPr>
        <w:t xml:space="preserve">in </w:t>
      </w:r>
      <w:r w:rsidRPr="00286B5C">
        <w:rPr>
          <w:rFonts w:ascii="Arial" w:hAnsi="Arial" w:cs="Arial"/>
          <w:sz w:val="22"/>
          <w:szCs w:val="22"/>
        </w:rPr>
        <w:t>vorstehenden</w:t>
      </w:r>
      <w:r w:rsidR="00A14287">
        <w:rPr>
          <w:rFonts w:ascii="Arial" w:hAnsi="Arial" w:cs="Arial"/>
          <w:sz w:val="22"/>
          <w:szCs w:val="22"/>
        </w:rPr>
        <w:t xml:space="preserve"> Ziffern 1 - 6</w:t>
      </w:r>
      <w:r w:rsidRPr="00286B5C">
        <w:rPr>
          <w:rFonts w:ascii="Arial" w:hAnsi="Arial" w:cs="Arial"/>
          <w:sz w:val="22"/>
          <w:szCs w:val="22"/>
        </w:rPr>
        <w:t xml:space="preserve"> genannten Fälle auf mein</w:t>
      </w:r>
      <w:r>
        <w:rPr>
          <w:rFonts w:ascii="Arial" w:hAnsi="Arial" w:cs="Arial"/>
          <w:sz w:val="22"/>
          <w:szCs w:val="22"/>
        </w:rPr>
        <w:t xml:space="preserve"> </w:t>
      </w:r>
      <w:r w:rsidRPr="00286B5C">
        <w:rPr>
          <w:rFonts w:ascii="Arial" w:hAnsi="Arial" w:cs="Arial"/>
          <w:sz w:val="22"/>
          <w:szCs w:val="22"/>
        </w:rPr>
        <w:t>Unternehmen</w:t>
      </w:r>
      <w:r>
        <w:rPr>
          <w:rFonts w:ascii="Arial" w:hAnsi="Arial" w:cs="Arial"/>
          <w:sz w:val="22"/>
          <w:szCs w:val="22"/>
        </w:rPr>
        <w:t xml:space="preserve"> </w:t>
      </w:r>
      <w:r w:rsidRPr="00286B5C">
        <w:rPr>
          <w:rFonts w:ascii="Arial" w:hAnsi="Arial" w:cs="Arial"/>
          <w:sz w:val="22"/>
          <w:szCs w:val="22"/>
        </w:rPr>
        <w:t>nicht zutreffen, kann ich auf Aufforderung des Auftraggebers unverzüglich</w:t>
      </w:r>
      <w:r>
        <w:rPr>
          <w:rFonts w:ascii="Arial" w:hAnsi="Arial" w:cs="Arial"/>
          <w:sz w:val="22"/>
          <w:szCs w:val="22"/>
        </w:rPr>
        <w:t xml:space="preserve"> einen entsprechenden Nachweis beibringen.</w:t>
      </w:r>
    </w:p>
    <w:p w:rsidR="00286B5C" w:rsidRDefault="00286B5C" w:rsidP="00286B5C">
      <w:pPr>
        <w:ind w:left="360"/>
        <w:rPr>
          <w:rFonts w:ascii="Arial" w:hAnsi="Arial" w:cs="Arial"/>
          <w:sz w:val="22"/>
          <w:szCs w:val="22"/>
        </w:rPr>
      </w:pPr>
    </w:p>
    <w:p w:rsidR="007B2CB9" w:rsidRDefault="007B2CB9" w:rsidP="00CD576C">
      <w:pPr>
        <w:autoSpaceDE w:val="0"/>
        <w:autoSpaceDN w:val="0"/>
        <w:adjustRightInd w:val="0"/>
        <w:spacing w:after="120" w:line="240" w:lineRule="exact"/>
        <w:rPr>
          <w:rFonts w:ascii="Arial" w:hAnsi="Arial" w:cs="Arial"/>
          <w:sz w:val="22"/>
          <w:szCs w:val="22"/>
        </w:rPr>
      </w:pPr>
    </w:p>
    <w:p w:rsidR="00BF3AA1" w:rsidRPr="00BF3AA1" w:rsidRDefault="00BF3AA1" w:rsidP="00CD576C">
      <w:pPr>
        <w:autoSpaceDE w:val="0"/>
        <w:autoSpaceDN w:val="0"/>
        <w:adjustRightInd w:val="0"/>
        <w:spacing w:after="120" w:line="240" w:lineRule="exact"/>
        <w:rPr>
          <w:rFonts w:ascii="Arial" w:hAnsi="Arial" w:cs="Arial"/>
          <w:sz w:val="22"/>
          <w:szCs w:val="22"/>
        </w:rPr>
      </w:pPr>
      <w:r w:rsidRPr="00BF3AA1">
        <w:rPr>
          <w:rFonts w:ascii="Arial" w:hAnsi="Arial" w:cs="Arial"/>
          <w:sz w:val="22"/>
          <w:szCs w:val="22"/>
        </w:rPr>
        <w:t>Sofern zutreffend bitte ankreuzen</w:t>
      </w:r>
      <w:r w:rsidR="00286B5C">
        <w:rPr>
          <w:rFonts w:ascii="Arial" w:hAnsi="Arial" w:cs="Arial"/>
          <w:sz w:val="22"/>
          <w:szCs w:val="22"/>
        </w:rPr>
        <w:t>:</w:t>
      </w:r>
    </w:p>
    <w:p w:rsidR="00286B5C" w:rsidRDefault="00286B5C" w:rsidP="00286B5C">
      <w:pPr>
        <w:autoSpaceDE w:val="0"/>
        <w:autoSpaceDN w:val="0"/>
        <w:adjustRightInd w:val="0"/>
        <w:spacing w:after="240" w:line="240" w:lineRule="exact"/>
        <w:rPr>
          <w:rFonts w:ascii="Arial" w:hAnsi="Arial" w:cs="Arial"/>
          <w:sz w:val="22"/>
          <w:szCs w:val="22"/>
        </w:rPr>
      </w:pPr>
      <w:r>
        <w:rPr>
          <w:rFonts w:ascii="Arial" w:hAnsi="Arial" w:cs="Arial"/>
          <w:sz w:val="22"/>
          <w:szCs w:val="22"/>
        </w:rPr>
        <w:fldChar w:fldCharType="begin">
          <w:ffData>
            <w:name w:val="Kontrollkästchen1"/>
            <w:enabled/>
            <w:calcOnExit w:val="0"/>
            <w:checkBox>
              <w:sizeAuto/>
              <w:default w:val="0"/>
            </w:checkBox>
          </w:ffData>
        </w:fldChar>
      </w:r>
      <w:bookmarkStart w:id="5" w:name="Kontrollkästchen1"/>
      <w:r>
        <w:rPr>
          <w:rFonts w:ascii="Arial" w:hAnsi="Arial" w:cs="Arial"/>
          <w:sz w:val="22"/>
          <w:szCs w:val="22"/>
        </w:rPr>
        <w:instrText xml:space="preserve"> FORMCHECKBOX </w:instrText>
      </w:r>
      <w:r w:rsidR="00B11BB5">
        <w:rPr>
          <w:rFonts w:ascii="Arial" w:hAnsi="Arial" w:cs="Arial"/>
          <w:sz w:val="22"/>
          <w:szCs w:val="22"/>
        </w:rPr>
      </w:r>
      <w:r w:rsidR="00B11BB5">
        <w:rPr>
          <w:rFonts w:ascii="Arial" w:hAnsi="Arial" w:cs="Arial"/>
          <w:sz w:val="22"/>
          <w:szCs w:val="22"/>
        </w:rPr>
        <w:fldChar w:fldCharType="separate"/>
      </w:r>
      <w:r>
        <w:rPr>
          <w:rFonts w:ascii="Arial" w:hAnsi="Arial" w:cs="Arial"/>
          <w:sz w:val="22"/>
          <w:szCs w:val="22"/>
        </w:rPr>
        <w:fldChar w:fldCharType="end"/>
      </w:r>
      <w:bookmarkEnd w:id="5"/>
      <w:r>
        <w:rPr>
          <w:rFonts w:ascii="Arial" w:hAnsi="Arial" w:cs="Arial"/>
          <w:sz w:val="22"/>
          <w:szCs w:val="22"/>
        </w:rPr>
        <w:t xml:space="preserve"> </w:t>
      </w:r>
      <w:r w:rsidR="00EC3E23">
        <w:rPr>
          <w:rFonts w:ascii="Arial" w:hAnsi="Arial" w:cs="Arial"/>
          <w:sz w:val="22"/>
          <w:szCs w:val="22"/>
        </w:rPr>
        <w:t>Ich kann</w:t>
      </w:r>
      <w:r w:rsidRPr="00BF3AA1">
        <w:rPr>
          <w:rFonts w:ascii="Arial" w:hAnsi="Arial" w:cs="Arial"/>
          <w:sz w:val="22"/>
          <w:szCs w:val="22"/>
        </w:rPr>
        <w:t xml:space="preserve"> die obenstehende Erklärung nicht bzw. nicht uneingeschränkt abgeben</w:t>
      </w:r>
      <w:r w:rsidR="00DA413F" w:rsidRPr="00DA413F">
        <w:rPr>
          <w:rFonts w:ascii="Arial" w:hAnsi="Arial" w:cs="Arial"/>
          <w:sz w:val="22"/>
          <w:szCs w:val="22"/>
          <w:vertAlign w:val="superscript"/>
        </w:rPr>
        <w:t>4</w:t>
      </w:r>
      <w:r w:rsidR="00EC3E23">
        <w:rPr>
          <w:rFonts w:ascii="Arial" w:hAnsi="Arial" w:cs="Arial"/>
          <w:sz w:val="22"/>
          <w:szCs w:val="22"/>
          <w:vertAlign w:val="superscript"/>
        </w:rPr>
        <w:t>)</w:t>
      </w:r>
      <w:r w:rsidRPr="00BF3AA1">
        <w:rPr>
          <w:rFonts w:ascii="Arial" w:hAnsi="Arial" w:cs="Arial"/>
          <w:sz w:val="22"/>
          <w:szCs w:val="22"/>
        </w:rPr>
        <w:t>.</w:t>
      </w:r>
    </w:p>
    <w:p w:rsidR="00BF3AA1" w:rsidRPr="00316581" w:rsidRDefault="00BF3AA1" w:rsidP="009C706D">
      <w:pPr>
        <w:pStyle w:val="T-Links"/>
        <w:tabs>
          <w:tab w:val="clear" w:pos="510"/>
          <w:tab w:val="clear" w:pos="1021"/>
        </w:tabs>
        <w:spacing w:after="0" w:line="240" w:lineRule="auto"/>
        <w:rPr>
          <w:rFonts w:cs="Arial"/>
          <w:sz w:val="22"/>
          <w:szCs w:val="22"/>
        </w:rPr>
      </w:pPr>
    </w:p>
    <w:p w:rsidR="00F715FD" w:rsidRPr="0088553A" w:rsidRDefault="00F715FD" w:rsidP="00F715FD">
      <w:pPr>
        <w:spacing w:after="120" w:line="240" w:lineRule="exact"/>
        <w:rPr>
          <w:rFonts w:ascii="Arial" w:hAnsi="Arial" w:cs="Arial"/>
        </w:rPr>
      </w:pPr>
      <w:r w:rsidRPr="0088553A">
        <w:rPr>
          <w:rFonts w:ascii="Arial" w:hAnsi="Arial" w:cs="Arial"/>
        </w:rPr>
        <w:fldChar w:fldCharType="begin">
          <w:ffData>
            <w:name w:val="Text6"/>
            <w:enabled/>
            <w:calcOnExit w:val="0"/>
            <w:textInput/>
          </w:ffData>
        </w:fldChar>
      </w:r>
      <w:bookmarkStart w:id="6" w:name="Text6"/>
      <w:r w:rsidRPr="0088553A">
        <w:rPr>
          <w:rFonts w:ascii="Arial" w:hAnsi="Arial" w:cs="Arial"/>
        </w:rPr>
        <w:instrText xml:space="preserve"> FORMTEXT </w:instrText>
      </w:r>
      <w:r w:rsidRPr="0088553A">
        <w:rPr>
          <w:rFonts w:ascii="Arial" w:hAnsi="Arial" w:cs="Arial"/>
        </w:rPr>
      </w:r>
      <w:r w:rsidRPr="0088553A">
        <w:rPr>
          <w:rFonts w:ascii="Arial" w:hAnsi="Arial" w:cs="Arial"/>
        </w:rPr>
        <w:fldChar w:fldCharType="separate"/>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t> </w:t>
      </w:r>
      <w:r w:rsidRPr="0088553A">
        <w:rPr>
          <w:rFonts w:ascii="Arial" w:hAnsi="Arial" w:cs="Arial"/>
        </w:rPr>
        <w:fldChar w:fldCharType="end"/>
      </w:r>
      <w:bookmarkEnd w:id="6"/>
      <w:r w:rsidRPr="0088553A">
        <w:rPr>
          <w:rFonts w:ascii="Arial" w:hAnsi="Arial" w:cs="Arial"/>
        </w:rPr>
        <w:t xml:space="preserve">, </w:t>
      </w:r>
      <w:r w:rsidRPr="0088553A">
        <w:rPr>
          <w:rFonts w:ascii="Arial" w:hAnsi="Arial" w:cs="Arial"/>
          <w:u w:val="single"/>
        </w:rPr>
        <w:fldChar w:fldCharType="begin">
          <w:ffData>
            <w:name w:val="Text42"/>
            <w:enabled/>
            <w:calcOnExit w:val="0"/>
            <w:textInput/>
          </w:ffData>
        </w:fldChar>
      </w:r>
      <w:bookmarkStart w:id="7" w:name="Text42"/>
      <w:r w:rsidRPr="0088553A">
        <w:rPr>
          <w:rFonts w:ascii="Arial" w:hAnsi="Arial" w:cs="Arial"/>
          <w:u w:val="single"/>
        </w:rPr>
        <w:instrText xml:space="preserve"> FORMTEXT </w:instrText>
      </w:r>
      <w:r w:rsidRPr="0088553A">
        <w:rPr>
          <w:rFonts w:ascii="Arial" w:hAnsi="Arial" w:cs="Arial"/>
          <w:u w:val="single"/>
        </w:rPr>
      </w:r>
      <w:r w:rsidRPr="0088553A">
        <w:rPr>
          <w:rFonts w:ascii="Arial" w:hAnsi="Arial" w:cs="Arial"/>
          <w:u w:val="single"/>
        </w:rPr>
        <w:fldChar w:fldCharType="separate"/>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u w:val="single"/>
        </w:rPr>
        <w:t> </w:t>
      </w:r>
      <w:r w:rsidRPr="0088553A">
        <w:rPr>
          <w:rFonts w:ascii="Arial" w:hAnsi="Arial" w:cs="Arial"/>
        </w:rPr>
        <w:fldChar w:fldCharType="end"/>
      </w:r>
      <w:bookmarkEnd w:id="7"/>
      <w:r w:rsidRPr="0088553A">
        <w:rPr>
          <w:rFonts w:ascii="Arial" w:hAnsi="Arial" w:cs="Arial"/>
        </w:rPr>
        <w:t>________________________</w:t>
      </w:r>
    </w:p>
    <w:p w:rsidR="00F8047F" w:rsidRPr="007542F1" w:rsidRDefault="00F8047F" w:rsidP="00F8047F">
      <w:pPr>
        <w:spacing w:after="120" w:line="240" w:lineRule="exact"/>
        <w:rPr>
          <w:rFonts w:ascii="Arial" w:hAnsi="Arial" w:cs="Arial"/>
        </w:rPr>
      </w:pPr>
      <w:r w:rsidRPr="007542F1">
        <w:rPr>
          <w:rFonts w:ascii="Arial" w:hAnsi="Arial" w:cs="Arial"/>
        </w:rPr>
        <w:t xml:space="preserve">Datum, Namensangabe </w:t>
      </w:r>
      <w:r>
        <w:rPr>
          <w:rFonts w:ascii="Arial" w:hAnsi="Arial" w:cs="Arial"/>
        </w:rPr>
        <w:t>des Erklärenden im Sinne des § 126 b BGB</w:t>
      </w:r>
    </w:p>
    <w:p w:rsidR="001A2C51" w:rsidRPr="001A2C51" w:rsidRDefault="001A2C51" w:rsidP="001A2C51">
      <w:pPr>
        <w:rPr>
          <w:rFonts w:ascii="Arial" w:hAnsi="Arial" w:cs="Arial"/>
          <w:sz w:val="22"/>
          <w:szCs w:val="22"/>
        </w:rPr>
      </w:pPr>
    </w:p>
    <w:p w:rsidR="001A2C51" w:rsidRPr="001A2C51" w:rsidRDefault="001A2C51" w:rsidP="001A2C51">
      <w:pPr>
        <w:rPr>
          <w:rFonts w:ascii="Arial" w:hAnsi="Arial" w:cs="Arial"/>
          <w:sz w:val="22"/>
          <w:szCs w:val="22"/>
        </w:rPr>
      </w:pPr>
    </w:p>
    <w:p w:rsidR="001A2C51"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1)</w:t>
      </w:r>
      <w:r w:rsidR="00067EAF">
        <w:rPr>
          <w:rFonts w:ascii="Arial" w:hAnsi="Arial" w:cs="Arial"/>
          <w:sz w:val="18"/>
          <w:szCs w:val="18"/>
        </w:rPr>
        <w:t xml:space="preserve"> </w:t>
      </w:r>
      <w:r w:rsidR="001A2C51" w:rsidRPr="00067EAF">
        <w:rPr>
          <w:rFonts w:ascii="Arial" w:hAnsi="Arial" w:cs="Arial"/>
          <w:sz w:val="18"/>
          <w:szCs w:val="18"/>
        </w:rPr>
        <w:t xml:space="preserve">Einer Verurteilung nach diesen Vorschriften </w:t>
      </w:r>
      <w:r w:rsidRPr="00067EAF">
        <w:rPr>
          <w:rFonts w:ascii="Arial" w:hAnsi="Arial" w:cs="Arial"/>
          <w:sz w:val="18"/>
          <w:szCs w:val="18"/>
        </w:rPr>
        <w:t>steht eine Verurteilung nach vergleichbaren Vorschriften anderer Staaten gleich.</w:t>
      </w:r>
    </w:p>
    <w:p w:rsidR="00075C63" w:rsidRPr="00067EAF" w:rsidRDefault="00075C63" w:rsidP="00EC3E23">
      <w:pPr>
        <w:autoSpaceDE w:val="0"/>
        <w:autoSpaceDN w:val="0"/>
        <w:adjustRightInd w:val="0"/>
        <w:rPr>
          <w:rFonts w:ascii="Arial" w:hAnsi="Arial" w:cs="Arial"/>
          <w:sz w:val="18"/>
          <w:szCs w:val="18"/>
        </w:rPr>
      </w:pPr>
    </w:p>
    <w:p w:rsidR="00075C63" w:rsidRPr="00067EAF" w:rsidRDefault="00075C63" w:rsidP="00EC3E23">
      <w:pPr>
        <w:autoSpaceDE w:val="0"/>
        <w:autoSpaceDN w:val="0"/>
        <w:adjustRightInd w:val="0"/>
        <w:rPr>
          <w:rFonts w:ascii="Arial" w:hAnsi="Arial" w:cs="Arial"/>
          <w:sz w:val="18"/>
          <w:szCs w:val="18"/>
        </w:rPr>
      </w:pPr>
      <w:r w:rsidRPr="00067EAF">
        <w:rPr>
          <w:rFonts w:ascii="Arial" w:hAnsi="Arial" w:cs="Arial"/>
          <w:sz w:val="18"/>
          <w:szCs w:val="18"/>
          <w:vertAlign w:val="superscript"/>
        </w:rPr>
        <w:t>2)</w:t>
      </w:r>
      <w:r w:rsidRPr="00067EAF">
        <w:rPr>
          <w:rFonts w:ascii="Arial" w:hAnsi="Arial" w:cs="Arial"/>
          <w:sz w:val="18"/>
          <w:szCs w:val="18"/>
        </w:rPr>
        <w:t xml:space="preserve"> Das Verhalten einer rechtskräftig verurteilten Person ist einem Unternehmen zuzurechnen, wenn diese Person als für die Leitung des Unternehmens Verantwortlicher gehandelt hat; dazu gehört auch die Überwachung der Geschäftsführung oder die sonstige Ausübung von Kontrollbefugnissen in leitender Stellung.</w:t>
      </w:r>
    </w:p>
    <w:p w:rsidR="00075C63" w:rsidRPr="00067EAF" w:rsidRDefault="00075C63" w:rsidP="00EC3E23">
      <w:pPr>
        <w:autoSpaceDE w:val="0"/>
        <w:autoSpaceDN w:val="0"/>
        <w:adjustRightInd w:val="0"/>
        <w:rPr>
          <w:rFonts w:ascii="Arial" w:hAnsi="Arial" w:cs="Arial"/>
          <w:sz w:val="18"/>
          <w:szCs w:val="18"/>
        </w:rPr>
      </w:pPr>
    </w:p>
    <w:p w:rsidR="00EC3E23" w:rsidRPr="003167FF" w:rsidRDefault="004A19BC" w:rsidP="00306AE1">
      <w:pPr>
        <w:autoSpaceDE w:val="0"/>
        <w:autoSpaceDN w:val="0"/>
        <w:adjustRightInd w:val="0"/>
        <w:rPr>
          <w:rFonts w:ascii="Arial" w:hAnsi="Arial" w:cs="Arial"/>
          <w:sz w:val="18"/>
          <w:szCs w:val="18"/>
        </w:rPr>
      </w:pPr>
      <w:r>
        <w:rPr>
          <w:rFonts w:ascii="Arial" w:hAnsi="Arial" w:cs="Arial"/>
          <w:sz w:val="22"/>
          <w:szCs w:val="22"/>
          <w:vertAlign w:val="superscript"/>
        </w:rPr>
        <w:t>3</w:t>
      </w:r>
      <w:r w:rsidR="001D5D98" w:rsidRPr="001D5D98">
        <w:rPr>
          <w:rFonts w:ascii="Arial" w:hAnsi="Arial" w:cs="Arial"/>
          <w:sz w:val="22"/>
          <w:szCs w:val="22"/>
          <w:vertAlign w:val="superscript"/>
        </w:rPr>
        <w:t>)</w:t>
      </w:r>
      <w:r w:rsidR="00067EAF">
        <w:rPr>
          <w:rFonts w:ascii="Arial" w:hAnsi="Arial" w:cs="Arial"/>
          <w:sz w:val="22"/>
          <w:szCs w:val="22"/>
          <w:vertAlign w:val="superscript"/>
        </w:rPr>
        <w:t xml:space="preserve"> </w:t>
      </w:r>
      <w:r w:rsidR="00EC3E23" w:rsidRPr="003167FF">
        <w:rPr>
          <w:rFonts w:ascii="Arial" w:hAnsi="Arial" w:cs="Arial"/>
          <w:sz w:val="18"/>
          <w:szCs w:val="18"/>
        </w:rPr>
        <w:t>Schwere Verfehlungen in diesem Sinne sind, unabhängig von der Beteiligungsform, insbesondere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das Anbieten, Versprechen oder Gewähren von Vorteilen an Amtsträger oder für den öffentlichen Dienst besonders Verpflichtete, die bei der Vergabe oder Ausführung von Aufträgen mitwirken (Bestechung oder Vorteilsgewährung)</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schwerwiegende Straftaten, die im Geschäftsverkehr begangen worden sind, u. a. Betrug, Untreue, Urkundenfälschung, wettbewerbsbeschränkende Absprachen bei Ausschreibungen sowie</w:t>
      </w:r>
    </w:p>
    <w:p w:rsidR="00EC3E23" w:rsidRPr="003167FF" w:rsidRDefault="00EC3E23" w:rsidP="00EC3E23">
      <w:pPr>
        <w:numPr>
          <w:ilvl w:val="3"/>
          <w:numId w:val="1"/>
        </w:numPr>
        <w:autoSpaceDE w:val="0"/>
        <w:autoSpaceDN w:val="0"/>
        <w:adjustRightInd w:val="0"/>
        <w:ind w:left="426" w:hanging="426"/>
        <w:rPr>
          <w:rFonts w:ascii="Arial" w:hAnsi="Arial" w:cs="Arial"/>
          <w:sz w:val="18"/>
          <w:szCs w:val="18"/>
        </w:rPr>
      </w:pPr>
      <w:r w:rsidRPr="003167FF">
        <w:rPr>
          <w:rFonts w:ascii="Arial" w:hAnsi="Arial" w:cs="Arial"/>
          <w:sz w:val="18"/>
          <w:szCs w:val="18"/>
        </w:rPr>
        <w:t>Verstöße gegen das Gesetz gegen Wettbewerbsbeschränkungen (GWB), u. a. Beteiligung an Absprachen über Preise oder Preisbestandteile, verbotene Preisempfehlungen, Beteiligung an Empfehlungen oder Absprachen über die Abgabe oder Nichtabgabe von Angeboten sowie über die Gewinnbeteiligung und Abgaben anderer Bewerber.</w:t>
      </w:r>
    </w:p>
    <w:p w:rsidR="00EC3E23" w:rsidRPr="003167FF" w:rsidRDefault="00EC3E23" w:rsidP="00EC3E23">
      <w:pPr>
        <w:autoSpaceDE w:val="0"/>
        <w:autoSpaceDN w:val="0"/>
        <w:adjustRightInd w:val="0"/>
        <w:rPr>
          <w:rFonts w:ascii="Arial" w:hAnsi="Arial" w:cs="Arial"/>
          <w:sz w:val="18"/>
          <w:szCs w:val="18"/>
        </w:rPr>
      </w:pPr>
      <w:r w:rsidRPr="003167FF">
        <w:rPr>
          <w:rFonts w:ascii="Arial" w:hAnsi="Arial" w:cs="Arial"/>
          <w:sz w:val="18"/>
          <w:szCs w:val="18"/>
        </w:rPr>
        <w:t>Eine schwere Verfehlung liegt auch vor, wenn Bewerber bzw. Unternehmen Personen,</w:t>
      </w:r>
      <w:r w:rsidR="0057141E">
        <w:rPr>
          <w:rFonts w:ascii="Arial" w:hAnsi="Arial" w:cs="Arial"/>
          <w:sz w:val="18"/>
          <w:szCs w:val="18"/>
        </w:rPr>
        <w:t xml:space="preserve"> </w:t>
      </w:r>
      <w:r w:rsidRPr="003167FF">
        <w:rPr>
          <w:rFonts w:ascii="Arial" w:hAnsi="Arial" w:cs="Arial"/>
          <w:sz w:val="18"/>
          <w:szCs w:val="18"/>
        </w:rPr>
        <w:t>die Amtsträger oder für den öffentlichen Dienst Verpflichteten nahe stehen, unerlaubte</w:t>
      </w:r>
      <w:r w:rsidR="0057141E">
        <w:rPr>
          <w:rFonts w:ascii="Arial" w:hAnsi="Arial" w:cs="Arial"/>
          <w:sz w:val="18"/>
          <w:szCs w:val="18"/>
        </w:rPr>
        <w:t xml:space="preserve"> </w:t>
      </w:r>
      <w:r w:rsidRPr="003167FF">
        <w:rPr>
          <w:rFonts w:ascii="Arial" w:hAnsi="Arial" w:cs="Arial"/>
          <w:sz w:val="18"/>
          <w:szCs w:val="18"/>
        </w:rPr>
        <w:t>Vorteile anbieten, versprechen oder gewähren. Amtsträger in diesem Sinne kann dabei</w:t>
      </w:r>
      <w:r w:rsidR="0057141E">
        <w:rPr>
          <w:rFonts w:ascii="Arial" w:hAnsi="Arial" w:cs="Arial"/>
          <w:sz w:val="18"/>
          <w:szCs w:val="18"/>
        </w:rPr>
        <w:t xml:space="preserve"> </w:t>
      </w:r>
      <w:r w:rsidRPr="003167FF">
        <w:rPr>
          <w:rFonts w:ascii="Arial" w:hAnsi="Arial" w:cs="Arial"/>
          <w:sz w:val="18"/>
          <w:szCs w:val="18"/>
        </w:rPr>
        <w:t>auch der sein, der dazu bestellt ist, bei einer Behörde oder bei einer sonstigen Stelle oder</w:t>
      </w:r>
      <w:r w:rsidR="0057141E">
        <w:rPr>
          <w:rFonts w:ascii="Arial" w:hAnsi="Arial" w:cs="Arial"/>
          <w:sz w:val="18"/>
          <w:szCs w:val="18"/>
        </w:rPr>
        <w:t xml:space="preserve"> </w:t>
      </w:r>
      <w:r w:rsidRPr="003167FF">
        <w:rPr>
          <w:rFonts w:ascii="Arial" w:hAnsi="Arial" w:cs="Arial"/>
          <w:sz w:val="18"/>
          <w:szCs w:val="18"/>
        </w:rPr>
        <w:t>in deren Auftrag Aufgaben der öffentlichen Verwaltung unbeschadet der Organisationsform</w:t>
      </w:r>
    </w:p>
    <w:p w:rsidR="00EC3E23" w:rsidRDefault="00EC3E23" w:rsidP="0057141E">
      <w:pPr>
        <w:autoSpaceDE w:val="0"/>
        <w:autoSpaceDN w:val="0"/>
        <w:adjustRightInd w:val="0"/>
        <w:rPr>
          <w:rFonts w:ascii="Arial" w:hAnsi="Arial" w:cs="Arial"/>
          <w:sz w:val="18"/>
          <w:szCs w:val="18"/>
        </w:rPr>
      </w:pPr>
      <w:r w:rsidRPr="003167FF">
        <w:rPr>
          <w:rFonts w:ascii="Arial" w:hAnsi="Arial" w:cs="Arial"/>
          <w:sz w:val="18"/>
          <w:szCs w:val="18"/>
        </w:rPr>
        <w:t>wahrzunehmen (§ 11 Abs. 1 Nr. 2 c StGB). Hierzu können auch freiberuflich Tätige</w:t>
      </w:r>
      <w:r w:rsidR="0057141E">
        <w:rPr>
          <w:rFonts w:ascii="Arial" w:hAnsi="Arial" w:cs="Arial"/>
          <w:sz w:val="18"/>
          <w:szCs w:val="18"/>
        </w:rPr>
        <w:t xml:space="preserve"> </w:t>
      </w:r>
      <w:r w:rsidRPr="003167FF">
        <w:rPr>
          <w:rFonts w:ascii="Arial" w:hAnsi="Arial" w:cs="Arial"/>
          <w:sz w:val="18"/>
          <w:szCs w:val="18"/>
        </w:rPr>
        <w:t>zählen.</w:t>
      </w:r>
      <w:r w:rsidRPr="003167FF">
        <w:rPr>
          <w:rFonts w:ascii="Arial" w:hAnsi="Arial" w:cs="Arial"/>
          <w:sz w:val="18"/>
          <w:szCs w:val="18"/>
        </w:rPr>
        <w:br/>
        <w:t>Die Lieferung konkreter Planungs- und Ausschreibungshilfen mit dem Ziel, den Wettbewerb zu unterlaufen, stellt ebenfalls eine schwere Verfehlung dar.</w:t>
      </w:r>
      <w:r w:rsidRPr="003167FF">
        <w:rPr>
          <w:rFonts w:ascii="Arial" w:hAnsi="Arial" w:cs="Arial"/>
          <w:sz w:val="18"/>
          <w:szCs w:val="18"/>
        </w:rPr>
        <w:br/>
        <w:t>Eine Verfehlung gilt insbesondere dann als nachgewiesen, wenn sie zu einer gerichtlichen</w:t>
      </w:r>
      <w:r w:rsidR="003167FF" w:rsidRPr="003167FF">
        <w:rPr>
          <w:rFonts w:ascii="Arial" w:hAnsi="Arial" w:cs="Arial"/>
          <w:sz w:val="18"/>
          <w:szCs w:val="18"/>
        </w:rPr>
        <w:t xml:space="preserve"> </w:t>
      </w:r>
      <w:r w:rsidRPr="003167FF">
        <w:rPr>
          <w:rFonts w:ascii="Arial" w:hAnsi="Arial" w:cs="Arial"/>
          <w:sz w:val="18"/>
          <w:szCs w:val="18"/>
        </w:rPr>
        <w:t>Verurteilung geführt hat, unbestritten ist oder ein Geständnis in einem Ermittlungsverfahren</w:t>
      </w:r>
      <w:r w:rsidR="003167FF" w:rsidRPr="003167FF">
        <w:rPr>
          <w:rFonts w:ascii="Arial" w:hAnsi="Arial" w:cs="Arial"/>
          <w:sz w:val="18"/>
          <w:szCs w:val="18"/>
        </w:rPr>
        <w:t xml:space="preserve"> </w:t>
      </w:r>
      <w:r w:rsidRPr="003167FF">
        <w:rPr>
          <w:rFonts w:ascii="Arial" w:hAnsi="Arial" w:cs="Arial"/>
          <w:sz w:val="18"/>
          <w:szCs w:val="18"/>
        </w:rPr>
        <w:t>vorliegt. Bei Verstößen gegen das GWB kommen für den Nachweis die Feststellungen</w:t>
      </w:r>
      <w:r w:rsidR="003167FF" w:rsidRPr="003167FF">
        <w:rPr>
          <w:rFonts w:ascii="Arial" w:hAnsi="Arial" w:cs="Arial"/>
          <w:sz w:val="18"/>
          <w:szCs w:val="18"/>
        </w:rPr>
        <w:t xml:space="preserve"> </w:t>
      </w:r>
      <w:r w:rsidRPr="003167FF">
        <w:rPr>
          <w:rFonts w:ascii="Arial" w:hAnsi="Arial" w:cs="Arial"/>
          <w:sz w:val="18"/>
          <w:szCs w:val="18"/>
        </w:rPr>
        <w:t>der Kartellbehörde und deren Unterlagen, insbesondere Bußgeldbescheide in</w:t>
      </w:r>
      <w:r w:rsidR="003167FF" w:rsidRPr="003167FF">
        <w:rPr>
          <w:rFonts w:ascii="Arial" w:hAnsi="Arial" w:cs="Arial"/>
          <w:sz w:val="18"/>
          <w:szCs w:val="18"/>
        </w:rPr>
        <w:t xml:space="preserve"> </w:t>
      </w:r>
      <w:r w:rsidRPr="003167FF">
        <w:rPr>
          <w:rFonts w:ascii="Arial" w:hAnsi="Arial" w:cs="Arial"/>
          <w:sz w:val="18"/>
          <w:szCs w:val="18"/>
        </w:rPr>
        <w:t>Betracht. Inwieweit Ermittlungsunterlagen der Staatsanwaltschaft zum Anlass für den Ausschluss von Bewerbern oder Unternehmen genommen werden können, ist vom Vorliegen</w:t>
      </w:r>
      <w:r w:rsidR="003167FF" w:rsidRPr="003167FF">
        <w:rPr>
          <w:rFonts w:ascii="Arial" w:hAnsi="Arial" w:cs="Arial"/>
          <w:sz w:val="18"/>
          <w:szCs w:val="18"/>
        </w:rPr>
        <w:t xml:space="preserve"> </w:t>
      </w:r>
      <w:r w:rsidRPr="003167FF">
        <w:rPr>
          <w:rFonts w:ascii="Arial" w:hAnsi="Arial" w:cs="Arial"/>
          <w:sz w:val="18"/>
          <w:szCs w:val="18"/>
        </w:rPr>
        <w:t>beweiskräftigen Materials abhängig. Verdachtsmomente allein können nicht ausschlaggebend</w:t>
      </w:r>
      <w:r w:rsidR="003167FF" w:rsidRPr="003167FF">
        <w:rPr>
          <w:rFonts w:ascii="Arial" w:hAnsi="Arial" w:cs="Arial"/>
          <w:sz w:val="18"/>
          <w:szCs w:val="18"/>
        </w:rPr>
        <w:t xml:space="preserve"> </w:t>
      </w:r>
      <w:r w:rsidRPr="003167FF">
        <w:rPr>
          <w:rFonts w:ascii="Arial" w:hAnsi="Arial" w:cs="Arial"/>
          <w:sz w:val="18"/>
          <w:szCs w:val="18"/>
        </w:rPr>
        <w:t>sein. Im Übrigen kommen für die Beurteilung des Sachverhalts alle geeigneten</w:t>
      </w:r>
      <w:r w:rsidR="003167FF" w:rsidRPr="003167FF">
        <w:rPr>
          <w:rFonts w:ascii="Arial" w:hAnsi="Arial" w:cs="Arial"/>
          <w:sz w:val="18"/>
          <w:szCs w:val="18"/>
        </w:rPr>
        <w:t xml:space="preserve"> </w:t>
      </w:r>
      <w:r w:rsidRPr="003167FF">
        <w:rPr>
          <w:rFonts w:ascii="Arial" w:hAnsi="Arial" w:cs="Arial"/>
          <w:sz w:val="18"/>
          <w:szCs w:val="18"/>
        </w:rPr>
        <w:t>Feststellungen, z. B. in Haftbefehlen, von Rechnungsprüfungsbehörden, einer Innenrevision,</w:t>
      </w:r>
      <w:r w:rsidR="003167FF" w:rsidRPr="003167FF">
        <w:rPr>
          <w:rFonts w:ascii="Arial" w:hAnsi="Arial" w:cs="Arial"/>
          <w:sz w:val="18"/>
          <w:szCs w:val="18"/>
        </w:rPr>
        <w:t xml:space="preserve"> </w:t>
      </w:r>
      <w:r w:rsidRPr="003167FF">
        <w:rPr>
          <w:rFonts w:ascii="Arial" w:hAnsi="Arial" w:cs="Arial"/>
          <w:sz w:val="18"/>
          <w:szCs w:val="18"/>
        </w:rPr>
        <w:t>beauftragter Gutachter sowie Feststellungen der auftragsvergebenden</w:t>
      </w:r>
      <w:r w:rsidR="003167FF" w:rsidRPr="003167FF">
        <w:rPr>
          <w:rFonts w:ascii="Arial" w:hAnsi="Arial" w:cs="Arial"/>
          <w:sz w:val="18"/>
          <w:szCs w:val="18"/>
        </w:rPr>
        <w:t xml:space="preserve"> </w:t>
      </w:r>
      <w:r w:rsidRPr="003167FF">
        <w:rPr>
          <w:rFonts w:ascii="Arial" w:hAnsi="Arial" w:cs="Arial"/>
          <w:sz w:val="18"/>
          <w:szCs w:val="18"/>
        </w:rPr>
        <w:t>Dienststellen in Betracht.</w:t>
      </w:r>
    </w:p>
    <w:p w:rsidR="00B41CB7" w:rsidRPr="003167FF" w:rsidRDefault="00B41CB7" w:rsidP="00B41CB7">
      <w:pPr>
        <w:autoSpaceDE w:val="0"/>
        <w:autoSpaceDN w:val="0"/>
        <w:adjustRightInd w:val="0"/>
        <w:rPr>
          <w:rFonts w:ascii="Arial" w:hAnsi="Arial" w:cs="Arial"/>
          <w:sz w:val="18"/>
          <w:szCs w:val="18"/>
        </w:rPr>
      </w:pPr>
      <w:r>
        <w:rPr>
          <w:rFonts w:ascii="Arial" w:hAnsi="Arial" w:cs="Arial"/>
          <w:sz w:val="18"/>
          <w:szCs w:val="18"/>
        </w:rPr>
        <w:t>Des Weiteren liegt eine schwere Verfehlung vor,</w:t>
      </w:r>
      <w:r w:rsidR="002753ED">
        <w:rPr>
          <w:rFonts w:ascii="Arial" w:hAnsi="Arial" w:cs="Arial"/>
          <w:sz w:val="18"/>
          <w:szCs w:val="18"/>
        </w:rPr>
        <w:t xml:space="preserve"> </w:t>
      </w:r>
      <w:r w:rsidR="00186A6C">
        <w:rPr>
          <w:rFonts w:ascii="Arial" w:hAnsi="Arial" w:cs="Arial"/>
          <w:sz w:val="18"/>
          <w:szCs w:val="18"/>
        </w:rPr>
        <w:t xml:space="preserve">wenn der Bewerber </w:t>
      </w:r>
      <w:r w:rsidRPr="00B41CB7">
        <w:rPr>
          <w:rFonts w:ascii="Arial" w:hAnsi="Arial" w:cs="Arial"/>
          <w:sz w:val="18"/>
          <w:szCs w:val="18"/>
        </w:rPr>
        <w:t xml:space="preserve">wegen illegaler Beschäftigung </w:t>
      </w:r>
      <w:r w:rsidR="008E79D3">
        <w:rPr>
          <w:rFonts w:ascii="Arial" w:hAnsi="Arial" w:cs="Arial"/>
          <w:sz w:val="18"/>
          <w:szCs w:val="18"/>
        </w:rPr>
        <w:t xml:space="preserve">                    </w:t>
      </w:r>
      <w:r w:rsidRPr="00B41CB7">
        <w:rPr>
          <w:rFonts w:ascii="Arial" w:hAnsi="Arial" w:cs="Arial"/>
          <w:sz w:val="18"/>
          <w:szCs w:val="18"/>
        </w:rPr>
        <w:t>(§ 404 Abs. 1, Abs. 2 Nr. 3 des Dritten</w:t>
      </w:r>
      <w:r>
        <w:rPr>
          <w:rFonts w:ascii="Arial" w:hAnsi="Arial" w:cs="Arial"/>
          <w:sz w:val="18"/>
          <w:szCs w:val="18"/>
        </w:rPr>
        <w:t xml:space="preserve"> </w:t>
      </w:r>
      <w:r w:rsidRPr="00B41CB7">
        <w:rPr>
          <w:rFonts w:ascii="Arial" w:hAnsi="Arial" w:cs="Arial"/>
          <w:sz w:val="18"/>
          <w:szCs w:val="18"/>
        </w:rPr>
        <w:t xml:space="preserve">Buches Sozialgesetzbuch, §§ 15, 15 a, 16 Abs. 1 Nr. 1, 1 b und 2 des </w:t>
      </w:r>
      <w:r>
        <w:rPr>
          <w:rFonts w:ascii="Arial" w:hAnsi="Arial" w:cs="Arial"/>
          <w:sz w:val="18"/>
          <w:szCs w:val="18"/>
        </w:rPr>
        <w:t xml:space="preserve"> A</w:t>
      </w:r>
      <w:r w:rsidRPr="00B41CB7">
        <w:rPr>
          <w:rFonts w:ascii="Arial" w:hAnsi="Arial" w:cs="Arial"/>
          <w:sz w:val="18"/>
          <w:szCs w:val="18"/>
        </w:rPr>
        <w:t>rbeitnehmerüberlassungsgesetzes,</w:t>
      </w:r>
      <w:r>
        <w:rPr>
          <w:rFonts w:ascii="Arial" w:hAnsi="Arial" w:cs="Arial"/>
          <w:sz w:val="18"/>
          <w:szCs w:val="18"/>
        </w:rPr>
        <w:t xml:space="preserve"> </w:t>
      </w:r>
      <w:r w:rsidRPr="00B41CB7">
        <w:rPr>
          <w:rFonts w:ascii="Arial" w:hAnsi="Arial" w:cs="Arial"/>
          <w:sz w:val="18"/>
          <w:szCs w:val="18"/>
        </w:rPr>
        <w:t>§ 1 des Gesetzes zur Bekämpfung der Schwarzarbeit und Illegalen Beschäftigung) zu einer</w:t>
      </w:r>
      <w:r>
        <w:rPr>
          <w:rFonts w:ascii="Arial" w:hAnsi="Arial" w:cs="Arial"/>
          <w:sz w:val="18"/>
          <w:szCs w:val="18"/>
        </w:rPr>
        <w:t xml:space="preserve"> </w:t>
      </w:r>
      <w:r w:rsidRPr="00B41CB7">
        <w:rPr>
          <w:rFonts w:ascii="Arial" w:hAnsi="Arial" w:cs="Arial"/>
          <w:sz w:val="18"/>
          <w:szCs w:val="18"/>
        </w:rPr>
        <w:t>Freiheitsstrafe von mehr als drei Monaten oder einer Geldstrafe von mehr als 90 Tagessätzen verurteilt</w:t>
      </w:r>
      <w:r>
        <w:rPr>
          <w:rFonts w:ascii="Arial" w:hAnsi="Arial" w:cs="Arial"/>
          <w:sz w:val="18"/>
          <w:szCs w:val="18"/>
        </w:rPr>
        <w:t xml:space="preserve"> </w:t>
      </w:r>
      <w:r w:rsidRPr="00B41CB7">
        <w:rPr>
          <w:rFonts w:ascii="Arial" w:hAnsi="Arial" w:cs="Arial"/>
          <w:sz w:val="18"/>
          <w:szCs w:val="18"/>
        </w:rPr>
        <w:t>oder mit einer Geldbuße von wenigstens 2.500 € belegt worden ist.</w:t>
      </w:r>
      <w:r w:rsidR="007B2CB9" w:rsidRPr="007B2CB9">
        <w:rPr>
          <w:rFonts w:ascii="Arial" w:hAnsi="Arial" w:cs="Arial"/>
          <w:sz w:val="18"/>
          <w:szCs w:val="18"/>
        </w:rPr>
        <w:t xml:space="preserve"> </w:t>
      </w:r>
      <w:r w:rsidR="007B2CB9">
        <w:rPr>
          <w:rFonts w:ascii="Arial" w:hAnsi="Arial" w:cs="Arial"/>
          <w:sz w:val="18"/>
          <w:szCs w:val="18"/>
        </w:rPr>
        <w:br/>
      </w:r>
      <w:r w:rsidR="007B2CB9" w:rsidRPr="00067EAF">
        <w:rPr>
          <w:rFonts w:ascii="Arial" w:hAnsi="Arial" w:cs="Arial"/>
          <w:sz w:val="18"/>
          <w:szCs w:val="18"/>
        </w:rPr>
        <w:t>Einer Verurteilung nach diesen Vorschriften steht eine Verurteilung nach vergleichbaren Vorschriften anderer Staaten gleich</w:t>
      </w:r>
      <w:r w:rsidR="007B2CB9">
        <w:rPr>
          <w:rFonts w:ascii="Arial" w:hAnsi="Arial" w:cs="Arial"/>
          <w:sz w:val="18"/>
          <w:szCs w:val="18"/>
        </w:rPr>
        <w:t>.</w:t>
      </w:r>
    </w:p>
    <w:p w:rsidR="00EC3E23" w:rsidRDefault="00EC3E23" w:rsidP="00DA413F">
      <w:pPr>
        <w:autoSpaceDE w:val="0"/>
        <w:autoSpaceDN w:val="0"/>
        <w:adjustRightInd w:val="0"/>
        <w:spacing w:line="240" w:lineRule="exact"/>
        <w:rPr>
          <w:rFonts w:ascii="Arial" w:hAnsi="Arial" w:cs="Arial"/>
          <w:sz w:val="22"/>
          <w:szCs w:val="22"/>
        </w:rPr>
      </w:pPr>
    </w:p>
    <w:p w:rsidR="00286B5C" w:rsidRPr="00286B5C" w:rsidRDefault="00DA413F" w:rsidP="00B9161D">
      <w:pPr>
        <w:autoSpaceDE w:val="0"/>
        <w:autoSpaceDN w:val="0"/>
        <w:adjustRightInd w:val="0"/>
        <w:spacing w:after="240" w:line="240" w:lineRule="exact"/>
        <w:rPr>
          <w:rFonts w:cs="Arial"/>
          <w:sz w:val="22"/>
          <w:szCs w:val="22"/>
        </w:rPr>
      </w:pPr>
      <w:r>
        <w:rPr>
          <w:rFonts w:ascii="Arial" w:hAnsi="Arial" w:cs="Arial"/>
          <w:sz w:val="22"/>
          <w:szCs w:val="22"/>
          <w:vertAlign w:val="superscript"/>
        </w:rPr>
        <w:t>4</w:t>
      </w:r>
      <w:r w:rsidR="00EC3E23" w:rsidRPr="00EC3E23">
        <w:rPr>
          <w:rFonts w:ascii="Arial" w:hAnsi="Arial" w:cs="Arial"/>
          <w:sz w:val="22"/>
          <w:szCs w:val="22"/>
          <w:vertAlign w:val="superscript"/>
        </w:rPr>
        <w:t>)</w:t>
      </w:r>
      <w:r w:rsidR="00286B5C" w:rsidRPr="00EC3E23">
        <w:rPr>
          <w:rFonts w:ascii="Arial" w:hAnsi="Arial" w:cs="Arial"/>
          <w:sz w:val="18"/>
          <w:szCs w:val="18"/>
        </w:rPr>
        <w:t>In diesem Fall geben Sie bitte mittels einer selbst zu erstellenden Anlage an, warum der jeweilige</w:t>
      </w:r>
      <w:r w:rsidR="00EC3E23" w:rsidRPr="00EC3E23">
        <w:rPr>
          <w:rFonts w:ascii="Arial" w:hAnsi="Arial" w:cs="Arial"/>
          <w:sz w:val="18"/>
          <w:szCs w:val="18"/>
        </w:rPr>
        <w:t xml:space="preserve"> </w:t>
      </w:r>
      <w:r w:rsidR="00286B5C" w:rsidRPr="00EC3E23">
        <w:rPr>
          <w:rFonts w:ascii="Arial" w:hAnsi="Arial" w:cs="Arial"/>
          <w:sz w:val="18"/>
          <w:szCs w:val="18"/>
        </w:rPr>
        <w:t>Ausschlussgrund aus Ihrer Sicht die Zuverlässigkeit Ihres Unternehmens dennoch nicht in Frage stellt. Die</w:t>
      </w:r>
      <w:r w:rsidR="00EC3E23" w:rsidRPr="00EC3E23">
        <w:rPr>
          <w:rFonts w:ascii="Arial" w:hAnsi="Arial" w:cs="Arial"/>
          <w:sz w:val="18"/>
          <w:szCs w:val="18"/>
        </w:rPr>
        <w:t xml:space="preserve"> </w:t>
      </w:r>
      <w:r w:rsidR="00286B5C" w:rsidRPr="00EC3E23">
        <w:rPr>
          <w:rFonts w:ascii="Arial" w:hAnsi="Arial" w:cs="Arial"/>
          <w:sz w:val="18"/>
          <w:szCs w:val="18"/>
        </w:rPr>
        <w:t>Anlage ist als „Anlage zur Eig</w:t>
      </w:r>
      <w:r w:rsidR="00EC3E23" w:rsidRPr="00EC3E23">
        <w:rPr>
          <w:rFonts w:ascii="Arial" w:hAnsi="Arial" w:cs="Arial"/>
          <w:sz w:val="18"/>
          <w:szCs w:val="18"/>
        </w:rPr>
        <w:t>enerklärung zur Zuverlässigkeit</w:t>
      </w:r>
      <w:r w:rsidR="00286B5C" w:rsidRPr="00EC3E23">
        <w:rPr>
          <w:rFonts w:ascii="Arial" w:hAnsi="Arial" w:cs="Arial"/>
          <w:sz w:val="18"/>
          <w:szCs w:val="18"/>
        </w:rPr>
        <w:t>“ zu bezeichnen</w:t>
      </w:r>
      <w:r w:rsidR="00D42D3F">
        <w:rPr>
          <w:rFonts w:ascii="Arial" w:hAnsi="Arial" w:cs="Arial"/>
          <w:sz w:val="18"/>
          <w:szCs w:val="18"/>
        </w:rPr>
        <w:t xml:space="preserve"> und muss den Formvorschriften der Ziffer 11 des Leistungsverzeichnisses entsprechen</w:t>
      </w:r>
      <w:r w:rsidR="00286B5C" w:rsidRPr="00EC3E23">
        <w:rPr>
          <w:rFonts w:ascii="Arial" w:hAnsi="Arial" w:cs="Arial"/>
          <w:sz w:val="18"/>
          <w:szCs w:val="18"/>
        </w:rPr>
        <w:t>.</w:t>
      </w:r>
    </w:p>
    <w:sectPr w:rsidR="00286B5C" w:rsidRPr="00286B5C">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42D0" w:rsidRDefault="005542D0" w:rsidP="00D42D3F">
      <w:r>
        <w:separator/>
      </w:r>
    </w:p>
  </w:endnote>
  <w:endnote w:type="continuationSeparator" w:id="0">
    <w:p w:rsidR="005542D0" w:rsidRDefault="005542D0" w:rsidP="00D42D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2D3F" w:rsidRDefault="00D42D3F">
    <w:pPr>
      <w:pStyle w:val="Fuzeile"/>
    </w:pPr>
    <w:r>
      <w:tab/>
      <w:t xml:space="preserve">Seite </w:t>
    </w:r>
    <w:r>
      <w:rPr>
        <w:b/>
      </w:rPr>
      <w:fldChar w:fldCharType="begin"/>
    </w:r>
    <w:r>
      <w:rPr>
        <w:b/>
      </w:rPr>
      <w:instrText>PAGE  \* Arabic  \* MERGEFORMAT</w:instrText>
    </w:r>
    <w:r>
      <w:rPr>
        <w:b/>
      </w:rPr>
      <w:fldChar w:fldCharType="separate"/>
    </w:r>
    <w:r w:rsidR="00B11BB5">
      <w:rPr>
        <w:b/>
        <w:noProof/>
      </w:rPr>
      <w:t>1</w:t>
    </w:r>
    <w:r>
      <w:rPr>
        <w:b/>
      </w:rPr>
      <w:fldChar w:fldCharType="end"/>
    </w:r>
    <w:r>
      <w:t xml:space="preserve"> von </w:t>
    </w:r>
    <w:r>
      <w:rPr>
        <w:b/>
      </w:rPr>
      <w:fldChar w:fldCharType="begin"/>
    </w:r>
    <w:r>
      <w:rPr>
        <w:b/>
      </w:rPr>
      <w:instrText>NUMPAGES  \* Arabic  \* MERGEFORMAT</w:instrText>
    </w:r>
    <w:r>
      <w:rPr>
        <w:b/>
      </w:rPr>
      <w:fldChar w:fldCharType="separate"/>
    </w:r>
    <w:r w:rsidR="00B11BB5">
      <w:rPr>
        <w:b/>
        <w:noProof/>
      </w:rPr>
      <w:t>3</w:t>
    </w:r>
    <w:r>
      <w:rPr>
        <w: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42D0" w:rsidRDefault="005542D0" w:rsidP="00D42D3F">
      <w:r>
        <w:separator/>
      </w:r>
    </w:p>
  </w:footnote>
  <w:footnote w:type="continuationSeparator" w:id="0">
    <w:p w:rsidR="005542D0" w:rsidRDefault="005542D0" w:rsidP="00D42D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8047F" w:rsidRDefault="00F8047F" w:rsidP="00F8047F">
    <w:pPr>
      <w:pStyle w:val="Kopfzeile"/>
    </w:pPr>
    <w:r>
      <w:t>Formular 303</w:t>
    </w:r>
    <w:r>
      <w:tab/>
    </w:r>
    <w:r>
      <w:tab/>
      <w:t xml:space="preserve">Stand </w:t>
    </w:r>
    <w:r w:rsidR="00376056">
      <w:t>06.12.2024</w:t>
    </w:r>
  </w:p>
  <w:p w:rsidR="00F8047F" w:rsidRPr="00F8047F" w:rsidRDefault="00F8047F" w:rsidP="00F8047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097A0F"/>
    <w:multiLevelType w:val="hybridMultilevel"/>
    <w:tmpl w:val="9AA65B1E"/>
    <w:lvl w:ilvl="0" w:tplc="04070011">
      <w:start w:val="1"/>
      <w:numFmt w:val="decimal"/>
      <w:lvlText w:val="%1)"/>
      <w:lvlJc w:val="left"/>
      <w:pPr>
        <w:tabs>
          <w:tab w:val="num" w:pos="720"/>
        </w:tabs>
        <w:ind w:left="720" w:hanging="360"/>
      </w:pPr>
      <w:rPr>
        <w:rFonts w:hint="default"/>
      </w:rPr>
    </w:lvl>
    <w:lvl w:ilvl="1" w:tplc="DA602F88">
      <w:start w:val="1"/>
      <w:numFmt w:val="decimal"/>
      <w:lvlText w:val="%2."/>
      <w:lvlJc w:val="left"/>
      <w:pPr>
        <w:tabs>
          <w:tab w:val="num" w:pos="1440"/>
        </w:tabs>
        <w:ind w:left="1440" w:hanging="360"/>
      </w:pPr>
      <w:rPr>
        <w:rFonts w:ascii="Arial" w:eastAsia="Times New Roman" w:hAnsi="Arial" w:cs="Arial"/>
      </w:rPr>
    </w:lvl>
    <w:lvl w:ilvl="2" w:tplc="001A5E92">
      <w:start w:val="1"/>
      <w:numFmt w:val="decimal"/>
      <w:lvlText w:val="%3."/>
      <w:lvlJc w:val="left"/>
      <w:pPr>
        <w:ind w:left="2340" w:hanging="360"/>
      </w:pPr>
      <w:rPr>
        <w:rFonts w:hint="default"/>
      </w:rPr>
    </w:lvl>
    <w:lvl w:ilvl="3" w:tplc="0E80C370">
      <w:start w:val="2"/>
      <w:numFmt w:val="bullet"/>
      <w:lvlText w:val="-"/>
      <w:lvlJc w:val="left"/>
      <w:pPr>
        <w:ind w:left="2880" w:hanging="360"/>
      </w:pPr>
      <w:rPr>
        <w:rFonts w:ascii="Arial" w:eastAsia="Times New Roman" w:hAnsi="Arial" w:cs="Arial" w:hint="default"/>
      </w:r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4C1B7692"/>
    <w:multiLevelType w:val="hybridMultilevel"/>
    <w:tmpl w:val="2AF8D626"/>
    <w:lvl w:ilvl="0" w:tplc="B9322978">
      <w:start w:val="2"/>
      <w:numFmt w:val="decimal"/>
      <w:lvlText w:val="%1."/>
      <w:lvlJc w:val="left"/>
      <w:pPr>
        <w:ind w:left="1080" w:hanging="360"/>
      </w:pPr>
      <w:rPr>
        <w:rFonts w:hint="default"/>
      </w:rPr>
    </w:lvl>
    <w:lvl w:ilvl="1" w:tplc="04070019">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jmADa6syfvYWvkEIkz3E+9s7Ih0zz1wczN7Hv7CvJVY4oyvyamv6FQFp+WOJoYO3+lDkW7vPcz1S5UuA6T7cnQ==" w:salt="gzPttEAa6qnRQU+U41+sbQ=="/>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C706D"/>
    <w:rsid w:val="00054DC4"/>
    <w:rsid w:val="00061A62"/>
    <w:rsid w:val="00067EAF"/>
    <w:rsid w:val="00075C63"/>
    <w:rsid w:val="00085B4F"/>
    <w:rsid w:val="000A6303"/>
    <w:rsid w:val="000A78A3"/>
    <w:rsid w:val="000E3993"/>
    <w:rsid w:val="001104FB"/>
    <w:rsid w:val="00132DA0"/>
    <w:rsid w:val="00144B47"/>
    <w:rsid w:val="00154265"/>
    <w:rsid w:val="0015703E"/>
    <w:rsid w:val="001846EA"/>
    <w:rsid w:val="00186A6C"/>
    <w:rsid w:val="0019794F"/>
    <w:rsid w:val="001A2C51"/>
    <w:rsid w:val="001C57BD"/>
    <w:rsid w:val="001D5D98"/>
    <w:rsid w:val="001F5165"/>
    <w:rsid w:val="00226111"/>
    <w:rsid w:val="00237333"/>
    <w:rsid w:val="00240CF5"/>
    <w:rsid w:val="00253F34"/>
    <w:rsid w:val="002744B6"/>
    <w:rsid w:val="002753ED"/>
    <w:rsid w:val="0027715C"/>
    <w:rsid w:val="00286B5C"/>
    <w:rsid w:val="00302D26"/>
    <w:rsid w:val="00306AE1"/>
    <w:rsid w:val="00316581"/>
    <w:rsid w:val="003167FF"/>
    <w:rsid w:val="00323420"/>
    <w:rsid w:val="00376056"/>
    <w:rsid w:val="00392955"/>
    <w:rsid w:val="003930AE"/>
    <w:rsid w:val="003C16DD"/>
    <w:rsid w:val="003D2716"/>
    <w:rsid w:val="00413562"/>
    <w:rsid w:val="004173C3"/>
    <w:rsid w:val="00417D69"/>
    <w:rsid w:val="00435BED"/>
    <w:rsid w:val="004570B9"/>
    <w:rsid w:val="00462F4E"/>
    <w:rsid w:val="004720CF"/>
    <w:rsid w:val="004964D4"/>
    <w:rsid w:val="004969FC"/>
    <w:rsid w:val="004979DA"/>
    <w:rsid w:val="004A19BC"/>
    <w:rsid w:val="00523FD2"/>
    <w:rsid w:val="0053090C"/>
    <w:rsid w:val="0054119F"/>
    <w:rsid w:val="00545235"/>
    <w:rsid w:val="005542D0"/>
    <w:rsid w:val="0057141E"/>
    <w:rsid w:val="005C4917"/>
    <w:rsid w:val="00664F92"/>
    <w:rsid w:val="00691991"/>
    <w:rsid w:val="00742195"/>
    <w:rsid w:val="007477B1"/>
    <w:rsid w:val="00777BEA"/>
    <w:rsid w:val="007A4182"/>
    <w:rsid w:val="007B2CB9"/>
    <w:rsid w:val="007E50CD"/>
    <w:rsid w:val="007F37F0"/>
    <w:rsid w:val="008122E5"/>
    <w:rsid w:val="00837F89"/>
    <w:rsid w:val="00842808"/>
    <w:rsid w:val="00864332"/>
    <w:rsid w:val="008B6FBC"/>
    <w:rsid w:val="008E70A3"/>
    <w:rsid w:val="008E79D3"/>
    <w:rsid w:val="008F7CE1"/>
    <w:rsid w:val="0093591C"/>
    <w:rsid w:val="00936CF1"/>
    <w:rsid w:val="0096373C"/>
    <w:rsid w:val="009C706D"/>
    <w:rsid w:val="00A05268"/>
    <w:rsid w:val="00A071D9"/>
    <w:rsid w:val="00A14287"/>
    <w:rsid w:val="00A70394"/>
    <w:rsid w:val="00AC40E0"/>
    <w:rsid w:val="00B11BB5"/>
    <w:rsid w:val="00B41CB7"/>
    <w:rsid w:val="00B877FF"/>
    <w:rsid w:val="00B9161D"/>
    <w:rsid w:val="00BF3AA1"/>
    <w:rsid w:val="00C01062"/>
    <w:rsid w:val="00C461D3"/>
    <w:rsid w:val="00C66204"/>
    <w:rsid w:val="00C7026A"/>
    <w:rsid w:val="00C979DF"/>
    <w:rsid w:val="00CD576C"/>
    <w:rsid w:val="00CF24AA"/>
    <w:rsid w:val="00D117EA"/>
    <w:rsid w:val="00D143EE"/>
    <w:rsid w:val="00D35091"/>
    <w:rsid w:val="00D42D3F"/>
    <w:rsid w:val="00D74C7F"/>
    <w:rsid w:val="00DA413F"/>
    <w:rsid w:val="00DF74EB"/>
    <w:rsid w:val="00E17E91"/>
    <w:rsid w:val="00E45EE6"/>
    <w:rsid w:val="00E61843"/>
    <w:rsid w:val="00E63099"/>
    <w:rsid w:val="00EC3E23"/>
    <w:rsid w:val="00EF0FCD"/>
    <w:rsid w:val="00F11B9C"/>
    <w:rsid w:val="00F46040"/>
    <w:rsid w:val="00F715FD"/>
    <w:rsid w:val="00F8047F"/>
    <w:rsid w:val="00FB1EBE"/>
    <w:rsid w:val="00FD68D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CD5A137-E919-4108-AA02-3D5B5D021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paragraph" w:styleId="berschrift1">
    <w:name w:val="heading 1"/>
    <w:basedOn w:val="Standard"/>
    <w:next w:val="Standard"/>
    <w:link w:val="berschrift1Zchn"/>
    <w:qFormat/>
    <w:rsid w:val="004570B9"/>
    <w:pPr>
      <w:keepNext/>
      <w:spacing w:before="240" w:after="60"/>
      <w:outlineLvl w:val="0"/>
    </w:pPr>
    <w:rPr>
      <w:rFonts w:ascii="Cambria" w:hAnsi="Cambria"/>
      <w:b/>
      <w:bCs/>
      <w:kern w:val="32"/>
      <w:sz w:val="32"/>
      <w:szCs w:val="32"/>
    </w:rPr>
  </w:style>
  <w:style w:type="paragraph" w:styleId="berschrift2">
    <w:name w:val="heading 2"/>
    <w:basedOn w:val="Standard"/>
    <w:next w:val="Standard"/>
    <w:link w:val="berschrift2Zchn"/>
    <w:unhideWhenUsed/>
    <w:qFormat/>
    <w:rsid w:val="004570B9"/>
    <w:pPr>
      <w:keepNext/>
      <w:spacing w:before="240" w:after="60"/>
      <w:outlineLvl w:val="1"/>
    </w:pPr>
    <w:rPr>
      <w:rFonts w:ascii="Cambria" w:hAnsi="Cambria"/>
      <w:b/>
      <w:bCs/>
      <w:i/>
      <w:iCs/>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Pr>
      <w:color w:val="0000FF"/>
      <w:u w:val="single"/>
    </w:rPr>
  </w:style>
  <w:style w:type="paragraph" w:customStyle="1" w:styleId="T-Links">
    <w:name w:val="T-Links"/>
    <w:basedOn w:val="Standard"/>
    <w:rsid w:val="009C706D"/>
    <w:pPr>
      <w:tabs>
        <w:tab w:val="left" w:pos="510"/>
        <w:tab w:val="left" w:pos="1021"/>
        <w:tab w:val="left" w:pos="1531"/>
      </w:tabs>
      <w:spacing w:after="240" w:line="360" w:lineRule="exact"/>
    </w:pPr>
    <w:rPr>
      <w:rFonts w:ascii="Arial" w:hAnsi="Arial"/>
    </w:rPr>
  </w:style>
  <w:style w:type="paragraph" w:styleId="Sprechblasentext">
    <w:name w:val="Balloon Text"/>
    <w:basedOn w:val="Standard"/>
    <w:link w:val="SprechblasentextZchn"/>
    <w:rsid w:val="008F7CE1"/>
    <w:rPr>
      <w:rFonts w:ascii="Tahoma" w:hAnsi="Tahoma" w:cs="Tahoma"/>
      <w:sz w:val="16"/>
      <w:szCs w:val="16"/>
    </w:rPr>
  </w:style>
  <w:style w:type="character" w:customStyle="1" w:styleId="SprechblasentextZchn">
    <w:name w:val="Sprechblasentext Zchn"/>
    <w:link w:val="Sprechblasentext"/>
    <w:rsid w:val="008F7CE1"/>
    <w:rPr>
      <w:rFonts w:ascii="Tahoma" w:hAnsi="Tahoma" w:cs="Tahoma"/>
      <w:sz w:val="16"/>
      <w:szCs w:val="16"/>
    </w:rPr>
  </w:style>
  <w:style w:type="paragraph" w:styleId="Listenabsatz">
    <w:name w:val="List Paragraph"/>
    <w:basedOn w:val="Standard"/>
    <w:uiPriority w:val="34"/>
    <w:qFormat/>
    <w:rsid w:val="0019794F"/>
    <w:pPr>
      <w:ind w:left="708"/>
    </w:pPr>
  </w:style>
  <w:style w:type="character" w:customStyle="1" w:styleId="berschrift1Zchn">
    <w:name w:val="Überschrift 1 Zchn"/>
    <w:link w:val="berschrift1"/>
    <w:rsid w:val="004570B9"/>
    <w:rPr>
      <w:rFonts w:ascii="Cambria" w:eastAsia="Times New Roman" w:hAnsi="Cambria" w:cs="Times New Roman"/>
      <w:b/>
      <w:bCs/>
      <w:kern w:val="32"/>
      <w:sz w:val="32"/>
      <w:szCs w:val="32"/>
    </w:rPr>
  </w:style>
  <w:style w:type="character" w:customStyle="1" w:styleId="berschrift2Zchn">
    <w:name w:val="Überschrift 2 Zchn"/>
    <w:link w:val="berschrift2"/>
    <w:rsid w:val="004570B9"/>
    <w:rPr>
      <w:rFonts w:ascii="Cambria" w:eastAsia="Times New Roman" w:hAnsi="Cambria" w:cs="Times New Roman"/>
      <w:b/>
      <w:bCs/>
      <w:i/>
      <w:iCs/>
      <w:sz w:val="28"/>
      <w:szCs w:val="28"/>
    </w:rPr>
  </w:style>
  <w:style w:type="paragraph" w:styleId="Kopfzeile">
    <w:name w:val="header"/>
    <w:basedOn w:val="Standard"/>
    <w:link w:val="KopfzeileZchn"/>
    <w:rsid w:val="00D42D3F"/>
    <w:pPr>
      <w:tabs>
        <w:tab w:val="center" w:pos="4536"/>
        <w:tab w:val="right" w:pos="9072"/>
      </w:tabs>
    </w:pPr>
  </w:style>
  <w:style w:type="character" w:customStyle="1" w:styleId="KopfzeileZchn">
    <w:name w:val="Kopfzeile Zchn"/>
    <w:link w:val="Kopfzeile"/>
    <w:rsid w:val="00D42D3F"/>
    <w:rPr>
      <w:sz w:val="24"/>
      <w:szCs w:val="24"/>
    </w:rPr>
  </w:style>
  <w:style w:type="paragraph" w:styleId="Fuzeile">
    <w:name w:val="footer"/>
    <w:basedOn w:val="Standard"/>
    <w:link w:val="FuzeileZchn"/>
    <w:rsid w:val="00D42D3F"/>
    <w:pPr>
      <w:tabs>
        <w:tab w:val="center" w:pos="4536"/>
        <w:tab w:val="right" w:pos="9072"/>
      </w:tabs>
    </w:pPr>
  </w:style>
  <w:style w:type="character" w:customStyle="1" w:styleId="FuzeileZchn">
    <w:name w:val="Fußzeile Zchn"/>
    <w:link w:val="Fuzeile"/>
    <w:rsid w:val="00D42D3F"/>
    <w:rPr>
      <w:sz w:val="24"/>
      <w:szCs w:val="24"/>
    </w:rPr>
  </w:style>
  <w:style w:type="table" w:styleId="Tabellenraster">
    <w:name w:val="Table Grid"/>
    <w:basedOn w:val="NormaleTabelle"/>
    <w:rsid w:val="00F8047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232795">
      <w:bodyDiv w:val="1"/>
      <w:marLeft w:val="0"/>
      <w:marRight w:val="0"/>
      <w:marTop w:val="0"/>
      <w:marBottom w:val="0"/>
      <w:divBdr>
        <w:top w:val="none" w:sz="0" w:space="0" w:color="auto"/>
        <w:left w:val="none" w:sz="0" w:space="0" w:color="auto"/>
        <w:bottom w:val="none" w:sz="0" w:space="0" w:color="auto"/>
        <w:right w:val="none" w:sz="0" w:space="0" w:color="auto"/>
      </w:divBdr>
      <w:divsChild>
        <w:div w:id="986864841">
          <w:marLeft w:val="0"/>
          <w:marRight w:val="0"/>
          <w:marTop w:val="0"/>
          <w:marBottom w:val="0"/>
          <w:divBdr>
            <w:top w:val="none" w:sz="0" w:space="0" w:color="auto"/>
            <w:left w:val="none" w:sz="0" w:space="0" w:color="auto"/>
            <w:bottom w:val="none" w:sz="0" w:space="0" w:color="auto"/>
            <w:right w:val="none" w:sz="0" w:space="0" w:color="auto"/>
          </w:divBdr>
          <w:divsChild>
            <w:div w:id="1042441701">
              <w:marLeft w:val="0"/>
              <w:marRight w:val="0"/>
              <w:marTop w:val="0"/>
              <w:marBottom w:val="0"/>
              <w:divBdr>
                <w:top w:val="none" w:sz="0" w:space="0" w:color="auto"/>
                <w:left w:val="none" w:sz="0" w:space="0" w:color="auto"/>
                <w:bottom w:val="none" w:sz="0" w:space="0" w:color="auto"/>
                <w:right w:val="none" w:sz="0" w:space="0" w:color="auto"/>
              </w:divBdr>
              <w:divsChild>
                <w:div w:id="618026679">
                  <w:marLeft w:val="0"/>
                  <w:marRight w:val="0"/>
                  <w:marTop w:val="0"/>
                  <w:marBottom w:val="0"/>
                  <w:divBdr>
                    <w:top w:val="none" w:sz="0" w:space="0" w:color="auto"/>
                    <w:left w:val="none" w:sz="0" w:space="0" w:color="auto"/>
                    <w:bottom w:val="none" w:sz="0" w:space="0" w:color="auto"/>
                    <w:right w:val="none" w:sz="0" w:space="0" w:color="auto"/>
                  </w:divBdr>
                  <w:divsChild>
                    <w:div w:id="1324317112">
                      <w:marLeft w:val="0"/>
                      <w:marRight w:val="0"/>
                      <w:marTop w:val="0"/>
                      <w:marBottom w:val="0"/>
                      <w:divBdr>
                        <w:top w:val="none" w:sz="0" w:space="0" w:color="auto"/>
                        <w:left w:val="none" w:sz="0" w:space="0" w:color="auto"/>
                        <w:bottom w:val="none" w:sz="0" w:space="0" w:color="auto"/>
                        <w:right w:val="none" w:sz="0" w:space="0" w:color="auto"/>
                      </w:divBdr>
                      <w:divsChild>
                        <w:div w:id="994649256">
                          <w:marLeft w:val="0"/>
                          <w:marRight w:val="0"/>
                          <w:marTop w:val="0"/>
                          <w:marBottom w:val="0"/>
                          <w:divBdr>
                            <w:top w:val="none" w:sz="0" w:space="0" w:color="auto"/>
                            <w:left w:val="none" w:sz="0" w:space="0" w:color="auto"/>
                            <w:bottom w:val="none" w:sz="0" w:space="0" w:color="auto"/>
                            <w:right w:val="none" w:sz="0" w:space="0" w:color="auto"/>
                          </w:divBdr>
                          <w:divsChild>
                            <w:div w:id="123233612">
                              <w:marLeft w:val="0"/>
                              <w:marRight w:val="0"/>
                              <w:marTop w:val="0"/>
                              <w:marBottom w:val="0"/>
                              <w:divBdr>
                                <w:top w:val="none" w:sz="0" w:space="0" w:color="auto"/>
                                <w:left w:val="none" w:sz="0" w:space="0" w:color="auto"/>
                                <w:bottom w:val="none" w:sz="0" w:space="0" w:color="auto"/>
                                <w:right w:val="none" w:sz="0" w:space="0" w:color="auto"/>
                              </w:divBdr>
                              <w:divsChild>
                                <w:div w:id="199706165">
                                  <w:marLeft w:val="0"/>
                                  <w:marRight w:val="0"/>
                                  <w:marTop w:val="0"/>
                                  <w:marBottom w:val="0"/>
                                  <w:divBdr>
                                    <w:top w:val="none" w:sz="0" w:space="0" w:color="auto"/>
                                    <w:left w:val="none" w:sz="0" w:space="0" w:color="auto"/>
                                    <w:bottom w:val="none" w:sz="0" w:space="0" w:color="auto"/>
                                    <w:right w:val="none" w:sz="0" w:space="0" w:color="auto"/>
                                  </w:divBdr>
                                  <w:divsChild>
                                    <w:div w:id="1987319556">
                                      <w:marLeft w:val="0"/>
                                      <w:marRight w:val="0"/>
                                      <w:marTop w:val="0"/>
                                      <w:marBottom w:val="0"/>
                                      <w:divBdr>
                                        <w:top w:val="none" w:sz="0" w:space="0" w:color="auto"/>
                                        <w:left w:val="none" w:sz="0" w:space="0" w:color="auto"/>
                                        <w:bottom w:val="none" w:sz="0" w:space="0" w:color="auto"/>
                                        <w:right w:val="none" w:sz="0" w:space="0" w:color="auto"/>
                                      </w:divBdr>
                                      <w:divsChild>
                                        <w:div w:id="797573847">
                                          <w:marLeft w:val="0"/>
                                          <w:marRight w:val="0"/>
                                          <w:marTop w:val="0"/>
                                          <w:marBottom w:val="0"/>
                                          <w:divBdr>
                                            <w:top w:val="none" w:sz="0" w:space="0" w:color="auto"/>
                                            <w:left w:val="none" w:sz="0" w:space="0" w:color="auto"/>
                                            <w:bottom w:val="none" w:sz="0" w:space="0" w:color="auto"/>
                                            <w:right w:val="none" w:sz="0" w:space="0" w:color="auto"/>
                                          </w:divBdr>
                                          <w:divsChild>
                                            <w:div w:id="449125923">
                                              <w:marLeft w:val="0"/>
                                              <w:marRight w:val="0"/>
                                              <w:marTop w:val="0"/>
                                              <w:marBottom w:val="0"/>
                                              <w:divBdr>
                                                <w:top w:val="none" w:sz="0" w:space="0" w:color="auto"/>
                                                <w:left w:val="none" w:sz="0" w:space="0" w:color="auto"/>
                                                <w:bottom w:val="none" w:sz="0" w:space="0" w:color="auto"/>
                                                <w:right w:val="none" w:sz="0" w:space="0" w:color="auto"/>
                                              </w:divBdr>
                                            </w:div>
                                            <w:div w:id="2075809337">
                                              <w:marLeft w:val="0"/>
                                              <w:marRight w:val="0"/>
                                              <w:marTop w:val="0"/>
                                              <w:marBottom w:val="0"/>
                                              <w:divBdr>
                                                <w:top w:val="none" w:sz="0" w:space="0" w:color="auto"/>
                                                <w:left w:val="none" w:sz="0" w:space="0" w:color="auto"/>
                                                <w:bottom w:val="none" w:sz="0" w:space="0" w:color="auto"/>
                                                <w:right w:val="none" w:sz="0" w:space="0" w:color="auto"/>
                                              </w:divBdr>
                                            </w:div>
                                            <w:div w:id="2077051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3631896">
      <w:bodyDiv w:val="1"/>
      <w:marLeft w:val="0"/>
      <w:marRight w:val="0"/>
      <w:marTop w:val="0"/>
      <w:marBottom w:val="0"/>
      <w:divBdr>
        <w:top w:val="none" w:sz="0" w:space="0" w:color="auto"/>
        <w:left w:val="none" w:sz="0" w:space="0" w:color="auto"/>
        <w:bottom w:val="none" w:sz="0" w:space="0" w:color="auto"/>
        <w:right w:val="none" w:sz="0" w:space="0" w:color="auto"/>
      </w:divBdr>
      <w:divsChild>
        <w:div w:id="503127934">
          <w:marLeft w:val="0"/>
          <w:marRight w:val="0"/>
          <w:marTop w:val="0"/>
          <w:marBottom w:val="0"/>
          <w:divBdr>
            <w:top w:val="none" w:sz="0" w:space="0" w:color="auto"/>
            <w:left w:val="none" w:sz="0" w:space="0" w:color="auto"/>
            <w:bottom w:val="none" w:sz="0" w:space="0" w:color="auto"/>
            <w:right w:val="none" w:sz="0" w:space="0" w:color="auto"/>
          </w:divBdr>
          <w:divsChild>
            <w:div w:id="1505316844">
              <w:marLeft w:val="0"/>
              <w:marRight w:val="0"/>
              <w:marTop w:val="0"/>
              <w:marBottom w:val="0"/>
              <w:divBdr>
                <w:top w:val="none" w:sz="0" w:space="0" w:color="auto"/>
                <w:left w:val="none" w:sz="0" w:space="0" w:color="auto"/>
                <w:bottom w:val="none" w:sz="0" w:space="0" w:color="auto"/>
                <w:right w:val="none" w:sz="0" w:space="0" w:color="auto"/>
              </w:divBdr>
              <w:divsChild>
                <w:div w:id="1687097217">
                  <w:marLeft w:val="0"/>
                  <w:marRight w:val="0"/>
                  <w:marTop w:val="0"/>
                  <w:marBottom w:val="0"/>
                  <w:divBdr>
                    <w:top w:val="none" w:sz="0" w:space="0" w:color="auto"/>
                    <w:left w:val="none" w:sz="0" w:space="0" w:color="auto"/>
                    <w:bottom w:val="none" w:sz="0" w:space="0" w:color="auto"/>
                    <w:right w:val="none" w:sz="0" w:space="0" w:color="auto"/>
                  </w:divBdr>
                  <w:divsChild>
                    <w:div w:id="434398564">
                      <w:marLeft w:val="0"/>
                      <w:marRight w:val="0"/>
                      <w:marTop w:val="0"/>
                      <w:marBottom w:val="0"/>
                      <w:divBdr>
                        <w:top w:val="none" w:sz="0" w:space="0" w:color="auto"/>
                        <w:left w:val="none" w:sz="0" w:space="0" w:color="auto"/>
                        <w:bottom w:val="none" w:sz="0" w:space="0" w:color="auto"/>
                        <w:right w:val="none" w:sz="0" w:space="0" w:color="auto"/>
                      </w:divBdr>
                      <w:divsChild>
                        <w:div w:id="1656690203">
                          <w:marLeft w:val="0"/>
                          <w:marRight w:val="0"/>
                          <w:marTop w:val="0"/>
                          <w:marBottom w:val="0"/>
                          <w:divBdr>
                            <w:top w:val="none" w:sz="0" w:space="0" w:color="auto"/>
                            <w:left w:val="none" w:sz="0" w:space="0" w:color="auto"/>
                            <w:bottom w:val="none" w:sz="0" w:space="0" w:color="auto"/>
                            <w:right w:val="none" w:sz="0" w:space="0" w:color="auto"/>
                          </w:divBdr>
                          <w:divsChild>
                            <w:div w:id="1857116906">
                              <w:marLeft w:val="0"/>
                              <w:marRight w:val="0"/>
                              <w:marTop w:val="0"/>
                              <w:marBottom w:val="0"/>
                              <w:divBdr>
                                <w:top w:val="none" w:sz="0" w:space="0" w:color="auto"/>
                                <w:left w:val="none" w:sz="0" w:space="0" w:color="auto"/>
                                <w:bottom w:val="none" w:sz="0" w:space="0" w:color="auto"/>
                                <w:right w:val="none" w:sz="0" w:space="0" w:color="auto"/>
                              </w:divBdr>
                              <w:divsChild>
                                <w:div w:id="1074739467">
                                  <w:marLeft w:val="0"/>
                                  <w:marRight w:val="0"/>
                                  <w:marTop w:val="0"/>
                                  <w:marBottom w:val="0"/>
                                  <w:divBdr>
                                    <w:top w:val="none" w:sz="0" w:space="0" w:color="auto"/>
                                    <w:left w:val="none" w:sz="0" w:space="0" w:color="auto"/>
                                    <w:bottom w:val="none" w:sz="0" w:space="0" w:color="auto"/>
                                    <w:right w:val="none" w:sz="0" w:space="0" w:color="auto"/>
                                  </w:divBdr>
                                  <w:divsChild>
                                    <w:div w:id="2071999620">
                                      <w:marLeft w:val="0"/>
                                      <w:marRight w:val="0"/>
                                      <w:marTop w:val="0"/>
                                      <w:marBottom w:val="0"/>
                                      <w:divBdr>
                                        <w:top w:val="none" w:sz="0" w:space="0" w:color="auto"/>
                                        <w:left w:val="none" w:sz="0" w:space="0" w:color="auto"/>
                                        <w:bottom w:val="none" w:sz="0" w:space="0" w:color="auto"/>
                                        <w:right w:val="none" w:sz="0" w:space="0" w:color="auto"/>
                                      </w:divBdr>
                                      <w:divsChild>
                                        <w:div w:id="339279950">
                                          <w:marLeft w:val="0"/>
                                          <w:marRight w:val="0"/>
                                          <w:marTop w:val="0"/>
                                          <w:marBottom w:val="0"/>
                                          <w:divBdr>
                                            <w:top w:val="none" w:sz="0" w:space="0" w:color="auto"/>
                                            <w:left w:val="none" w:sz="0" w:space="0" w:color="auto"/>
                                            <w:bottom w:val="none" w:sz="0" w:space="0" w:color="auto"/>
                                            <w:right w:val="none" w:sz="0" w:space="0" w:color="auto"/>
                                          </w:divBdr>
                                        </w:div>
                                        <w:div w:id="1174347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1357</Words>
  <Characters>8550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Anlage 1 zur öffentlichen Ausschreibung „Haustechnikbetreuung Laborgebäude Wallstraße“</vt:lpstr>
    </vt:vector>
  </TitlesOfParts>
  <Company>LUWG</Company>
  <LinksUpToDate>false</LinksUpToDate>
  <CharactersWithSpaces>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Anlage 1 zur öffentlichen Ausschreibung „Haustechnikbetreuung Laborgebäude Wallstraße“</dc:title>
  <dc:subject/>
  <dc:creator>marc.deissroth</dc:creator>
  <cp:keywords/>
  <cp:lastModifiedBy>Deißroth, Marc</cp:lastModifiedBy>
  <cp:revision>2</cp:revision>
  <cp:lastPrinted>2016-05-20T07:06:00Z</cp:lastPrinted>
  <dcterms:created xsi:type="dcterms:W3CDTF">2025-10-16T12:42:00Z</dcterms:created>
  <dcterms:modified xsi:type="dcterms:W3CDTF">2025-10-16T12:42:00Z</dcterms:modified>
</cp:coreProperties>
</file>