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36F27C8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BC691C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BD3C9D2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458D05D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0F9FBE48" w14:textId="77777777" w:rsidR="00C41F96" w:rsidRDefault="00C41F96" w:rsidP="00B25A7B">
            <w:pPr>
              <w:pStyle w:val="Untertitel"/>
              <w:jc w:val="left"/>
            </w:pPr>
          </w:p>
          <w:p w14:paraId="7E5379F6" w14:textId="77777777" w:rsidR="00ED4393" w:rsidRDefault="00ED4393" w:rsidP="00ED4393"/>
          <w:p w14:paraId="637AE034" w14:textId="77777777" w:rsidR="00ED4393" w:rsidRDefault="00ED4393" w:rsidP="00ED4393"/>
          <w:p w14:paraId="7BF8253F" w14:textId="77777777" w:rsidR="00ED4393" w:rsidRDefault="00ED4393" w:rsidP="00ED4393"/>
          <w:p w14:paraId="79B9D37A" w14:textId="77777777" w:rsidR="00ED4393" w:rsidRDefault="00ED4393" w:rsidP="00ED4393"/>
          <w:p w14:paraId="68F2D73E" w14:textId="77777777" w:rsidR="00ED4393" w:rsidRDefault="00ED4393" w:rsidP="00ED4393"/>
          <w:p w14:paraId="47386354" w14:textId="77777777" w:rsidR="00ED4393" w:rsidRDefault="00ED4393" w:rsidP="00ED4393"/>
          <w:p w14:paraId="59476661" w14:textId="77777777" w:rsidR="00ED4393" w:rsidRDefault="00ED4393" w:rsidP="00ED4393"/>
          <w:p w14:paraId="232F816A" w14:textId="77777777" w:rsidR="00ED4393" w:rsidRDefault="00ED4393" w:rsidP="00ED4393"/>
          <w:p w14:paraId="708481BE" w14:textId="77777777" w:rsidR="00ED4393" w:rsidRDefault="00ED4393" w:rsidP="00ED4393"/>
          <w:p w14:paraId="267245BE" w14:textId="77777777" w:rsidR="00ED4393" w:rsidRDefault="00ED4393" w:rsidP="00ED4393"/>
          <w:p w14:paraId="08EA5D46" w14:textId="77777777" w:rsidR="00ED4393" w:rsidRDefault="00ED4393" w:rsidP="00ED4393"/>
          <w:p w14:paraId="2208F257" w14:textId="77777777" w:rsidR="00ED4393" w:rsidRDefault="00ED4393" w:rsidP="00ED4393"/>
          <w:p w14:paraId="4C45B804" w14:textId="77777777" w:rsidR="00ED4393" w:rsidRDefault="00ED4393" w:rsidP="00ED4393"/>
          <w:p w14:paraId="29B14513" w14:textId="77777777" w:rsidR="00ED4393" w:rsidRDefault="00ED4393" w:rsidP="00ED4393"/>
          <w:p w14:paraId="10B3B8A8" w14:textId="77777777" w:rsidR="00ED4393" w:rsidRDefault="00ED4393" w:rsidP="00ED4393"/>
          <w:p w14:paraId="59BFB4D6" w14:textId="77777777" w:rsidR="00ED4393" w:rsidRDefault="00ED4393" w:rsidP="00ED4393"/>
          <w:p w14:paraId="2A894B3D" w14:textId="77777777" w:rsidR="00ED4393" w:rsidRDefault="00ED4393" w:rsidP="00ED4393"/>
          <w:p w14:paraId="7018204D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89C0C34" w14:textId="77777777" w:rsidR="00C41F96" w:rsidRDefault="00C41F96" w:rsidP="00B25A7B">
            <w:pPr>
              <w:pStyle w:val="Untertitel"/>
            </w:pPr>
          </w:p>
        </w:tc>
      </w:tr>
      <w:tr w:rsidR="00ED4393" w14:paraId="18E6A50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E254E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84D4F44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1DDA15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6597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B2BBC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D8480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4E085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0306234A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401EF8D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6B96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E3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50437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C414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AC25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5CF72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442C310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6246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1B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8A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718DF1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0C36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48682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47FC319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3B2E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6B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17E45C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107E3D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CBBD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734B5D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798A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7B202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373DBE0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FEA8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0C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CD63F4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09558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5E39A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1937FDB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5E2C0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1DD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00B2E1A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A3F5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9F0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110EE968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67F0E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C5244F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016B061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CF4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0416E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7587B136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432E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D6B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7D8658A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1A65E1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3E9A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527256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C5B37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41F07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7D3EFFC4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30D21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89D" w14:textId="6ABFA4C2" w:rsidR="00C41F96" w:rsidRDefault="00C41F96" w:rsidP="005A18EB">
            <w:pPr>
              <w:pStyle w:val="Untertitel"/>
            </w:pPr>
          </w:p>
        </w:tc>
      </w:tr>
      <w:tr w:rsidR="00ED4393" w14:paraId="392D3477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6EF3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442A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6B57CECE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29D7D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793D" w14:textId="5C04084B" w:rsidR="00C41F96" w:rsidRDefault="00863A4C" w:rsidP="00B25A7B">
            <w:pPr>
              <w:pStyle w:val="Untertitel"/>
            </w:pPr>
            <w:r>
              <w:t>2025-01</w:t>
            </w:r>
            <w:r w:rsidR="001002F9">
              <w:t>6</w:t>
            </w:r>
            <w:r>
              <w:t xml:space="preserve"> VMS</w:t>
            </w:r>
          </w:p>
        </w:tc>
      </w:tr>
    </w:tbl>
    <w:p w14:paraId="22A5B723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4A6F8EC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72B6C45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4C48889" w14:textId="3AE7D413" w:rsidR="00C41F96" w:rsidRPr="006016CB" w:rsidRDefault="001002F9" w:rsidP="001A65B4">
            <w:pPr>
              <w:pStyle w:val="KeinLeerraum"/>
              <w:rPr>
                <w:b/>
              </w:rPr>
            </w:pPr>
            <w:r>
              <w:rPr>
                <w:b/>
              </w:rPr>
              <w:t>Kartoffeln für die Zeit vom 01.01. – 30.06.2026</w:t>
            </w:r>
          </w:p>
        </w:tc>
      </w:tr>
      <w:tr w:rsidR="00C41F96" w14:paraId="2A541003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8980065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75F71D73" w14:textId="77777777" w:rsidR="00C41F96" w:rsidRDefault="00C41F96" w:rsidP="00C41F96">
      <w:pPr>
        <w:ind w:firstLine="0"/>
      </w:pPr>
    </w:p>
    <w:p w14:paraId="2431C73B" w14:textId="77777777" w:rsidR="008809BF" w:rsidRDefault="00C41F96" w:rsidP="00CA0ED7">
      <w:pPr>
        <w:ind w:firstLine="0"/>
      </w:pPr>
      <w:r>
        <w:t>Anfrage zur Abga</w:t>
      </w:r>
      <w:r w:rsidR="00CA0ED7">
        <w:t xml:space="preserve">be eines Angebotes vom </w:t>
      </w:r>
    </w:p>
    <w:p w14:paraId="24B4DF0D" w14:textId="77777777" w:rsidR="00CA0ED7" w:rsidRDefault="00CA0ED7" w:rsidP="00CA0ED7">
      <w:pPr>
        <w:ind w:firstLine="0"/>
      </w:pPr>
    </w:p>
    <w:p w14:paraId="49DDCD8A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D22FC7A" w14:textId="77777777" w:rsidR="00C41F96" w:rsidRPr="00C41F96" w:rsidRDefault="00C41F96" w:rsidP="00C41F96">
      <w:pPr>
        <w:pStyle w:val="KeinLeerraum"/>
      </w:pPr>
    </w:p>
    <w:p w14:paraId="223CA9E4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C4E53F1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3F6FC4C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2539CED8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35C10923" w14:textId="77777777" w:rsidR="00C335AF" w:rsidRDefault="001002F9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4988674B" w14:textId="77777777" w:rsidR="00152470" w:rsidRDefault="001002F9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10EF9173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1AB9D27" w14:textId="77777777" w:rsidR="00C335AF" w:rsidRDefault="001002F9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3FB8B9BC" w14:textId="77777777" w:rsidR="00C335AF" w:rsidRDefault="001002F9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2CBA2F99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7DC0D34D" w14:textId="77777777" w:rsidR="000513E2" w:rsidRDefault="000513E2" w:rsidP="000513E2">
      <w:pPr>
        <w:ind w:firstLine="0"/>
      </w:pPr>
    </w:p>
    <w:p w14:paraId="69771F31" w14:textId="77777777" w:rsidR="00387A5D" w:rsidRDefault="001002F9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19F47C23" w14:textId="77777777" w:rsidR="00387A5D" w:rsidRDefault="001002F9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534AFC51" w14:textId="77777777" w:rsidR="00387A5D" w:rsidRDefault="001002F9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7EBE92B4" w14:textId="77777777" w:rsidR="001569F3" w:rsidRDefault="001002F9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700EF714" w14:textId="77777777" w:rsidR="00387A5D" w:rsidRDefault="00387A5D" w:rsidP="00387A5D">
      <w:pPr>
        <w:spacing w:before="0" w:after="0"/>
        <w:ind w:left="284" w:hanging="284"/>
      </w:pPr>
    </w:p>
    <w:p w14:paraId="0929A57E" w14:textId="77777777" w:rsidR="000513E2" w:rsidRPr="009D6EC9" w:rsidRDefault="001002F9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DBE838E" w14:textId="77777777" w:rsidR="000513E2" w:rsidRDefault="001002F9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30C99B94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4162510F" w14:textId="77777777" w:rsidR="00AC2585" w:rsidRDefault="001002F9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3CC938C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273D5B3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A455FAB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56110950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0D9FEC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669F3227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0453F82F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4C034B55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464D9C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3CC0D12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DE3E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66495E84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561E5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6B8D55AA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27BBD2A9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281C4469" w14:textId="77777777" w:rsidR="00285902" w:rsidRDefault="00285902" w:rsidP="00AC2585">
      <w:pPr>
        <w:pStyle w:val="KeinLeerraum"/>
        <w:tabs>
          <w:tab w:val="left" w:pos="3402"/>
        </w:tabs>
      </w:pPr>
    </w:p>
    <w:p w14:paraId="5F79281D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4604D4AD" w14:textId="77777777" w:rsidR="00152470" w:rsidRDefault="00152470" w:rsidP="00152470">
      <w:pPr>
        <w:pStyle w:val="Default"/>
        <w:rPr>
          <w:sz w:val="18"/>
          <w:szCs w:val="18"/>
        </w:rPr>
      </w:pPr>
    </w:p>
    <w:p w14:paraId="425FB927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6D4EF1DF" w14:textId="77777777" w:rsidR="00152470" w:rsidRDefault="00152470" w:rsidP="00152470">
      <w:pPr>
        <w:pStyle w:val="Default"/>
        <w:rPr>
          <w:sz w:val="18"/>
          <w:szCs w:val="18"/>
        </w:rPr>
      </w:pPr>
    </w:p>
    <w:p w14:paraId="08A1D6A6" w14:textId="77777777" w:rsidR="002C4457" w:rsidRDefault="001002F9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43B461AA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7A139BE8" w14:textId="77777777" w:rsidR="00152470" w:rsidRDefault="00152470" w:rsidP="00152470">
      <w:pPr>
        <w:pStyle w:val="Default"/>
        <w:rPr>
          <w:sz w:val="18"/>
          <w:szCs w:val="18"/>
        </w:rPr>
      </w:pPr>
    </w:p>
    <w:p w14:paraId="5D511BB9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0BA17F92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4DA7C514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38405D38" w14:textId="77777777" w:rsidR="002C4457" w:rsidRDefault="002C4457" w:rsidP="00152470">
      <w:pPr>
        <w:pStyle w:val="KeinLeerraum"/>
        <w:tabs>
          <w:tab w:val="left" w:pos="3402"/>
        </w:tabs>
      </w:pPr>
    </w:p>
    <w:p w14:paraId="1844F5BA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2893A5E1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434F834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5C6B1846" w14:textId="77777777" w:rsidR="00203A4E" w:rsidRDefault="001002F9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138F1019" w14:textId="77777777" w:rsidR="00203A4E" w:rsidRDefault="001002F9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2693A50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49EF07D9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20CE22D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734DCA16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0A4EA402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05F69781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1ABF80E5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01EDADF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3FC0898A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58693D63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BC6F" w14:textId="77777777"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14:paraId="7F4C8F12" w14:textId="77777777"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3C95A4EA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4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C81F" w14:textId="77777777"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14:paraId="3D35583B" w14:textId="77777777"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C6A2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37FF161C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5000015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6460360">
    <w:abstractNumId w:val="1"/>
  </w:num>
  <w:num w:numId="2" w16cid:durableId="1358773481">
    <w:abstractNumId w:val="6"/>
  </w:num>
  <w:num w:numId="3" w16cid:durableId="2074884781">
    <w:abstractNumId w:val="0"/>
  </w:num>
  <w:num w:numId="4" w16cid:durableId="960502650">
    <w:abstractNumId w:val="6"/>
    <w:lvlOverride w:ilvl="0">
      <w:startOverride w:val="1"/>
    </w:lvlOverride>
  </w:num>
  <w:num w:numId="5" w16cid:durableId="280694472">
    <w:abstractNumId w:val="6"/>
    <w:lvlOverride w:ilvl="0">
      <w:startOverride w:val="1"/>
    </w:lvlOverride>
  </w:num>
  <w:num w:numId="6" w16cid:durableId="2036881025">
    <w:abstractNumId w:val="12"/>
  </w:num>
  <w:num w:numId="7" w16cid:durableId="2082479757">
    <w:abstractNumId w:val="4"/>
  </w:num>
  <w:num w:numId="8" w16cid:durableId="362246267">
    <w:abstractNumId w:val="5"/>
  </w:num>
  <w:num w:numId="9" w16cid:durableId="1682782709">
    <w:abstractNumId w:val="10"/>
  </w:num>
  <w:num w:numId="10" w16cid:durableId="1866751092">
    <w:abstractNumId w:val="7"/>
  </w:num>
  <w:num w:numId="11" w16cid:durableId="1328169215">
    <w:abstractNumId w:val="11"/>
  </w:num>
  <w:num w:numId="12" w16cid:durableId="2138597324">
    <w:abstractNumId w:val="8"/>
  </w:num>
  <w:num w:numId="13" w16cid:durableId="12708944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7794463">
    <w:abstractNumId w:val="9"/>
  </w:num>
  <w:num w:numId="15" w16cid:durableId="1934051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6858598">
    <w:abstractNumId w:val="3"/>
  </w:num>
  <w:num w:numId="17" w16cid:durableId="106568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002F9"/>
    <w:rsid w:val="00124CE3"/>
    <w:rsid w:val="00142A43"/>
    <w:rsid w:val="001443AA"/>
    <w:rsid w:val="00147204"/>
    <w:rsid w:val="00152470"/>
    <w:rsid w:val="001569F3"/>
    <w:rsid w:val="0016700F"/>
    <w:rsid w:val="00184B9F"/>
    <w:rsid w:val="001A65B4"/>
    <w:rsid w:val="001B3C00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4552D1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95F5C"/>
    <w:rsid w:val="005A18EB"/>
    <w:rsid w:val="005C113E"/>
    <w:rsid w:val="005E008A"/>
    <w:rsid w:val="005E6B2F"/>
    <w:rsid w:val="005F090E"/>
    <w:rsid w:val="006016CB"/>
    <w:rsid w:val="0060493A"/>
    <w:rsid w:val="00625952"/>
    <w:rsid w:val="006318C1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805504"/>
    <w:rsid w:val="00844EB9"/>
    <w:rsid w:val="008466F0"/>
    <w:rsid w:val="00850E29"/>
    <w:rsid w:val="00860C7E"/>
    <w:rsid w:val="00863A4C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B1400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45E5E"/>
    <w:rsid w:val="00B61FC9"/>
    <w:rsid w:val="00B636C3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A0ED7"/>
    <w:rsid w:val="00CA1398"/>
    <w:rsid w:val="00CD3969"/>
    <w:rsid w:val="00D05791"/>
    <w:rsid w:val="00D142B6"/>
    <w:rsid w:val="00D14FF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61E60C5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A882-582D-4966-A535-EE25D5C6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Zitzke, Nadine</cp:lastModifiedBy>
  <cp:revision>13</cp:revision>
  <dcterms:created xsi:type="dcterms:W3CDTF">2021-05-25T11:20:00Z</dcterms:created>
  <dcterms:modified xsi:type="dcterms:W3CDTF">2025-11-13T09:11:00Z</dcterms:modified>
</cp:coreProperties>
</file>