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"/>
        <w:gridCol w:w="5987"/>
        <w:gridCol w:w="3095"/>
        <w:gridCol w:w="163"/>
      </w:tblGrid>
      <w:tr w:rsidR="003D630D" w14:paraId="40DE7D90" w14:textId="77777777">
        <w:tc>
          <w:tcPr>
            <w:tcW w:w="6010" w:type="dxa"/>
            <w:gridSpan w:val="2"/>
          </w:tcPr>
          <w:p w14:paraId="6FC9345B" w14:textId="7EED2254" w:rsidR="003D630D" w:rsidRPr="00444BAD" w:rsidRDefault="003D630D">
            <w:pPr>
              <w:rPr>
                <w:szCs w:val="22"/>
                <w:highlight w:val="yellow"/>
              </w:rPr>
            </w:pPr>
          </w:p>
        </w:tc>
        <w:tc>
          <w:tcPr>
            <w:tcW w:w="3258" w:type="dxa"/>
            <w:gridSpan w:val="2"/>
          </w:tcPr>
          <w:p w14:paraId="773B815B" w14:textId="6A4AFC68" w:rsidR="003D630D" w:rsidRDefault="003D630D" w:rsidP="00116B9D"/>
        </w:tc>
      </w:tr>
      <w:tr w:rsidR="002E7FEB" w:rsidRPr="00840A08" w14:paraId="583AEAFF" w14:textId="77777777" w:rsidTr="00DA6A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3" w:type="dxa"/>
          <w:wAfter w:w="163" w:type="dxa"/>
          <w:trHeight w:val="987"/>
        </w:trPr>
        <w:tc>
          <w:tcPr>
            <w:tcW w:w="9082" w:type="dxa"/>
            <w:gridSpan w:val="2"/>
            <w:tcBorders>
              <w:top w:val="single" w:sz="18" w:space="0" w:color="BEE2E9"/>
              <w:left w:val="single" w:sz="18" w:space="0" w:color="BEE2E9"/>
              <w:bottom w:val="single" w:sz="4" w:space="0" w:color="00B0F0"/>
              <w:right w:val="single" w:sz="18" w:space="0" w:color="BEE2E9"/>
            </w:tcBorders>
            <w:shd w:val="clear" w:color="auto" w:fill="D9D9D9" w:themeFill="background1" w:themeFillShade="D9"/>
          </w:tcPr>
          <w:p w14:paraId="74CE033C" w14:textId="7B5B5303" w:rsidR="002E7FEB" w:rsidRPr="00840A08" w:rsidRDefault="002E7FEB" w:rsidP="00DA6A0F">
            <w:pPr>
              <w:spacing w:before="120" w:after="120"/>
              <w:rPr>
                <w:sz w:val="16"/>
              </w:rPr>
            </w:pPr>
            <w:r w:rsidRPr="00840A08">
              <w:rPr>
                <w:sz w:val="16"/>
              </w:rPr>
              <w:t>Name</w:t>
            </w:r>
            <w:r>
              <w:rPr>
                <w:sz w:val="16"/>
              </w:rPr>
              <w:t xml:space="preserve"> des Unternehmens, </w:t>
            </w:r>
            <w:r w:rsidRPr="00840A08">
              <w:rPr>
                <w:sz w:val="16"/>
              </w:rPr>
              <w:t>Rechtsform</w:t>
            </w:r>
            <w:r>
              <w:rPr>
                <w:sz w:val="16"/>
              </w:rPr>
              <w:t xml:space="preserve"> und Sitz</w:t>
            </w:r>
            <w:r w:rsidRPr="00840A08">
              <w:rPr>
                <w:sz w:val="16"/>
              </w:rPr>
              <w:t>:</w:t>
            </w:r>
          </w:p>
          <w:p w14:paraId="1E5EF9CD" w14:textId="77777777" w:rsidR="002E7FEB" w:rsidRDefault="002E7FEB" w:rsidP="00DA6A0F">
            <w:pPr>
              <w:spacing w:before="120" w:after="120"/>
              <w:rPr>
                <w:sz w:val="16"/>
              </w:rPr>
            </w:pPr>
          </w:p>
          <w:p w14:paraId="3CA2019E" w14:textId="77777777" w:rsidR="002E7FEB" w:rsidRPr="006B576F" w:rsidRDefault="002E7FEB" w:rsidP="00DA6A0F">
            <w:pPr>
              <w:spacing w:before="120" w:after="120"/>
              <w:rPr>
                <w:sz w:val="16"/>
              </w:rPr>
            </w:pPr>
          </w:p>
          <w:p w14:paraId="2E24E391" w14:textId="77777777" w:rsidR="002E7FEB" w:rsidRPr="006B576F" w:rsidRDefault="002E7FEB" w:rsidP="00DA6A0F">
            <w:pPr>
              <w:spacing w:before="120" w:after="120"/>
              <w:rPr>
                <w:sz w:val="16"/>
              </w:rPr>
            </w:pPr>
          </w:p>
        </w:tc>
      </w:tr>
    </w:tbl>
    <w:p w14:paraId="3283E0BE" w14:textId="77777777" w:rsidR="003D630D" w:rsidRDefault="003D630D"/>
    <w:tbl>
      <w:tblPr>
        <w:tblW w:w="92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55"/>
        <w:gridCol w:w="218"/>
      </w:tblGrid>
      <w:tr w:rsidR="002E7FEB" w14:paraId="087C52C4" w14:textId="77777777" w:rsidTr="00DE4DB3">
        <w:trPr>
          <w:gridAfter w:val="1"/>
          <w:wAfter w:w="218" w:type="dxa"/>
          <w:trHeight w:val="255"/>
        </w:trPr>
        <w:tc>
          <w:tcPr>
            <w:tcW w:w="90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9736E3" w14:textId="03EB2389" w:rsidR="002E7FEB" w:rsidRDefault="002E7FEB">
            <w:r>
              <w:rPr>
                <w:b/>
                <w:bCs/>
                <w:sz w:val="32"/>
              </w:rPr>
              <w:t>Preisblatt</w:t>
            </w:r>
          </w:p>
          <w:p w14:paraId="0C2199D4" w14:textId="77777777" w:rsidR="002E7FEB" w:rsidRDefault="002E7FEB">
            <w:pPr>
              <w:rPr>
                <w:rFonts w:eastAsia="Arial Unicode MS" w:cs="Arial"/>
                <w:sz w:val="20"/>
                <w:szCs w:val="20"/>
              </w:rPr>
            </w:pPr>
          </w:p>
          <w:p w14:paraId="4A0E3C22" w14:textId="000A31AB" w:rsidR="002E7FEB" w:rsidRPr="002E7FEB" w:rsidRDefault="000252C2">
            <w:pPr>
              <w:rPr>
                <w:rFonts w:eastAsia="Arial Unicode MS" w:cs="Arial"/>
                <w:b/>
                <w:sz w:val="28"/>
                <w:szCs w:val="28"/>
              </w:rPr>
            </w:pPr>
            <w:r>
              <w:rPr>
                <w:rFonts w:eastAsia="Arial Unicode MS" w:cs="Arial"/>
                <w:sz w:val="28"/>
                <w:szCs w:val="28"/>
              </w:rPr>
              <w:t>Apple Rahmenvertrag</w:t>
            </w:r>
            <w:r w:rsidR="002E7FEB">
              <w:rPr>
                <w:rFonts w:eastAsia="Arial Unicode MS" w:cs="Arial"/>
                <w:b/>
                <w:sz w:val="28"/>
                <w:szCs w:val="28"/>
              </w:rPr>
              <w:t xml:space="preserve"> </w:t>
            </w:r>
          </w:p>
          <w:p w14:paraId="1F25CED4" w14:textId="77777777" w:rsidR="002E7FEB" w:rsidRDefault="002E7FEB">
            <w:pPr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E30D2C" w:rsidRPr="001A344E" w14:paraId="586613E6" w14:textId="77777777" w:rsidTr="00DE4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47"/>
        </w:trPr>
        <w:tc>
          <w:tcPr>
            <w:tcW w:w="9268" w:type="dxa"/>
            <w:gridSpan w:val="2"/>
          </w:tcPr>
          <w:p w14:paraId="70036F0D" w14:textId="55CD3A18" w:rsidR="00E30D2C" w:rsidRPr="0014432A" w:rsidRDefault="005C7D22" w:rsidP="00865F4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14432A">
              <w:rPr>
                <w:sz w:val="20"/>
                <w:szCs w:val="20"/>
              </w:rPr>
              <w:t xml:space="preserve">In der Tabelle unter Ziffer </w:t>
            </w:r>
            <w:r w:rsidR="002E7FEB" w:rsidRPr="0014432A">
              <w:rPr>
                <w:sz w:val="20"/>
                <w:szCs w:val="20"/>
              </w:rPr>
              <w:t>1</w:t>
            </w:r>
            <w:r w:rsidRPr="0014432A">
              <w:rPr>
                <w:sz w:val="20"/>
                <w:szCs w:val="20"/>
              </w:rPr>
              <w:t xml:space="preserve"> ist der für die Ausführung der dort genannten Leistung geltende </w:t>
            </w:r>
            <w:r w:rsidR="00BD4CC3" w:rsidRPr="0014432A">
              <w:rPr>
                <w:sz w:val="20"/>
                <w:szCs w:val="20"/>
              </w:rPr>
              <w:t>Rabatt</w:t>
            </w:r>
            <w:r w:rsidRPr="0014432A">
              <w:rPr>
                <w:sz w:val="20"/>
                <w:szCs w:val="20"/>
              </w:rPr>
              <w:t xml:space="preserve"> </w:t>
            </w:r>
            <w:r w:rsidR="008E1F6B">
              <w:rPr>
                <w:sz w:val="20"/>
                <w:szCs w:val="20"/>
              </w:rPr>
              <w:t xml:space="preserve">und der resultierende Angebotspreis </w:t>
            </w:r>
            <w:r w:rsidRPr="0014432A">
              <w:rPr>
                <w:sz w:val="20"/>
                <w:szCs w:val="20"/>
              </w:rPr>
              <w:t>einzutragen.</w:t>
            </w:r>
            <w:r w:rsidR="00E30D2C" w:rsidRPr="0014432A">
              <w:rPr>
                <w:sz w:val="20"/>
                <w:szCs w:val="20"/>
              </w:rPr>
              <w:t xml:space="preserve"> Die eingetragenen </w:t>
            </w:r>
            <w:r w:rsidR="0014432A" w:rsidRPr="0014432A">
              <w:rPr>
                <w:sz w:val="20"/>
                <w:szCs w:val="20"/>
              </w:rPr>
              <w:t>Rabatte</w:t>
            </w:r>
            <w:r w:rsidR="008E5C56">
              <w:rPr>
                <w:sz w:val="20"/>
                <w:szCs w:val="20"/>
              </w:rPr>
              <w:t>/Preise</w:t>
            </w:r>
            <w:r w:rsidR="0014432A" w:rsidRPr="0014432A">
              <w:rPr>
                <w:sz w:val="20"/>
                <w:szCs w:val="20"/>
              </w:rPr>
              <w:t xml:space="preserve"> gelten </w:t>
            </w:r>
            <w:r w:rsidR="00E30D2C" w:rsidRPr="0014432A">
              <w:rPr>
                <w:sz w:val="20"/>
                <w:szCs w:val="20"/>
              </w:rPr>
              <w:t>für die jeweils vollständige Leistung gemäß den Vertragsunterlagen sowie für alle Leistungen, die in den Vertragsunterlagen im Einzelnen nicht aufgeführt sind, jedoch für die vollständige und ordnungsgemäße Leistungserbringung erforderlich sind</w:t>
            </w:r>
            <w:r w:rsidR="00FD3B4D">
              <w:rPr>
                <w:sz w:val="20"/>
                <w:szCs w:val="20"/>
              </w:rPr>
              <w:t>.</w:t>
            </w:r>
            <w:r w:rsidR="00E30D2C" w:rsidRPr="0014432A">
              <w:rPr>
                <w:sz w:val="20"/>
                <w:szCs w:val="20"/>
              </w:rPr>
              <w:t xml:space="preserve"> </w:t>
            </w:r>
          </w:p>
          <w:p w14:paraId="4EC82C60" w14:textId="77777777" w:rsidR="00E30D2C" w:rsidRPr="0014432A" w:rsidRDefault="00E30D2C" w:rsidP="00865F41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705B3304" w14:textId="086ED580" w:rsidR="00E30D2C" w:rsidRPr="0014432A" w:rsidRDefault="00E30D2C" w:rsidP="00865F4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14432A">
              <w:rPr>
                <w:sz w:val="20"/>
                <w:szCs w:val="20"/>
              </w:rPr>
              <w:t xml:space="preserve">Die </w:t>
            </w:r>
            <w:r w:rsidR="006263F2">
              <w:rPr>
                <w:sz w:val="20"/>
                <w:szCs w:val="20"/>
              </w:rPr>
              <w:t>Angaben für Rabatte und Preise sind</w:t>
            </w:r>
            <w:r w:rsidR="00D2570E" w:rsidRPr="0014432A">
              <w:rPr>
                <w:sz w:val="20"/>
                <w:szCs w:val="20"/>
              </w:rPr>
              <w:t xml:space="preserve"> auf zwei Nachkommastellen kaufmännisch zu runden. </w:t>
            </w:r>
          </w:p>
          <w:p w14:paraId="75C11FFA" w14:textId="77777777" w:rsidR="00E30D2C" w:rsidRPr="0014432A" w:rsidRDefault="00E30D2C" w:rsidP="00865F41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0CF4C005" w14:textId="78CEE18D" w:rsidR="00E30D2C" w:rsidRPr="0014432A" w:rsidRDefault="00E30D2C" w:rsidP="00865F41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14432A">
              <w:rPr>
                <w:b/>
                <w:sz w:val="20"/>
                <w:szCs w:val="20"/>
              </w:rPr>
              <w:t xml:space="preserve">Es sind alle </w:t>
            </w:r>
            <w:r w:rsidR="00D2570E" w:rsidRPr="0014432A">
              <w:rPr>
                <w:b/>
                <w:sz w:val="20"/>
                <w:szCs w:val="20"/>
              </w:rPr>
              <w:t>in der Tabelle</w:t>
            </w:r>
            <w:r w:rsidRPr="0014432A">
              <w:rPr>
                <w:b/>
                <w:sz w:val="20"/>
                <w:szCs w:val="20"/>
              </w:rPr>
              <w:t xml:space="preserve"> unter Ziffer </w:t>
            </w:r>
            <w:r w:rsidR="002E7FEB" w:rsidRPr="0014432A">
              <w:rPr>
                <w:b/>
                <w:sz w:val="20"/>
                <w:szCs w:val="20"/>
              </w:rPr>
              <w:t>1</w:t>
            </w:r>
            <w:r w:rsidRPr="0014432A">
              <w:rPr>
                <w:b/>
                <w:sz w:val="20"/>
                <w:szCs w:val="20"/>
              </w:rPr>
              <w:t xml:space="preserve"> aufgeführten </w:t>
            </w:r>
            <w:r w:rsidR="0014432A">
              <w:rPr>
                <w:b/>
                <w:sz w:val="20"/>
                <w:szCs w:val="20"/>
              </w:rPr>
              <w:t>P</w:t>
            </w:r>
            <w:r w:rsidRPr="0014432A">
              <w:rPr>
                <w:b/>
                <w:sz w:val="20"/>
                <w:szCs w:val="20"/>
              </w:rPr>
              <w:t>ositionen</w:t>
            </w:r>
            <w:r w:rsidR="00CF058F">
              <w:rPr>
                <w:b/>
                <w:sz w:val="20"/>
                <w:szCs w:val="20"/>
              </w:rPr>
              <w:t xml:space="preserve"> </w:t>
            </w:r>
            <w:r w:rsidR="0014432A">
              <w:rPr>
                <w:b/>
                <w:sz w:val="20"/>
                <w:szCs w:val="20"/>
              </w:rPr>
              <w:t>mit Rabatten</w:t>
            </w:r>
            <w:r w:rsidR="008E1F6B">
              <w:rPr>
                <w:b/>
                <w:sz w:val="20"/>
                <w:szCs w:val="20"/>
              </w:rPr>
              <w:t xml:space="preserve"> und de</w:t>
            </w:r>
            <w:r w:rsidR="00AF58E6">
              <w:rPr>
                <w:b/>
                <w:sz w:val="20"/>
                <w:szCs w:val="20"/>
              </w:rPr>
              <w:t>n</w:t>
            </w:r>
            <w:r w:rsidR="008E1F6B">
              <w:rPr>
                <w:b/>
                <w:sz w:val="20"/>
                <w:szCs w:val="20"/>
              </w:rPr>
              <w:t xml:space="preserve"> resultierenden Angebotspreis</w:t>
            </w:r>
            <w:r w:rsidR="00AF58E6">
              <w:rPr>
                <w:b/>
                <w:sz w:val="20"/>
                <w:szCs w:val="20"/>
              </w:rPr>
              <w:t>en</w:t>
            </w:r>
            <w:r w:rsidR="0014432A">
              <w:rPr>
                <w:b/>
                <w:sz w:val="20"/>
                <w:szCs w:val="20"/>
              </w:rPr>
              <w:t xml:space="preserve"> zu versehen</w:t>
            </w:r>
            <w:r w:rsidRPr="0014432A">
              <w:rPr>
                <w:b/>
                <w:sz w:val="20"/>
                <w:szCs w:val="20"/>
              </w:rPr>
              <w:t xml:space="preserve">. Je Position </w:t>
            </w:r>
            <w:r w:rsidR="008E5C56">
              <w:rPr>
                <w:b/>
                <w:sz w:val="20"/>
                <w:szCs w:val="20"/>
              </w:rPr>
              <w:t>sind</w:t>
            </w:r>
            <w:r w:rsidRPr="0014432A">
              <w:rPr>
                <w:b/>
                <w:sz w:val="20"/>
                <w:szCs w:val="20"/>
              </w:rPr>
              <w:t xml:space="preserve"> </w:t>
            </w:r>
            <w:r w:rsidRPr="0014432A">
              <w:rPr>
                <w:b/>
                <w:sz w:val="20"/>
                <w:szCs w:val="20"/>
                <w:u w:val="single"/>
              </w:rPr>
              <w:t>ein</w:t>
            </w:r>
            <w:r w:rsidRPr="0014432A">
              <w:rPr>
                <w:b/>
                <w:sz w:val="20"/>
                <w:szCs w:val="20"/>
              </w:rPr>
              <w:t xml:space="preserve"> </w:t>
            </w:r>
            <w:r w:rsidR="0014432A">
              <w:rPr>
                <w:b/>
                <w:sz w:val="20"/>
                <w:szCs w:val="20"/>
              </w:rPr>
              <w:t>Rabatt</w:t>
            </w:r>
            <w:r w:rsidRPr="0014432A">
              <w:rPr>
                <w:b/>
                <w:sz w:val="20"/>
                <w:szCs w:val="20"/>
              </w:rPr>
              <w:t xml:space="preserve"> </w:t>
            </w:r>
            <w:r w:rsidR="008E5C56">
              <w:rPr>
                <w:b/>
                <w:sz w:val="20"/>
                <w:szCs w:val="20"/>
              </w:rPr>
              <w:t xml:space="preserve">und </w:t>
            </w:r>
            <w:r w:rsidR="008E5C56" w:rsidRPr="008E5C56">
              <w:rPr>
                <w:b/>
                <w:sz w:val="20"/>
                <w:szCs w:val="20"/>
                <w:u w:val="single"/>
              </w:rPr>
              <w:t>ein</w:t>
            </w:r>
            <w:r w:rsidR="008E5C56">
              <w:rPr>
                <w:b/>
                <w:sz w:val="20"/>
                <w:szCs w:val="20"/>
              </w:rPr>
              <w:t xml:space="preserve"> Angebotspreis </w:t>
            </w:r>
            <w:r w:rsidRPr="0014432A">
              <w:rPr>
                <w:b/>
                <w:sz w:val="20"/>
                <w:szCs w:val="20"/>
              </w:rPr>
              <w:t xml:space="preserve">anzugeben. Insbesondere die Angabe von </w:t>
            </w:r>
            <w:r w:rsidR="0014432A">
              <w:rPr>
                <w:b/>
                <w:sz w:val="20"/>
                <w:szCs w:val="20"/>
              </w:rPr>
              <w:t>Rabatt</w:t>
            </w:r>
            <w:r w:rsidR="008E5C56">
              <w:rPr>
                <w:b/>
                <w:sz w:val="20"/>
                <w:szCs w:val="20"/>
              </w:rPr>
              <w:t>-/Preis</w:t>
            </w:r>
            <w:r w:rsidRPr="0014432A">
              <w:rPr>
                <w:b/>
                <w:sz w:val="20"/>
                <w:szCs w:val="20"/>
              </w:rPr>
              <w:t xml:space="preserve">spannen, das Hinzusetzen von </w:t>
            </w:r>
            <w:r w:rsidR="0014432A">
              <w:rPr>
                <w:b/>
                <w:sz w:val="20"/>
                <w:szCs w:val="20"/>
              </w:rPr>
              <w:t>Rabatt</w:t>
            </w:r>
            <w:r w:rsidR="008E5C56">
              <w:rPr>
                <w:b/>
                <w:sz w:val="20"/>
                <w:szCs w:val="20"/>
              </w:rPr>
              <w:t>-/Preis</w:t>
            </w:r>
            <w:r w:rsidR="0014432A">
              <w:rPr>
                <w:b/>
                <w:sz w:val="20"/>
                <w:szCs w:val="20"/>
              </w:rPr>
              <w:t>p</w:t>
            </w:r>
            <w:r w:rsidRPr="0014432A">
              <w:rPr>
                <w:b/>
                <w:sz w:val="20"/>
                <w:szCs w:val="20"/>
              </w:rPr>
              <w:t xml:space="preserve">ositionen, das Ändern von </w:t>
            </w:r>
            <w:r w:rsidR="0014432A">
              <w:rPr>
                <w:b/>
                <w:sz w:val="20"/>
                <w:szCs w:val="20"/>
              </w:rPr>
              <w:t>Rabatt</w:t>
            </w:r>
            <w:r w:rsidR="008E5C56">
              <w:rPr>
                <w:b/>
                <w:sz w:val="20"/>
                <w:szCs w:val="20"/>
              </w:rPr>
              <w:t>-/Preis</w:t>
            </w:r>
            <w:r w:rsidR="0014432A">
              <w:rPr>
                <w:b/>
                <w:sz w:val="20"/>
                <w:szCs w:val="20"/>
              </w:rPr>
              <w:t>p</w:t>
            </w:r>
            <w:r w:rsidR="0014432A" w:rsidRPr="0014432A">
              <w:rPr>
                <w:b/>
                <w:sz w:val="20"/>
                <w:szCs w:val="20"/>
              </w:rPr>
              <w:t>ositionen</w:t>
            </w:r>
            <w:r w:rsidRPr="0014432A">
              <w:rPr>
                <w:b/>
                <w:sz w:val="20"/>
                <w:szCs w:val="20"/>
              </w:rPr>
              <w:t xml:space="preserve">, das Streichen oder das Freilassen von </w:t>
            </w:r>
            <w:r w:rsidR="0014432A">
              <w:rPr>
                <w:b/>
                <w:sz w:val="20"/>
                <w:szCs w:val="20"/>
              </w:rPr>
              <w:t>Rabatt</w:t>
            </w:r>
            <w:r w:rsidR="008E5C56">
              <w:rPr>
                <w:b/>
                <w:sz w:val="20"/>
                <w:szCs w:val="20"/>
              </w:rPr>
              <w:t>-/Preis</w:t>
            </w:r>
            <w:r w:rsidR="0014432A">
              <w:rPr>
                <w:b/>
                <w:sz w:val="20"/>
                <w:szCs w:val="20"/>
              </w:rPr>
              <w:t>p</w:t>
            </w:r>
            <w:r w:rsidR="0014432A" w:rsidRPr="0014432A">
              <w:rPr>
                <w:b/>
                <w:sz w:val="20"/>
                <w:szCs w:val="20"/>
              </w:rPr>
              <w:t>ositionen</w:t>
            </w:r>
            <w:r w:rsidRPr="0014432A">
              <w:rPr>
                <w:b/>
                <w:sz w:val="20"/>
                <w:szCs w:val="20"/>
              </w:rPr>
              <w:t xml:space="preserve"> führt zum Ausschluss des Angebotes.</w:t>
            </w:r>
          </w:p>
          <w:p w14:paraId="134369D6" w14:textId="77777777" w:rsidR="002E7FEB" w:rsidRPr="0014432A" w:rsidRDefault="002E7FEB" w:rsidP="002E7FEB">
            <w:pPr>
              <w:rPr>
                <w:bCs/>
                <w:sz w:val="20"/>
                <w:szCs w:val="20"/>
              </w:rPr>
            </w:pPr>
          </w:p>
          <w:p w14:paraId="223836A7" w14:textId="77777777" w:rsidR="006263F2" w:rsidRDefault="0014432A" w:rsidP="00626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Für</w:t>
            </w:r>
            <w:r w:rsidR="00E30D2C" w:rsidRPr="0014432A">
              <w:rPr>
                <w:sz w:val="20"/>
                <w:szCs w:val="20"/>
              </w:rPr>
              <w:t xml:space="preserve"> die Angebotswertung </w:t>
            </w:r>
            <w:r>
              <w:rPr>
                <w:sz w:val="20"/>
                <w:szCs w:val="20"/>
              </w:rPr>
              <w:t xml:space="preserve">wird </w:t>
            </w:r>
            <w:r w:rsidR="008E1F6B">
              <w:rPr>
                <w:sz w:val="20"/>
                <w:szCs w:val="20"/>
              </w:rPr>
              <w:t>Angebotsvergleichspreis</w:t>
            </w:r>
            <w:r>
              <w:rPr>
                <w:sz w:val="20"/>
                <w:szCs w:val="20"/>
              </w:rPr>
              <w:t xml:space="preserve"> unter Berücksichtigung von Skonto gem. Ziff. 2 (soweit angeboten und wertbar) ermittelt</w:t>
            </w:r>
            <w:r w:rsidR="00E30D2C" w:rsidRPr="0014432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3E00BFF6" w14:textId="77777777" w:rsidR="006263F2" w:rsidRDefault="006263F2" w:rsidP="00626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2DE6217" w14:textId="619576F0" w:rsidR="00E30D2C" w:rsidRPr="001A344E" w:rsidRDefault="008E1F6B" w:rsidP="006263F2">
            <w:pPr>
              <w:autoSpaceDE w:val="0"/>
              <w:autoSpaceDN w:val="0"/>
              <w:adjustRightInd w:val="0"/>
            </w:pPr>
            <w:r>
              <w:rPr>
                <w:sz w:val="20"/>
                <w:szCs w:val="20"/>
              </w:rPr>
              <w:t>Das Angebot mit dem</w:t>
            </w:r>
            <w:r w:rsidR="001443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niedrigste</w:t>
            </w:r>
            <w:r w:rsidR="00463862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Angebotsvergleichspreis</w:t>
            </w:r>
            <w:r w:rsidR="0014432A">
              <w:rPr>
                <w:sz w:val="20"/>
                <w:szCs w:val="20"/>
              </w:rPr>
              <w:t xml:space="preserve"> stellt das wirtschaftlichste Angebot dar.</w:t>
            </w:r>
          </w:p>
        </w:tc>
      </w:tr>
    </w:tbl>
    <w:p w14:paraId="2E9DA420" w14:textId="76DFA8C1" w:rsidR="00B27327" w:rsidRPr="002E7FEB" w:rsidRDefault="003C523B" w:rsidP="0010708E">
      <w:pPr>
        <w:keepNext/>
        <w:spacing w:before="240" w:after="60"/>
        <w:ind w:left="360" w:hanging="360"/>
        <w:outlineLvl w:val="1"/>
        <w:rPr>
          <w:rFonts w:cs="Arial"/>
          <w:b/>
          <w:bCs/>
          <w:iCs/>
          <w:sz w:val="24"/>
        </w:rPr>
      </w:pPr>
      <w:bookmarkStart w:id="0" w:name="_Toc297037736"/>
      <w:r w:rsidRPr="002E7FEB">
        <w:rPr>
          <w:rFonts w:cs="Arial"/>
          <w:b/>
          <w:bCs/>
          <w:iCs/>
          <w:sz w:val="24"/>
        </w:rPr>
        <w:t>1</w:t>
      </w:r>
      <w:r w:rsidR="00B27327" w:rsidRPr="002E7FEB">
        <w:rPr>
          <w:rFonts w:cs="Arial"/>
          <w:b/>
          <w:bCs/>
          <w:iCs/>
          <w:sz w:val="24"/>
        </w:rPr>
        <w:t>. Vergüt</w:t>
      </w:r>
      <w:bookmarkEnd w:id="0"/>
      <w:r w:rsidR="00B27327" w:rsidRPr="002E7FEB">
        <w:rPr>
          <w:rFonts w:cs="Arial"/>
          <w:b/>
          <w:bCs/>
          <w:iCs/>
          <w:sz w:val="24"/>
        </w:rPr>
        <w:t xml:space="preserve">ung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2694"/>
        <w:gridCol w:w="1701"/>
        <w:gridCol w:w="992"/>
        <w:gridCol w:w="1134"/>
        <w:gridCol w:w="2126"/>
      </w:tblGrid>
      <w:tr w:rsidR="008E1F6B" w14:paraId="4DBCB575" w14:textId="3D397BF5" w:rsidTr="0042091A">
        <w:trPr>
          <w:cantSplit/>
          <w:trHeight w:val="753"/>
        </w:trPr>
        <w:tc>
          <w:tcPr>
            <w:tcW w:w="562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14:paraId="123AEDA0" w14:textId="45BEBE7D" w:rsidR="008E1F6B" w:rsidRDefault="008E1F6B" w:rsidP="001F7E68">
            <w:pPr>
              <w:jc w:val="center"/>
              <w:rPr>
                <w:b/>
                <w:bCs/>
                <w:sz w:val="18"/>
              </w:rPr>
            </w:pPr>
            <w:bookmarkStart w:id="1" w:name="_Toc297037741"/>
            <w:bookmarkStart w:id="2" w:name="_Ref311735403"/>
            <w:r>
              <w:rPr>
                <w:b/>
                <w:bCs/>
                <w:sz w:val="18"/>
              </w:rPr>
              <w:t>Pos.</w:t>
            </w:r>
          </w:p>
        </w:tc>
        <w:tc>
          <w:tcPr>
            <w:tcW w:w="2694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14:paraId="16A90DF7" w14:textId="183FB43E" w:rsidR="008E1F6B" w:rsidRDefault="008E1F6B" w:rsidP="001F7E6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Produktgruppe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14:paraId="3CFD62D4" w14:textId="22D26448" w:rsidR="00DF287A" w:rsidRDefault="008E1F6B" w:rsidP="00DF287A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Vertragsvolumen </w:t>
            </w:r>
          </w:p>
          <w:p w14:paraId="79BAC639" w14:textId="12DCAE9F" w:rsidR="008E1F6B" w:rsidRPr="00132238" w:rsidRDefault="008E1F6B" w:rsidP="00DF287A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(netto)</w:t>
            </w:r>
            <w:r w:rsidR="00DF287A">
              <w:rPr>
                <w:b/>
                <w:bCs/>
                <w:sz w:val="18"/>
              </w:rPr>
              <w:t xml:space="preserve"> </w:t>
            </w:r>
            <w:r>
              <w:rPr>
                <w:b/>
                <w:bCs/>
                <w:sz w:val="18"/>
              </w:rPr>
              <w:t>*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14:paraId="387C5DB1" w14:textId="77777777" w:rsidR="008E1F6B" w:rsidRDefault="008E1F6B" w:rsidP="001F7E6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Anteil </w:t>
            </w:r>
          </w:p>
          <w:p w14:paraId="50D16A63" w14:textId="7C019EDA" w:rsidR="008E1F6B" w:rsidRDefault="008E1F6B" w:rsidP="008E1F6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in % *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14:paraId="051A9D79" w14:textId="5B2FB8CD" w:rsidR="008E1F6B" w:rsidRDefault="008E1F6B" w:rsidP="001F7E6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Rabatt</w:t>
            </w:r>
          </w:p>
          <w:p w14:paraId="6917EB51" w14:textId="77777777" w:rsidR="008E1F6B" w:rsidRDefault="008E1F6B" w:rsidP="001F7E6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in %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14:paraId="35B810FA" w14:textId="68DAD649" w:rsidR="008E5C56" w:rsidRDefault="008E1F6B" w:rsidP="008E5C56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Angebotspreis</w:t>
            </w:r>
            <w:r w:rsidR="00065918">
              <w:rPr>
                <w:b/>
                <w:bCs/>
                <w:sz w:val="18"/>
              </w:rPr>
              <w:t xml:space="preserve"> nach</w:t>
            </w:r>
          </w:p>
          <w:p w14:paraId="505519BF" w14:textId="77777777" w:rsidR="00065918" w:rsidRDefault="00065918" w:rsidP="008E5C56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Abzug Rabatt</w:t>
            </w:r>
          </w:p>
          <w:p w14:paraId="61554636" w14:textId="2E5BA788" w:rsidR="008E1F6B" w:rsidRDefault="008E5C56" w:rsidP="008E5C56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in €</w:t>
            </w:r>
            <w:r w:rsidR="008E1F6B">
              <w:rPr>
                <w:b/>
                <w:bCs/>
                <w:sz w:val="18"/>
              </w:rPr>
              <w:t xml:space="preserve"> (netto)</w:t>
            </w:r>
          </w:p>
        </w:tc>
      </w:tr>
      <w:tr w:rsidR="0042091A" w:rsidRPr="0042091A" w14:paraId="61AC4F99" w14:textId="2E16DC0E" w:rsidTr="0042091A">
        <w:trPr>
          <w:trHeight w:val="497"/>
        </w:trPr>
        <w:tc>
          <w:tcPr>
            <w:tcW w:w="562" w:type="dxa"/>
          </w:tcPr>
          <w:p w14:paraId="5B8A3AA5" w14:textId="6BC99F4F" w:rsidR="0042091A" w:rsidRPr="0042091A" w:rsidRDefault="0042091A" w:rsidP="0042091A">
            <w:pPr>
              <w:pStyle w:val="Text"/>
              <w:tabs>
                <w:tab w:val="left" w:pos="993"/>
              </w:tabs>
              <w:spacing w:before="120" w:line="240" w:lineRule="atLeast"/>
              <w:jc w:val="center"/>
              <w:rPr>
                <w:rFonts w:cs="Arial"/>
              </w:rPr>
            </w:pPr>
            <w:r w:rsidRPr="0042091A">
              <w:rPr>
                <w:rFonts w:cs="Arial"/>
              </w:rPr>
              <w:t>1.1</w:t>
            </w:r>
          </w:p>
        </w:tc>
        <w:tc>
          <w:tcPr>
            <w:tcW w:w="2694" w:type="dxa"/>
            <w:vAlign w:val="center"/>
          </w:tcPr>
          <w:p w14:paraId="63E76119" w14:textId="7B521108" w:rsidR="0042091A" w:rsidRPr="0042091A" w:rsidRDefault="0042091A" w:rsidP="0042091A">
            <w:pPr>
              <w:pStyle w:val="Text"/>
              <w:spacing w:line="240" w:lineRule="atLeast"/>
              <w:rPr>
                <w:rFonts w:cs="Arial"/>
              </w:rPr>
            </w:pPr>
            <w:r w:rsidRPr="0042091A">
              <w:rPr>
                <w:rFonts w:cs="Arial"/>
              </w:rPr>
              <w:t>iPad</w:t>
            </w:r>
          </w:p>
        </w:tc>
        <w:tc>
          <w:tcPr>
            <w:tcW w:w="1701" w:type="dxa"/>
            <w:vAlign w:val="center"/>
          </w:tcPr>
          <w:p w14:paraId="3F94E8F7" w14:textId="76C1B75F" w:rsidR="0042091A" w:rsidRPr="0042091A" w:rsidRDefault="0042091A" w:rsidP="0042091A">
            <w:pPr>
              <w:pStyle w:val="Text"/>
              <w:tabs>
                <w:tab w:val="left" w:pos="993"/>
              </w:tabs>
              <w:spacing w:line="240" w:lineRule="atLeast"/>
              <w:jc w:val="right"/>
              <w:rPr>
                <w:rFonts w:cs="Arial"/>
              </w:rPr>
            </w:pPr>
            <w:r w:rsidRPr="0042091A">
              <w:rPr>
                <w:rFonts w:cs="Arial"/>
              </w:rPr>
              <w:t>261.399,00 €</w:t>
            </w:r>
          </w:p>
        </w:tc>
        <w:tc>
          <w:tcPr>
            <w:tcW w:w="992" w:type="dxa"/>
            <w:vAlign w:val="center"/>
          </w:tcPr>
          <w:p w14:paraId="35B47F94" w14:textId="1D348559" w:rsidR="0042091A" w:rsidRPr="0042091A" w:rsidRDefault="0042091A" w:rsidP="0042091A">
            <w:pPr>
              <w:pStyle w:val="Text"/>
              <w:spacing w:line="240" w:lineRule="atLeast"/>
              <w:jc w:val="center"/>
              <w:rPr>
                <w:rFonts w:cs="Arial"/>
              </w:rPr>
            </w:pPr>
            <w:r w:rsidRPr="0042091A">
              <w:rPr>
                <w:rFonts w:cs="Arial"/>
              </w:rPr>
              <w:t>4%</w:t>
            </w:r>
          </w:p>
        </w:tc>
        <w:tc>
          <w:tcPr>
            <w:tcW w:w="1134" w:type="dxa"/>
            <w:vAlign w:val="center"/>
          </w:tcPr>
          <w:p w14:paraId="183069E5" w14:textId="0CEB309C" w:rsidR="0042091A" w:rsidRPr="0042091A" w:rsidRDefault="0042091A" w:rsidP="0042091A">
            <w:pPr>
              <w:pStyle w:val="Text"/>
              <w:spacing w:line="240" w:lineRule="atLeast"/>
              <w:jc w:val="right"/>
              <w:rPr>
                <w:rFonts w:cs="Arial"/>
              </w:rPr>
            </w:pPr>
            <w:r w:rsidRPr="0042091A">
              <w:rPr>
                <w:rFonts w:cs="Arial"/>
              </w:rPr>
              <w:t>%</w:t>
            </w:r>
          </w:p>
        </w:tc>
        <w:tc>
          <w:tcPr>
            <w:tcW w:w="2126" w:type="dxa"/>
            <w:vAlign w:val="center"/>
          </w:tcPr>
          <w:p w14:paraId="3E04D868" w14:textId="4F887F68" w:rsidR="0042091A" w:rsidRPr="0042091A" w:rsidRDefault="0042091A" w:rsidP="0042091A">
            <w:pPr>
              <w:pStyle w:val="Text"/>
              <w:spacing w:line="240" w:lineRule="atLeast"/>
              <w:jc w:val="right"/>
              <w:rPr>
                <w:rFonts w:cs="Arial"/>
              </w:rPr>
            </w:pPr>
            <w:r w:rsidRPr="0042091A">
              <w:rPr>
                <w:rFonts w:cs="Arial"/>
              </w:rPr>
              <w:t>€</w:t>
            </w:r>
          </w:p>
        </w:tc>
      </w:tr>
      <w:tr w:rsidR="0042091A" w:rsidRPr="0042091A" w14:paraId="6B0F3BD5" w14:textId="14D67C97" w:rsidTr="0042091A">
        <w:trPr>
          <w:trHeight w:val="497"/>
        </w:trPr>
        <w:tc>
          <w:tcPr>
            <w:tcW w:w="562" w:type="dxa"/>
          </w:tcPr>
          <w:p w14:paraId="29FE85D9" w14:textId="7AF5319D" w:rsidR="0042091A" w:rsidRPr="0042091A" w:rsidRDefault="0042091A" w:rsidP="0042091A">
            <w:pPr>
              <w:pStyle w:val="Text"/>
              <w:tabs>
                <w:tab w:val="left" w:pos="993"/>
              </w:tabs>
              <w:spacing w:before="120" w:line="240" w:lineRule="atLeast"/>
              <w:jc w:val="center"/>
              <w:rPr>
                <w:rFonts w:cs="Arial"/>
              </w:rPr>
            </w:pPr>
            <w:r w:rsidRPr="0042091A">
              <w:rPr>
                <w:rFonts w:cs="Arial"/>
              </w:rPr>
              <w:t>1.2</w:t>
            </w:r>
          </w:p>
        </w:tc>
        <w:tc>
          <w:tcPr>
            <w:tcW w:w="2694" w:type="dxa"/>
            <w:vAlign w:val="center"/>
          </w:tcPr>
          <w:p w14:paraId="25F58EF7" w14:textId="0BF68C9E" w:rsidR="0042091A" w:rsidRPr="0042091A" w:rsidRDefault="0042091A" w:rsidP="0042091A">
            <w:pPr>
              <w:pStyle w:val="Text"/>
              <w:spacing w:line="240" w:lineRule="atLeast"/>
              <w:rPr>
                <w:rFonts w:cs="Arial"/>
              </w:rPr>
            </w:pPr>
            <w:r w:rsidRPr="0042091A">
              <w:rPr>
                <w:rFonts w:cs="Arial"/>
              </w:rPr>
              <w:t>Mac</w:t>
            </w:r>
          </w:p>
        </w:tc>
        <w:tc>
          <w:tcPr>
            <w:tcW w:w="1701" w:type="dxa"/>
            <w:vAlign w:val="center"/>
          </w:tcPr>
          <w:p w14:paraId="24619659" w14:textId="48E107F8" w:rsidR="0042091A" w:rsidRPr="0042091A" w:rsidRDefault="0042091A" w:rsidP="0042091A">
            <w:pPr>
              <w:pStyle w:val="Text"/>
              <w:tabs>
                <w:tab w:val="left" w:pos="993"/>
              </w:tabs>
              <w:jc w:val="right"/>
              <w:rPr>
                <w:rFonts w:cs="Arial"/>
                <w:b/>
              </w:rPr>
            </w:pPr>
            <w:r w:rsidRPr="0042091A">
              <w:rPr>
                <w:rFonts w:cs="Arial"/>
              </w:rPr>
              <w:t>3.375.525,00 €</w:t>
            </w:r>
          </w:p>
        </w:tc>
        <w:tc>
          <w:tcPr>
            <w:tcW w:w="992" w:type="dxa"/>
            <w:vAlign w:val="center"/>
          </w:tcPr>
          <w:p w14:paraId="55B32161" w14:textId="44BFD6B1" w:rsidR="0042091A" w:rsidRPr="0042091A" w:rsidRDefault="0042091A" w:rsidP="0042091A">
            <w:pPr>
              <w:pStyle w:val="Text"/>
              <w:spacing w:line="240" w:lineRule="atLeast"/>
              <w:jc w:val="center"/>
              <w:rPr>
                <w:rFonts w:cs="Arial"/>
              </w:rPr>
            </w:pPr>
            <w:r w:rsidRPr="0042091A">
              <w:rPr>
                <w:rFonts w:cs="Arial"/>
              </w:rPr>
              <w:t>56%</w:t>
            </w:r>
          </w:p>
        </w:tc>
        <w:tc>
          <w:tcPr>
            <w:tcW w:w="1134" w:type="dxa"/>
            <w:vAlign w:val="center"/>
          </w:tcPr>
          <w:p w14:paraId="5995A7E0" w14:textId="688F1F5D" w:rsidR="0042091A" w:rsidRPr="0042091A" w:rsidRDefault="0042091A" w:rsidP="0042091A">
            <w:pPr>
              <w:pStyle w:val="Text"/>
              <w:spacing w:line="240" w:lineRule="atLeast"/>
              <w:jc w:val="right"/>
              <w:rPr>
                <w:rFonts w:cs="Arial"/>
              </w:rPr>
            </w:pPr>
            <w:r w:rsidRPr="0042091A">
              <w:rPr>
                <w:rFonts w:cs="Arial"/>
              </w:rPr>
              <w:t>%</w:t>
            </w:r>
          </w:p>
        </w:tc>
        <w:tc>
          <w:tcPr>
            <w:tcW w:w="2126" w:type="dxa"/>
            <w:vAlign w:val="center"/>
          </w:tcPr>
          <w:p w14:paraId="03767816" w14:textId="14290B56" w:rsidR="0042091A" w:rsidRPr="0042091A" w:rsidRDefault="0042091A" w:rsidP="0042091A">
            <w:pPr>
              <w:pStyle w:val="Text"/>
              <w:spacing w:line="240" w:lineRule="atLeast"/>
              <w:jc w:val="right"/>
              <w:rPr>
                <w:rFonts w:cs="Arial"/>
              </w:rPr>
            </w:pPr>
            <w:r w:rsidRPr="0042091A">
              <w:rPr>
                <w:rFonts w:cs="Arial"/>
              </w:rPr>
              <w:t>€</w:t>
            </w:r>
          </w:p>
        </w:tc>
      </w:tr>
      <w:tr w:rsidR="0042091A" w:rsidRPr="0042091A" w14:paraId="6A90FC37" w14:textId="5A4DD5B0" w:rsidTr="0042091A">
        <w:trPr>
          <w:trHeight w:val="497"/>
        </w:trPr>
        <w:tc>
          <w:tcPr>
            <w:tcW w:w="562" w:type="dxa"/>
          </w:tcPr>
          <w:p w14:paraId="06735D17" w14:textId="44D27072" w:rsidR="0042091A" w:rsidRPr="0042091A" w:rsidRDefault="0042091A" w:rsidP="0042091A">
            <w:pPr>
              <w:pStyle w:val="Text"/>
              <w:tabs>
                <w:tab w:val="left" w:pos="993"/>
              </w:tabs>
              <w:spacing w:before="120" w:line="240" w:lineRule="atLeast"/>
              <w:jc w:val="center"/>
              <w:rPr>
                <w:rFonts w:cs="Arial"/>
              </w:rPr>
            </w:pPr>
            <w:r w:rsidRPr="0042091A">
              <w:rPr>
                <w:rFonts w:cs="Arial"/>
              </w:rPr>
              <w:t>1.3</w:t>
            </w:r>
          </w:p>
        </w:tc>
        <w:tc>
          <w:tcPr>
            <w:tcW w:w="2694" w:type="dxa"/>
            <w:vAlign w:val="center"/>
          </w:tcPr>
          <w:p w14:paraId="17E9EB51" w14:textId="52A346CD" w:rsidR="0042091A" w:rsidRPr="0042091A" w:rsidRDefault="0042091A" w:rsidP="0042091A">
            <w:pPr>
              <w:pStyle w:val="Text"/>
              <w:tabs>
                <w:tab w:val="left" w:pos="993"/>
              </w:tabs>
              <w:rPr>
                <w:rFonts w:cs="Arial"/>
              </w:rPr>
            </w:pPr>
            <w:r w:rsidRPr="0042091A">
              <w:rPr>
                <w:rFonts w:cs="Arial"/>
              </w:rPr>
              <w:t>iPhone</w:t>
            </w:r>
          </w:p>
        </w:tc>
        <w:tc>
          <w:tcPr>
            <w:tcW w:w="1701" w:type="dxa"/>
            <w:vAlign w:val="center"/>
          </w:tcPr>
          <w:p w14:paraId="12C6DDD3" w14:textId="7F0B8869" w:rsidR="0042091A" w:rsidRPr="0042091A" w:rsidRDefault="0042091A" w:rsidP="0042091A">
            <w:pPr>
              <w:pStyle w:val="Text"/>
              <w:tabs>
                <w:tab w:val="left" w:pos="993"/>
              </w:tabs>
              <w:jc w:val="right"/>
              <w:rPr>
                <w:rFonts w:cs="Arial"/>
              </w:rPr>
            </w:pPr>
            <w:r w:rsidRPr="0042091A">
              <w:rPr>
                <w:rFonts w:cs="Arial"/>
              </w:rPr>
              <w:t>2.034.000,00 €</w:t>
            </w:r>
          </w:p>
        </w:tc>
        <w:tc>
          <w:tcPr>
            <w:tcW w:w="992" w:type="dxa"/>
            <w:vAlign w:val="center"/>
          </w:tcPr>
          <w:p w14:paraId="078A2FE3" w14:textId="18035F52" w:rsidR="0042091A" w:rsidRPr="0042091A" w:rsidRDefault="0042091A" w:rsidP="0042091A">
            <w:pPr>
              <w:pStyle w:val="Text"/>
              <w:spacing w:line="240" w:lineRule="atLeast"/>
              <w:jc w:val="center"/>
              <w:rPr>
                <w:rFonts w:cs="Arial"/>
              </w:rPr>
            </w:pPr>
            <w:r w:rsidRPr="0042091A">
              <w:rPr>
                <w:rFonts w:cs="Arial"/>
              </w:rPr>
              <w:t>34%</w:t>
            </w:r>
          </w:p>
        </w:tc>
        <w:tc>
          <w:tcPr>
            <w:tcW w:w="1134" w:type="dxa"/>
            <w:vAlign w:val="center"/>
          </w:tcPr>
          <w:p w14:paraId="5B5BC492" w14:textId="77777777" w:rsidR="0042091A" w:rsidRPr="0042091A" w:rsidRDefault="0042091A" w:rsidP="0042091A">
            <w:pPr>
              <w:pStyle w:val="Text"/>
              <w:spacing w:line="240" w:lineRule="atLeast"/>
              <w:jc w:val="right"/>
              <w:rPr>
                <w:rFonts w:cs="Arial"/>
              </w:rPr>
            </w:pPr>
            <w:r w:rsidRPr="0042091A">
              <w:rPr>
                <w:rFonts w:cs="Arial"/>
              </w:rPr>
              <w:t>%</w:t>
            </w:r>
          </w:p>
        </w:tc>
        <w:tc>
          <w:tcPr>
            <w:tcW w:w="2126" w:type="dxa"/>
            <w:vAlign w:val="center"/>
          </w:tcPr>
          <w:p w14:paraId="770B96CD" w14:textId="05A4AD40" w:rsidR="0042091A" w:rsidRPr="0042091A" w:rsidRDefault="0042091A" w:rsidP="0042091A">
            <w:pPr>
              <w:pStyle w:val="Text"/>
              <w:spacing w:line="240" w:lineRule="atLeast"/>
              <w:jc w:val="right"/>
              <w:rPr>
                <w:rFonts w:cs="Arial"/>
              </w:rPr>
            </w:pPr>
            <w:r w:rsidRPr="0042091A">
              <w:rPr>
                <w:rFonts w:cs="Arial"/>
              </w:rPr>
              <w:t>€</w:t>
            </w:r>
          </w:p>
        </w:tc>
      </w:tr>
      <w:tr w:rsidR="0042091A" w:rsidRPr="0042091A" w14:paraId="626FB9B9" w14:textId="718DFE9C" w:rsidTr="0042091A">
        <w:trPr>
          <w:trHeight w:val="497"/>
        </w:trPr>
        <w:tc>
          <w:tcPr>
            <w:tcW w:w="562" w:type="dxa"/>
            <w:tcBorders>
              <w:bottom w:val="single" w:sz="4" w:space="0" w:color="auto"/>
            </w:tcBorders>
          </w:tcPr>
          <w:p w14:paraId="6C4AF07B" w14:textId="3903C210" w:rsidR="0042091A" w:rsidRPr="0042091A" w:rsidRDefault="0042091A" w:rsidP="0042091A">
            <w:pPr>
              <w:pStyle w:val="Text"/>
              <w:tabs>
                <w:tab w:val="left" w:pos="993"/>
              </w:tabs>
              <w:spacing w:before="120" w:line="240" w:lineRule="atLeast"/>
              <w:jc w:val="center"/>
              <w:rPr>
                <w:rFonts w:cs="Arial"/>
              </w:rPr>
            </w:pPr>
            <w:r w:rsidRPr="0042091A">
              <w:rPr>
                <w:rFonts w:cs="Arial"/>
              </w:rPr>
              <w:t>1.4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702C7AD" w14:textId="70A0E059" w:rsidR="0042091A" w:rsidRPr="0042091A" w:rsidRDefault="0042091A" w:rsidP="0042091A">
            <w:pPr>
              <w:pStyle w:val="Text"/>
              <w:tabs>
                <w:tab w:val="left" w:pos="993"/>
              </w:tabs>
              <w:rPr>
                <w:rFonts w:cs="Arial"/>
              </w:rPr>
            </w:pPr>
            <w:r w:rsidRPr="0042091A">
              <w:rPr>
                <w:rFonts w:cs="Arial"/>
              </w:rPr>
              <w:t>sonstige Apple-Geräte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1F8A1D0" w14:textId="7352C2CD" w:rsidR="0042091A" w:rsidRPr="0042091A" w:rsidRDefault="0042091A" w:rsidP="0042091A">
            <w:pPr>
              <w:pStyle w:val="Text"/>
              <w:tabs>
                <w:tab w:val="left" w:pos="993"/>
              </w:tabs>
              <w:jc w:val="right"/>
              <w:rPr>
                <w:rFonts w:cs="Arial"/>
              </w:rPr>
            </w:pPr>
            <w:r w:rsidRPr="0042091A">
              <w:rPr>
                <w:rFonts w:cs="Arial"/>
              </w:rPr>
              <w:t>35.113,00 €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19F0689" w14:textId="65FC6EC6" w:rsidR="0042091A" w:rsidRPr="0042091A" w:rsidRDefault="0042091A" w:rsidP="0042091A">
            <w:pPr>
              <w:pStyle w:val="Text"/>
              <w:spacing w:line="240" w:lineRule="atLeast"/>
              <w:jc w:val="center"/>
              <w:rPr>
                <w:rFonts w:cs="Arial"/>
              </w:rPr>
            </w:pPr>
            <w:r w:rsidRPr="0042091A">
              <w:rPr>
                <w:rFonts w:cs="Arial"/>
              </w:rPr>
              <w:t>1%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673C595" w14:textId="5DFC42E4" w:rsidR="0042091A" w:rsidRPr="0042091A" w:rsidRDefault="0042091A" w:rsidP="0042091A">
            <w:pPr>
              <w:pStyle w:val="Text"/>
              <w:spacing w:line="240" w:lineRule="atLeast"/>
              <w:jc w:val="right"/>
              <w:rPr>
                <w:rFonts w:cs="Arial"/>
              </w:rPr>
            </w:pPr>
            <w:r w:rsidRPr="0042091A">
              <w:rPr>
                <w:rFonts w:cs="Arial"/>
              </w:rPr>
              <w:t>%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F6D8F7E" w14:textId="19971CE9" w:rsidR="0042091A" w:rsidRPr="0042091A" w:rsidRDefault="0042091A" w:rsidP="0042091A">
            <w:pPr>
              <w:pStyle w:val="Text"/>
              <w:spacing w:line="240" w:lineRule="atLeast"/>
              <w:jc w:val="right"/>
              <w:rPr>
                <w:rFonts w:cs="Arial"/>
              </w:rPr>
            </w:pPr>
            <w:r w:rsidRPr="0042091A">
              <w:rPr>
                <w:rFonts w:cs="Arial"/>
              </w:rPr>
              <w:t>€</w:t>
            </w:r>
          </w:p>
        </w:tc>
      </w:tr>
      <w:tr w:rsidR="0042091A" w:rsidRPr="0042091A" w14:paraId="33C95A35" w14:textId="2198087A" w:rsidTr="0042091A">
        <w:trPr>
          <w:trHeight w:val="497"/>
        </w:trPr>
        <w:tc>
          <w:tcPr>
            <w:tcW w:w="562" w:type="dxa"/>
            <w:tcBorders>
              <w:bottom w:val="single" w:sz="4" w:space="0" w:color="auto"/>
            </w:tcBorders>
          </w:tcPr>
          <w:p w14:paraId="3F0ABCE7" w14:textId="1934DFFA" w:rsidR="0042091A" w:rsidRPr="0042091A" w:rsidRDefault="0042091A" w:rsidP="0042091A">
            <w:pPr>
              <w:pStyle w:val="Text"/>
              <w:tabs>
                <w:tab w:val="left" w:pos="993"/>
              </w:tabs>
              <w:spacing w:before="120" w:line="240" w:lineRule="atLeast"/>
              <w:jc w:val="center"/>
              <w:rPr>
                <w:rFonts w:cs="Arial"/>
              </w:rPr>
            </w:pPr>
            <w:r w:rsidRPr="0042091A">
              <w:rPr>
                <w:rFonts w:cs="Arial"/>
              </w:rPr>
              <w:t>1.5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712A778" w14:textId="14D3EFB1" w:rsidR="0042091A" w:rsidRPr="0042091A" w:rsidRDefault="0042091A" w:rsidP="0042091A">
            <w:pPr>
              <w:pStyle w:val="Text"/>
              <w:tabs>
                <w:tab w:val="left" w:pos="993"/>
              </w:tabs>
              <w:rPr>
                <w:rFonts w:cs="Arial"/>
              </w:rPr>
            </w:pPr>
            <w:r w:rsidRPr="0042091A">
              <w:rPr>
                <w:rFonts w:cs="Arial"/>
              </w:rPr>
              <w:t>Zubehör Apple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9FDB8D2" w14:textId="592878A1" w:rsidR="0042091A" w:rsidRPr="0042091A" w:rsidRDefault="0042091A" w:rsidP="0042091A">
            <w:pPr>
              <w:pStyle w:val="Text"/>
              <w:tabs>
                <w:tab w:val="left" w:pos="993"/>
              </w:tabs>
              <w:jc w:val="right"/>
              <w:rPr>
                <w:rFonts w:cs="Arial"/>
              </w:rPr>
            </w:pPr>
            <w:r w:rsidRPr="0042091A">
              <w:rPr>
                <w:rFonts w:cs="Arial"/>
              </w:rPr>
              <w:t>99.957,00 €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B2F1629" w14:textId="4C7DDDD5" w:rsidR="0042091A" w:rsidRPr="0042091A" w:rsidRDefault="0042091A" w:rsidP="0042091A">
            <w:pPr>
              <w:pStyle w:val="Text"/>
              <w:spacing w:line="240" w:lineRule="atLeast"/>
              <w:jc w:val="center"/>
              <w:rPr>
                <w:rFonts w:cs="Arial"/>
              </w:rPr>
            </w:pPr>
            <w:r w:rsidRPr="0042091A">
              <w:rPr>
                <w:rFonts w:cs="Arial"/>
              </w:rPr>
              <w:t>2%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871E0C9" w14:textId="77777777" w:rsidR="0042091A" w:rsidRPr="0042091A" w:rsidRDefault="0042091A" w:rsidP="0042091A">
            <w:pPr>
              <w:pStyle w:val="Text"/>
              <w:spacing w:line="240" w:lineRule="atLeast"/>
              <w:jc w:val="right"/>
              <w:rPr>
                <w:rFonts w:cs="Arial"/>
              </w:rPr>
            </w:pPr>
            <w:r w:rsidRPr="0042091A">
              <w:rPr>
                <w:rFonts w:cs="Arial"/>
              </w:rPr>
              <w:t>%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089EA8A" w14:textId="553CD403" w:rsidR="0042091A" w:rsidRPr="0042091A" w:rsidRDefault="0042091A" w:rsidP="0042091A">
            <w:pPr>
              <w:pStyle w:val="Text"/>
              <w:spacing w:line="240" w:lineRule="atLeast"/>
              <w:jc w:val="right"/>
              <w:rPr>
                <w:rFonts w:cs="Arial"/>
              </w:rPr>
            </w:pPr>
            <w:r w:rsidRPr="0042091A">
              <w:rPr>
                <w:rFonts w:cs="Arial"/>
              </w:rPr>
              <w:t>€</w:t>
            </w:r>
          </w:p>
        </w:tc>
      </w:tr>
      <w:tr w:rsidR="0042091A" w:rsidRPr="0042091A" w14:paraId="092D738B" w14:textId="77777777" w:rsidTr="0042091A">
        <w:trPr>
          <w:trHeight w:val="497"/>
        </w:trPr>
        <w:tc>
          <w:tcPr>
            <w:tcW w:w="562" w:type="dxa"/>
            <w:tcBorders>
              <w:bottom w:val="single" w:sz="4" w:space="0" w:color="auto"/>
            </w:tcBorders>
          </w:tcPr>
          <w:p w14:paraId="681F38A5" w14:textId="77777777" w:rsidR="0042091A" w:rsidRPr="0042091A" w:rsidRDefault="0042091A" w:rsidP="0042091A">
            <w:pPr>
              <w:pStyle w:val="Text"/>
              <w:tabs>
                <w:tab w:val="left" w:pos="993"/>
              </w:tabs>
              <w:spacing w:before="120" w:line="240" w:lineRule="atLeast"/>
              <w:jc w:val="center"/>
              <w:rPr>
                <w:rFonts w:cs="Arial"/>
              </w:rPr>
            </w:pPr>
            <w:r w:rsidRPr="0042091A">
              <w:rPr>
                <w:rFonts w:cs="Arial"/>
              </w:rPr>
              <w:t>1.6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F6B8B42" w14:textId="77777777" w:rsidR="0042091A" w:rsidRPr="0042091A" w:rsidRDefault="0042091A" w:rsidP="0042091A">
            <w:pPr>
              <w:pStyle w:val="Text"/>
              <w:tabs>
                <w:tab w:val="left" w:pos="993"/>
              </w:tabs>
              <w:rPr>
                <w:rFonts w:cs="Arial"/>
              </w:rPr>
            </w:pPr>
            <w:r w:rsidRPr="0042091A">
              <w:rPr>
                <w:rFonts w:cs="Arial"/>
              </w:rPr>
              <w:t>Zubehör Dritthersteller</w:t>
            </w:r>
          </w:p>
          <w:p w14:paraId="10CD051C" w14:textId="1FB3D1A0" w:rsidR="0042091A" w:rsidRPr="0042091A" w:rsidRDefault="0042091A" w:rsidP="0042091A">
            <w:pPr>
              <w:pStyle w:val="Text"/>
              <w:tabs>
                <w:tab w:val="left" w:pos="993"/>
              </w:tabs>
              <w:rPr>
                <w:rFonts w:cs="Arial"/>
              </w:rPr>
            </w:pPr>
            <w:r w:rsidRPr="0042091A">
              <w:rPr>
                <w:rFonts w:cs="Arial"/>
              </w:rPr>
              <w:t>(im Apple Store verfügbar)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449BD9E" w14:textId="60D3F1BA" w:rsidR="0042091A" w:rsidRPr="0042091A" w:rsidRDefault="0042091A" w:rsidP="0042091A">
            <w:pPr>
              <w:pStyle w:val="Text"/>
              <w:tabs>
                <w:tab w:val="left" w:pos="993"/>
              </w:tabs>
              <w:jc w:val="right"/>
              <w:rPr>
                <w:rFonts w:cs="Arial"/>
              </w:rPr>
            </w:pPr>
            <w:r w:rsidRPr="0042091A">
              <w:rPr>
                <w:rFonts w:cs="Arial"/>
              </w:rPr>
              <w:t>39.916,00 €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BFC23F3" w14:textId="7D9AEBA0" w:rsidR="0042091A" w:rsidRPr="0042091A" w:rsidRDefault="0042091A" w:rsidP="0042091A">
            <w:pPr>
              <w:pStyle w:val="Text"/>
              <w:spacing w:line="240" w:lineRule="atLeast"/>
              <w:jc w:val="center"/>
              <w:rPr>
                <w:rFonts w:cs="Arial"/>
              </w:rPr>
            </w:pPr>
            <w:r w:rsidRPr="0042091A">
              <w:rPr>
                <w:rFonts w:cs="Arial"/>
              </w:rPr>
              <w:t>1%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2FBFB0A" w14:textId="77777777" w:rsidR="0042091A" w:rsidRPr="0042091A" w:rsidRDefault="0042091A" w:rsidP="0042091A">
            <w:pPr>
              <w:pStyle w:val="Text"/>
              <w:spacing w:line="240" w:lineRule="atLeast"/>
              <w:jc w:val="right"/>
              <w:rPr>
                <w:rFonts w:cs="Arial"/>
              </w:rPr>
            </w:pPr>
            <w:r w:rsidRPr="0042091A">
              <w:rPr>
                <w:rFonts w:cs="Arial"/>
              </w:rPr>
              <w:t>%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7DA9FB4" w14:textId="77777777" w:rsidR="0042091A" w:rsidRPr="0042091A" w:rsidRDefault="0042091A" w:rsidP="0042091A">
            <w:pPr>
              <w:pStyle w:val="Text"/>
              <w:spacing w:line="240" w:lineRule="atLeast"/>
              <w:jc w:val="right"/>
              <w:rPr>
                <w:rFonts w:cs="Arial"/>
              </w:rPr>
            </w:pPr>
            <w:r w:rsidRPr="0042091A">
              <w:rPr>
                <w:rFonts w:cs="Arial"/>
              </w:rPr>
              <w:t>€</w:t>
            </w:r>
          </w:p>
        </w:tc>
      </w:tr>
      <w:tr w:rsidR="0042091A" w:rsidRPr="0042091A" w14:paraId="3D75B39A" w14:textId="77777777" w:rsidTr="0042091A">
        <w:trPr>
          <w:trHeight w:val="497"/>
        </w:trPr>
        <w:tc>
          <w:tcPr>
            <w:tcW w:w="562" w:type="dxa"/>
            <w:tcBorders>
              <w:bottom w:val="single" w:sz="4" w:space="0" w:color="auto"/>
            </w:tcBorders>
          </w:tcPr>
          <w:p w14:paraId="6E6BB8EC" w14:textId="77777777" w:rsidR="0042091A" w:rsidRPr="0042091A" w:rsidRDefault="0042091A" w:rsidP="0042091A">
            <w:pPr>
              <w:pStyle w:val="Text"/>
              <w:tabs>
                <w:tab w:val="left" w:pos="993"/>
              </w:tabs>
              <w:spacing w:before="120" w:line="240" w:lineRule="atLeast"/>
              <w:jc w:val="center"/>
              <w:rPr>
                <w:rFonts w:cs="Arial"/>
              </w:rPr>
            </w:pPr>
            <w:r w:rsidRPr="0042091A">
              <w:rPr>
                <w:rFonts w:cs="Arial"/>
              </w:rPr>
              <w:t>1.7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5A222FB" w14:textId="77777777" w:rsidR="0042091A" w:rsidRPr="0042091A" w:rsidRDefault="0042091A" w:rsidP="0042091A">
            <w:pPr>
              <w:pStyle w:val="Text"/>
              <w:tabs>
                <w:tab w:val="left" w:pos="993"/>
              </w:tabs>
              <w:rPr>
                <w:rFonts w:cs="Arial"/>
              </w:rPr>
            </w:pPr>
            <w:r w:rsidRPr="0042091A">
              <w:rPr>
                <w:rFonts w:cs="Arial"/>
              </w:rPr>
              <w:t>AppleCare Produkte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824CABB" w14:textId="52D86599" w:rsidR="0042091A" w:rsidRPr="0042091A" w:rsidRDefault="0042091A" w:rsidP="0042091A">
            <w:pPr>
              <w:pStyle w:val="Text"/>
              <w:tabs>
                <w:tab w:val="left" w:pos="993"/>
              </w:tabs>
              <w:jc w:val="right"/>
              <w:rPr>
                <w:rFonts w:cs="Arial"/>
              </w:rPr>
            </w:pPr>
            <w:r w:rsidRPr="0042091A">
              <w:rPr>
                <w:rFonts w:cs="Arial"/>
              </w:rPr>
              <w:t>115.926,00 €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6822FB7" w14:textId="45DA334D" w:rsidR="0042091A" w:rsidRPr="0042091A" w:rsidRDefault="0042091A" w:rsidP="0042091A">
            <w:pPr>
              <w:pStyle w:val="Text"/>
              <w:spacing w:line="240" w:lineRule="atLeast"/>
              <w:jc w:val="center"/>
              <w:rPr>
                <w:rFonts w:cs="Arial"/>
              </w:rPr>
            </w:pPr>
            <w:r w:rsidRPr="0042091A">
              <w:rPr>
                <w:rFonts w:cs="Arial"/>
              </w:rPr>
              <w:t>2%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B6D59C4" w14:textId="77777777" w:rsidR="0042091A" w:rsidRPr="0042091A" w:rsidRDefault="0042091A" w:rsidP="0042091A">
            <w:pPr>
              <w:pStyle w:val="Text"/>
              <w:spacing w:line="240" w:lineRule="atLeast"/>
              <w:jc w:val="right"/>
              <w:rPr>
                <w:rFonts w:cs="Arial"/>
              </w:rPr>
            </w:pPr>
            <w:r w:rsidRPr="0042091A">
              <w:rPr>
                <w:rFonts w:cs="Arial"/>
              </w:rPr>
              <w:t>%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D19AFAF" w14:textId="77777777" w:rsidR="0042091A" w:rsidRPr="0042091A" w:rsidRDefault="0042091A" w:rsidP="0042091A">
            <w:pPr>
              <w:pStyle w:val="Text"/>
              <w:spacing w:line="240" w:lineRule="atLeast"/>
              <w:jc w:val="right"/>
              <w:rPr>
                <w:rFonts w:cs="Arial"/>
              </w:rPr>
            </w:pPr>
            <w:r w:rsidRPr="0042091A">
              <w:rPr>
                <w:rFonts w:cs="Arial"/>
              </w:rPr>
              <w:t>€</w:t>
            </w:r>
          </w:p>
        </w:tc>
      </w:tr>
      <w:tr w:rsidR="0042091A" w:rsidRPr="0042091A" w14:paraId="45E94C4C" w14:textId="6CCE40D5" w:rsidTr="0042091A">
        <w:trPr>
          <w:trHeight w:val="497"/>
        </w:trPr>
        <w:tc>
          <w:tcPr>
            <w:tcW w:w="562" w:type="dxa"/>
            <w:tcBorders>
              <w:bottom w:val="single" w:sz="4" w:space="0" w:color="auto"/>
            </w:tcBorders>
          </w:tcPr>
          <w:p w14:paraId="23E187A9" w14:textId="7E8F44DB" w:rsidR="0042091A" w:rsidRPr="0042091A" w:rsidRDefault="0042091A" w:rsidP="0042091A">
            <w:pPr>
              <w:pStyle w:val="Text"/>
              <w:tabs>
                <w:tab w:val="left" w:pos="993"/>
              </w:tabs>
              <w:spacing w:before="120" w:line="240" w:lineRule="atLeast"/>
              <w:jc w:val="center"/>
              <w:rPr>
                <w:rFonts w:cs="Arial"/>
              </w:rPr>
            </w:pPr>
            <w:r w:rsidRPr="0042091A">
              <w:rPr>
                <w:rFonts w:cs="Arial"/>
              </w:rPr>
              <w:t>1.8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54A0F9C" w14:textId="7E6A5E85" w:rsidR="0042091A" w:rsidRPr="0042091A" w:rsidRDefault="0042091A" w:rsidP="0042091A">
            <w:pPr>
              <w:pStyle w:val="Text"/>
              <w:tabs>
                <w:tab w:val="left" w:pos="993"/>
              </w:tabs>
              <w:rPr>
                <w:rFonts w:cs="Arial"/>
              </w:rPr>
            </w:pPr>
            <w:r w:rsidRPr="0042091A">
              <w:rPr>
                <w:rFonts w:cs="Arial"/>
              </w:rPr>
              <w:t>AppleCare OS Support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E1E2AD3" w14:textId="7251FF8E" w:rsidR="0042091A" w:rsidRPr="0042091A" w:rsidRDefault="0042091A" w:rsidP="0042091A">
            <w:pPr>
              <w:pStyle w:val="Text"/>
              <w:tabs>
                <w:tab w:val="left" w:pos="993"/>
              </w:tabs>
              <w:jc w:val="right"/>
              <w:rPr>
                <w:rFonts w:cs="Arial"/>
              </w:rPr>
            </w:pPr>
            <w:r w:rsidRPr="0042091A">
              <w:rPr>
                <w:rFonts w:cs="Arial"/>
              </w:rPr>
              <w:t>52.639,00 €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3CB207A" w14:textId="10C10792" w:rsidR="0042091A" w:rsidRPr="0042091A" w:rsidRDefault="0042091A" w:rsidP="0042091A">
            <w:pPr>
              <w:pStyle w:val="Text"/>
              <w:spacing w:line="240" w:lineRule="atLeast"/>
              <w:jc w:val="center"/>
              <w:rPr>
                <w:rFonts w:cs="Arial"/>
              </w:rPr>
            </w:pPr>
            <w:r w:rsidRPr="0042091A">
              <w:rPr>
                <w:rFonts w:cs="Arial"/>
              </w:rPr>
              <w:t>1%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2A9C4A3" w14:textId="77777777" w:rsidR="0042091A" w:rsidRPr="0042091A" w:rsidRDefault="0042091A" w:rsidP="0042091A">
            <w:pPr>
              <w:pStyle w:val="Text"/>
              <w:spacing w:line="240" w:lineRule="atLeast"/>
              <w:jc w:val="right"/>
              <w:rPr>
                <w:rFonts w:cs="Arial"/>
              </w:rPr>
            </w:pPr>
            <w:r w:rsidRPr="0042091A">
              <w:rPr>
                <w:rFonts w:cs="Arial"/>
              </w:rPr>
              <w:t>%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F9A1374" w14:textId="199E47DD" w:rsidR="0042091A" w:rsidRPr="0042091A" w:rsidRDefault="0042091A" w:rsidP="0042091A">
            <w:pPr>
              <w:pStyle w:val="Text"/>
              <w:spacing w:line="240" w:lineRule="atLeast"/>
              <w:jc w:val="right"/>
              <w:rPr>
                <w:rFonts w:cs="Arial"/>
              </w:rPr>
            </w:pPr>
            <w:r w:rsidRPr="0042091A">
              <w:rPr>
                <w:rFonts w:cs="Arial"/>
              </w:rPr>
              <w:t>€</w:t>
            </w:r>
          </w:p>
        </w:tc>
      </w:tr>
    </w:tbl>
    <w:p w14:paraId="139782F7" w14:textId="77777777" w:rsidR="007F5BFF" w:rsidRDefault="007F5BFF">
      <w:r>
        <w:br w:type="page"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9"/>
        <w:gridCol w:w="1134"/>
        <w:gridCol w:w="2126"/>
      </w:tblGrid>
      <w:tr w:rsidR="000F6283" w14:paraId="51B82280" w14:textId="77777777" w:rsidTr="00A46514">
        <w:trPr>
          <w:trHeight w:val="497"/>
        </w:trPr>
        <w:tc>
          <w:tcPr>
            <w:tcW w:w="7083" w:type="dxa"/>
            <w:gridSpan w:val="2"/>
            <w:vAlign w:val="center"/>
          </w:tcPr>
          <w:p w14:paraId="5E95C2F0" w14:textId="5B2CAF7C" w:rsidR="000F6283" w:rsidRPr="006263F2" w:rsidRDefault="000F6283" w:rsidP="000F6283">
            <w:pPr>
              <w:pStyle w:val="Text"/>
              <w:spacing w:line="240" w:lineRule="atLeast"/>
              <w:jc w:val="right"/>
            </w:pPr>
            <w:r w:rsidRPr="006263F2">
              <w:lastRenderedPageBreak/>
              <w:t>Gesamtangebotspreis (Pos. 1.1 bis 1.</w:t>
            </w:r>
            <w:r w:rsidR="00F536A1">
              <w:t>8</w:t>
            </w:r>
            <w:r w:rsidRPr="006263F2">
              <w:t>) exkl. USt. in €</w:t>
            </w:r>
          </w:p>
        </w:tc>
        <w:tc>
          <w:tcPr>
            <w:tcW w:w="2126" w:type="dxa"/>
            <w:vAlign w:val="center"/>
          </w:tcPr>
          <w:p w14:paraId="32646D0C" w14:textId="64E6FFEE" w:rsidR="000F6283" w:rsidRPr="006263F2" w:rsidRDefault="000F6283" w:rsidP="000F6283">
            <w:pPr>
              <w:pStyle w:val="Text"/>
              <w:spacing w:line="240" w:lineRule="atLeast"/>
              <w:jc w:val="right"/>
            </w:pPr>
            <w:r w:rsidRPr="006263F2">
              <w:t>€</w:t>
            </w:r>
          </w:p>
        </w:tc>
      </w:tr>
      <w:tr w:rsidR="000F6283" w:rsidRPr="00727587" w14:paraId="619A640A" w14:textId="77777777" w:rsidTr="00A46514">
        <w:trPr>
          <w:trHeight w:val="497"/>
        </w:trPr>
        <w:tc>
          <w:tcPr>
            <w:tcW w:w="5949" w:type="dxa"/>
            <w:vAlign w:val="center"/>
          </w:tcPr>
          <w:p w14:paraId="566B3602" w14:textId="30830859" w:rsidR="000F6283" w:rsidRPr="006263F2" w:rsidRDefault="000F6283" w:rsidP="000F6283">
            <w:pPr>
              <w:pStyle w:val="Text"/>
              <w:spacing w:line="240" w:lineRule="atLeast"/>
              <w:jc w:val="right"/>
            </w:pPr>
            <w:r w:rsidRPr="006263F2">
              <w:t>zzgl. gesetzl. USt.*</w:t>
            </w:r>
            <w:r w:rsidR="007F5BFF">
              <w:t>*</w:t>
            </w:r>
            <w:r w:rsidRPr="006263F2">
              <w:t xml:space="preserve"> in €</w:t>
            </w:r>
          </w:p>
        </w:tc>
        <w:tc>
          <w:tcPr>
            <w:tcW w:w="1134" w:type="dxa"/>
            <w:vAlign w:val="center"/>
          </w:tcPr>
          <w:p w14:paraId="6A03D20D" w14:textId="6FBCEE37" w:rsidR="000F6283" w:rsidRPr="006263F2" w:rsidRDefault="000F6283" w:rsidP="000F6283">
            <w:pPr>
              <w:pStyle w:val="Text"/>
              <w:spacing w:line="240" w:lineRule="atLeast"/>
              <w:jc w:val="right"/>
            </w:pPr>
            <w:r w:rsidRPr="006263F2">
              <w:t>19%</w:t>
            </w:r>
          </w:p>
        </w:tc>
        <w:tc>
          <w:tcPr>
            <w:tcW w:w="2126" w:type="dxa"/>
            <w:vAlign w:val="center"/>
          </w:tcPr>
          <w:p w14:paraId="2F9E2912" w14:textId="0CF54161" w:rsidR="000F6283" w:rsidRPr="006263F2" w:rsidRDefault="000F6283" w:rsidP="000F6283">
            <w:pPr>
              <w:pStyle w:val="Text"/>
              <w:spacing w:line="240" w:lineRule="atLeast"/>
              <w:jc w:val="right"/>
            </w:pPr>
            <w:r w:rsidRPr="006263F2">
              <w:t>€</w:t>
            </w:r>
          </w:p>
        </w:tc>
      </w:tr>
      <w:tr w:rsidR="000F6283" w14:paraId="215D6553" w14:textId="77777777" w:rsidTr="00A46514">
        <w:trPr>
          <w:trHeight w:val="497"/>
        </w:trPr>
        <w:tc>
          <w:tcPr>
            <w:tcW w:w="7083" w:type="dxa"/>
            <w:gridSpan w:val="2"/>
            <w:tcBorders>
              <w:bottom w:val="single" w:sz="4" w:space="0" w:color="auto"/>
            </w:tcBorders>
            <w:vAlign w:val="center"/>
          </w:tcPr>
          <w:p w14:paraId="524A9F6D" w14:textId="0744FE94" w:rsidR="000F6283" w:rsidRPr="006263F2" w:rsidRDefault="000F6283" w:rsidP="000F6283">
            <w:pPr>
              <w:pStyle w:val="Text"/>
              <w:spacing w:line="240" w:lineRule="atLeast"/>
              <w:jc w:val="right"/>
            </w:pPr>
            <w:r w:rsidRPr="006263F2">
              <w:t>Gesamtangebotspreis inkl. USt. in €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3D3046C" w14:textId="37D9D9A4" w:rsidR="000F6283" w:rsidRPr="006263F2" w:rsidRDefault="000F6283" w:rsidP="000F6283">
            <w:pPr>
              <w:pStyle w:val="Text"/>
              <w:spacing w:line="240" w:lineRule="atLeast"/>
              <w:jc w:val="right"/>
            </w:pPr>
            <w:r w:rsidRPr="006263F2">
              <w:t>€</w:t>
            </w:r>
          </w:p>
        </w:tc>
      </w:tr>
      <w:tr w:rsidR="000F6283" w14:paraId="6F8987DD" w14:textId="77777777" w:rsidTr="00A46514">
        <w:trPr>
          <w:trHeight w:val="497"/>
        </w:trPr>
        <w:tc>
          <w:tcPr>
            <w:tcW w:w="7083" w:type="dxa"/>
            <w:gridSpan w:val="2"/>
            <w:tcBorders>
              <w:bottom w:val="single" w:sz="4" w:space="0" w:color="auto"/>
            </w:tcBorders>
            <w:vAlign w:val="center"/>
          </w:tcPr>
          <w:p w14:paraId="19C67DE2" w14:textId="25FA0B89" w:rsidR="000F6283" w:rsidRPr="006263F2" w:rsidRDefault="000F6283" w:rsidP="000F6283">
            <w:pPr>
              <w:pStyle w:val="Text"/>
              <w:spacing w:line="240" w:lineRule="atLeast"/>
              <w:jc w:val="right"/>
            </w:pPr>
            <w:r w:rsidRPr="006263F2">
              <w:t>abzgl. Skonto (vgl. Ziffer 2), sofern angeboten und wertbar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ED8001F" w14:textId="3B7F3348" w:rsidR="000F6283" w:rsidRPr="006263F2" w:rsidRDefault="000F6283" w:rsidP="000F6283">
            <w:pPr>
              <w:pStyle w:val="Text"/>
              <w:spacing w:line="240" w:lineRule="atLeast"/>
              <w:jc w:val="right"/>
            </w:pPr>
            <w:r w:rsidRPr="006263F2">
              <w:t>€</w:t>
            </w:r>
          </w:p>
        </w:tc>
      </w:tr>
      <w:tr w:rsidR="000F6283" w14:paraId="2A475557" w14:textId="77777777" w:rsidTr="00A46514">
        <w:trPr>
          <w:trHeight w:val="497"/>
        </w:trPr>
        <w:tc>
          <w:tcPr>
            <w:tcW w:w="7083" w:type="dxa"/>
            <w:gridSpan w:val="2"/>
            <w:tcBorders>
              <w:bottom w:val="single" w:sz="4" w:space="0" w:color="auto"/>
            </w:tcBorders>
            <w:vAlign w:val="center"/>
          </w:tcPr>
          <w:p w14:paraId="30B29C68" w14:textId="458AC70C" w:rsidR="000F6283" w:rsidRDefault="000F6283" w:rsidP="000F6283">
            <w:pPr>
              <w:pStyle w:val="Text"/>
              <w:spacing w:line="240" w:lineRule="atLeast"/>
              <w:jc w:val="right"/>
            </w:pPr>
            <w:r w:rsidRPr="006263F2">
              <w:rPr>
                <w:b/>
                <w:u w:val="single"/>
              </w:rPr>
              <w:t>Angebotsvergleichspreis</w:t>
            </w:r>
            <w:r w:rsidRPr="006263F2">
              <w:t xml:space="preserve"> inkl. USt. in € nach Skontoabzug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F271B18" w14:textId="19DF2EAB" w:rsidR="000F6283" w:rsidRDefault="000F6283" w:rsidP="000F6283">
            <w:pPr>
              <w:pStyle w:val="Text"/>
              <w:spacing w:line="240" w:lineRule="atLeast"/>
              <w:jc w:val="right"/>
            </w:pPr>
            <w:r>
              <w:t>€</w:t>
            </w:r>
          </w:p>
        </w:tc>
      </w:tr>
    </w:tbl>
    <w:p w14:paraId="3ED1D081" w14:textId="2DE40631" w:rsidR="00223A12" w:rsidRDefault="00223A12" w:rsidP="007F5BFF">
      <w:pPr>
        <w:keepNext/>
        <w:spacing w:before="240" w:after="60"/>
        <w:outlineLvl w:val="1"/>
        <w:rPr>
          <w:rFonts w:cs="Arial"/>
          <w:bCs/>
          <w:iCs/>
          <w:sz w:val="16"/>
          <w:szCs w:val="16"/>
        </w:rPr>
      </w:pPr>
      <w:r w:rsidRPr="00223A12">
        <w:rPr>
          <w:rFonts w:cs="Arial"/>
          <w:bCs/>
          <w:iCs/>
          <w:sz w:val="16"/>
          <w:szCs w:val="16"/>
        </w:rPr>
        <w:t>* Die Angaben bzgl.</w:t>
      </w:r>
      <w:r>
        <w:rPr>
          <w:rFonts w:cs="Arial"/>
          <w:bCs/>
          <w:iCs/>
          <w:sz w:val="16"/>
          <w:szCs w:val="16"/>
        </w:rPr>
        <w:t xml:space="preserve"> Vertragsvolumen und Anteil in % sind Schätzwerte auf Basis der aktuellen Planung.</w:t>
      </w:r>
      <w:r w:rsidR="00A905FF">
        <w:rPr>
          <w:rFonts w:cs="Arial"/>
          <w:bCs/>
          <w:iCs/>
          <w:sz w:val="16"/>
          <w:szCs w:val="16"/>
        </w:rPr>
        <w:t xml:space="preserve"> Diese können sich auf Grund der konkreten Bedarfe über die Vertragslaufzeit verändern.</w:t>
      </w:r>
    </w:p>
    <w:p w14:paraId="1FCE40B2" w14:textId="0A022207" w:rsidR="007F5BFF" w:rsidRPr="00223A12" w:rsidRDefault="007F5BFF" w:rsidP="007F5BFF">
      <w:pPr>
        <w:keepNext/>
        <w:spacing w:before="240" w:after="60"/>
        <w:outlineLvl w:val="1"/>
        <w:rPr>
          <w:rFonts w:cs="Arial"/>
          <w:bCs/>
          <w:iCs/>
          <w:sz w:val="16"/>
          <w:szCs w:val="16"/>
        </w:rPr>
      </w:pPr>
      <w:r>
        <w:rPr>
          <w:rFonts w:cs="Arial"/>
          <w:bCs/>
          <w:iCs/>
          <w:sz w:val="16"/>
          <w:szCs w:val="16"/>
        </w:rPr>
        <w:t>*</w:t>
      </w:r>
      <w:r w:rsidRPr="007F5BFF">
        <w:rPr>
          <w:rFonts w:cs="Arial"/>
          <w:bCs/>
          <w:iCs/>
          <w:sz w:val="16"/>
          <w:szCs w:val="16"/>
        </w:rPr>
        <w:t>*HINWEIS: Für die Ermittlung des Angebotsvergleichspreises wird von einem USt.-Satz von 19% ausgegangen. Während der Vertragslaufzeit wird die USt. mit dem jeweils zum Zeitpunkt der Leistungserbringung gesetzlich gültigen Satz berechnet.</w:t>
      </w:r>
    </w:p>
    <w:p w14:paraId="3F89F5FB" w14:textId="77777777" w:rsidR="00223A12" w:rsidRDefault="00223A12" w:rsidP="00223A12">
      <w:pPr>
        <w:keepNext/>
        <w:spacing w:before="240" w:after="60"/>
        <w:ind w:left="360" w:hanging="360"/>
        <w:outlineLvl w:val="1"/>
        <w:rPr>
          <w:rFonts w:cs="Arial"/>
          <w:b/>
          <w:bCs/>
          <w:iCs/>
          <w:sz w:val="24"/>
        </w:rPr>
      </w:pPr>
    </w:p>
    <w:p w14:paraId="2DF615D9" w14:textId="3FFCF5AB" w:rsidR="00B27327" w:rsidRPr="002E7FEB" w:rsidRDefault="00B27327" w:rsidP="00223A12">
      <w:pPr>
        <w:keepNext/>
        <w:spacing w:before="240" w:after="60"/>
        <w:ind w:left="360" w:hanging="360"/>
        <w:outlineLvl w:val="1"/>
        <w:rPr>
          <w:rFonts w:cs="Arial"/>
          <w:b/>
          <w:bCs/>
          <w:iCs/>
          <w:sz w:val="24"/>
        </w:rPr>
      </w:pPr>
      <w:r w:rsidRPr="002E7FEB">
        <w:rPr>
          <w:rFonts w:cs="Arial"/>
          <w:b/>
          <w:bCs/>
          <w:iCs/>
          <w:sz w:val="24"/>
        </w:rPr>
        <w:t>2. Zahlungsbedingungen</w:t>
      </w:r>
      <w:bookmarkEnd w:id="1"/>
      <w:bookmarkEnd w:id="2"/>
    </w:p>
    <w:p w14:paraId="54B0EB4A" w14:textId="77777777" w:rsidR="00B27327" w:rsidRPr="00B27327" w:rsidRDefault="00B27327" w:rsidP="00B27327">
      <w:pPr>
        <w:tabs>
          <w:tab w:val="left" w:pos="0"/>
        </w:tabs>
        <w:rPr>
          <w:sz w:val="20"/>
        </w:rPr>
      </w:pPr>
      <w:bookmarkStart w:id="3" w:name="_Toc297037742"/>
      <w:r w:rsidRPr="00B27327">
        <w:rPr>
          <w:sz w:val="20"/>
        </w:rPr>
        <w:t>Rechnungen sind 30 Tage nach Eingang einer prüfbaren Rechnung zur Zahlung fällig. Wir gewähren der TK einen Nachlass auf den Rechnungsbetrag (Skonto) in Höhe von ______ %, wenn die TK spätestens ______ Tage nach Eingang der prüfbaren Rechnung die Zahlung vorgenommen hat.</w:t>
      </w:r>
    </w:p>
    <w:p w14:paraId="1FF67CB8" w14:textId="77777777" w:rsidR="00DE4DB3" w:rsidRDefault="00DE4DB3" w:rsidP="003C523B">
      <w:pPr>
        <w:tabs>
          <w:tab w:val="left" w:pos="0"/>
        </w:tabs>
        <w:rPr>
          <w:sz w:val="20"/>
        </w:rPr>
      </w:pPr>
    </w:p>
    <w:p w14:paraId="71229063" w14:textId="7FF7DA87" w:rsidR="00B27327" w:rsidRPr="00A75DD3" w:rsidRDefault="00B27327" w:rsidP="003C523B">
      <w:pPr>
        <w:tabs>
          <w:tab w:val="left" w:pos="0"/>
        </w:tabs>
        <w:rPr>
          <w:sz w:val="20"/>
        </w:rPr>
      </w:pPr>
      <w:r w:rsidRPr="00B27327">
        <w:rPr>
          <w:sz w:val="20"/>
        </w:rPr>
        <w:t>Uns ist bekannt, dass Skontofristen unter 14 Tagen bei der Angebotswertung nicht berücksichtigt werden.</w:t>
      </w:r>
      <w:bookmarkEnd w:id="3"/>
    </w:p>
    <w:sectPr w:rsidR="00B27327" w:rsidRPr="00A75DD3" w:rsidSect="008F5387">
      <w:headerReference w:type="default" r:id="rId11"/>
      <w:footerReference w:type="default" r:id="rId12"/>
      <w:pgSz w:w="11906" w:h="16838" w:code="9"/>
      <w:pgMar w:top="1949" w:right="1236" w:bottom="1134" w:left="1389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7E54D" w14:textId="77777777" w:rsidR="009D57CC" w:rsidRDefault="009D57CC" w:rsidP="003D630D">
      <w:r>
        <w:separator/>
      </w:r>
    </w:p>
  </w:endnote>
  <w:endnote w:type="continuationSeparator" w:id="0">
    <w:p w14:paraId="0EB6A751" w14:textId="77777777" w:rsidR="009D57CC" w:rsidRDefault="009D57CC" w:rsidP="003D6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antGarde halb fett">
    <w:altName w:val="Calibri"/>
    <w:charset w:val="00"/>
    <w:family w:val="auto"/>
    <w:pitch w:val="variable"/>
    <w:sig w:usb0="A000002F" w:usb1="1000004A" w:usb2="00000000" w:usb3="00000000" w:csb0="00000093" w:csb1="00000000"/>
  </w:font>
  <w:font w:name="Helvetica leich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4F55" w14:textId="2E7DF404" w:rsidR="00E81B54" w:rsidRPr="00E81B54" w:rsidRDefault="000C3A50" w:rsidP="00E81B54">
    <w:pPr>
      <w:pStyle w:val="Fuzeile"/>
      <w:jc w:val="right"/>
      <w:rPr>
        <w:rFonts w:cs="Arial"/>
        <w:b/>
        <w:sz w:val="18"/>
        <w:szCs w:val="18"/>
      </w:rPr>
    </w:pPr>
    <w:r>
      <w:rPr>
        <w:rFonts w:cs="Arial"/>
        <w:b/>
        <w:sz w:val="18"/>
        <w:szCs w:val="18"/>
      </w:rPr>
      <w:fldChar w:fldCharType="begin"/>
    </w:r>
    <w:r>
      <w:rPr>
        <w:rFonts w:cs="Arial"/>
        <w:b/>
        <w:sz w:val="18"/>
        <w:szCs w:val="18"/>
      </w:rPr>
      <w:instrText xml:space="preserve"> SUBJECT   \* MERGEFORMAT </w:instrText>
    </w:r>
    <w:r>
      <w:rPr>
        <w:rFonts w:cs="Arial"/>
        <w:b/>
        <w:sz w:val="18"/>
        <w:szCs w:val="18"/>
      </w:rPr>
      <w:fldChar w:fldCharType="separate"/>
    </w:r>
    <w:r>
      <w:rPr>
        <w:rFonts w:cs="Arial"/>
        <w:b/>
        <w:sz w:val="18"/>
        <w:szCs w:val="18"/>
      </w:rPr>
      <w:t>26-09081</w:t>
    </w:r>
    <w:r>
      <w:rPr>
        <w:rFonts w:cs="Arial"/>
        <w:b/>
        <w:sz w:val="18"/>
        <w:szCs w:val="18"/>
      </w:rPr>
      <w:fldChar w:fldCharType="end"/>
    </w:r>
    <w:r w:rsidR="00E81B54" w:rsidRPr="00E81B54">
      <w:rPr>
        <w:rFonts w:cs="Arial"/>
        <w:b/>
        <w:sz w:val="18"/>
        <w:szCs w:val="18"/>
      </w:rPr>
      <w:tab/>
    </w:r>
    <w:sdt>
      <w:sdtPr>
        <w:rPr>
          <w:rFonts w:cs="Arial"/>
          <w:b/>
          <w:sz w:val="18"/>
          <w:szCs w:val="18"/>
        </w:rPr>
        <w:alias w:val="Titel"/>
        <w:tag w:val=""/>
        <w:id w:val="196129984"/>
        <w:placeholder>
          <w:docPart w:val="4E1511DEBB8A4BEDA9BDCF6413F2661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rFonts w:cs="Arial"/>
            <w:b/>
            <w:sz w:val="18"/>
            <w:szCs w:val="18"/>
          </w:rPr>
          <w:t>Apple Rahmenvertrag 2026</w:t>
        </w:r>
      </w:sdtContent>
    </w:sdt>
    <w:r w:rsidR="00E81B54" w:rsidRPr="00E81B54">
      <w:rPr>
        <w:rFonts w:cs="Arial"/>
        <w:b/>
        <w:sz w:val="18"/>
        <w:szCs w:val="18"/>
      </w:rPr>
      <w:tab/>
      <w:t xml:space="preserve">Seite </w:t>
    </w:r>
    <w:r w:rsidR="00E81B54" w:rsidRPr="00E81B54">
      <w:rPr>
        <w:rFonts w:cs="Arial"/>
        <w:b/>
        <w:sz w:val="18"/>
        <w:szCs w:val="18"/>
      </w:rPr>
      <w:fldChar w:fldCharType="begin"/>
    </w:r>
    <w:r w:rsidR="00E81B54" w:rsidRPr="00E81B54">
      <w:rPr>
        <w:rFonts w:cs="Arial"/>
        <w:b/>
        <w:sz w:val="18"/>
        <w:szCs w:val="18"/>
      </w:rPr>
      <w:instrText>PAGE</w:instrText>
    </w:r>
    <w:r w:rsidR="00E81B54" w:rsidRPr="00E81B54">
      <w:rPr>
        <w:rFonts w:cs="Arial"/>
        <w:b/>
        <w:sz w:val="18"/>
        <w:szCs w:val="18"/>
      </w:rPr>
      <w:fldChar w:fldCharType="separate"/>
    </w:r>
    <w:r w:rsidR="00AB4124">
      <w:rPr>
        <w:rFonts w:cs="Arial"/>
        <w:b/>
        <w:noProof/>
        <w:sz w:val="18"/>
        <w:szCs w:val="18"/>
      </w:rPr>
      <w:t>1</w:t>
    </w:r>
    <w:r w:rsidR="00E81B54" w:rsidRPr="00E81B54">
      <w:rPr>
        <w:rFonts w:cs="Arial"/>
        <w:b/>
        <w:sz w:val="18"/>
        <w:szCs w:val="18"/>
      </w:rPr>
      <w:fldChar w:fldCharType="end"/>
    </w:r>
    <w:r w:rsidR="00E81B54" w:rsidRPr="00E81B54">
      <w:rPr>
        <w:rFonts w:cs="Arial"/>
        <w:b/>
        <w:sz w:val="18"/>
        <w:szCs w:val="18"/>
      </w:rPr>
      <w:t xml:space="preserve"> von </w:t>
    </w:r>
    <w:r w:rsidR="00E81B54" w:rsidRPr="00E81B54">
      <w:rPr>
        <w:rFonts w:cs="Arial"/>
        <w:b/>
        <w:sz w:val="18"/>
        <w:szCs w:val="18"/>
      </w:rPr>
      <w:fldChar w:fldCharType="begin"/>
    </w:r>
    <w:r w:rsidR="00E81B54" w:rsidRPr="00E81B54">
      <w:rPr>
        <w:rFonts w:cs="Arial"/>
        <w:b/>
        <w:sz w:val="18"/>
        <w:szCs w:val="18"/>
      </w:rPr>
      <w:instrText>NUMPAGES</w:instrText>
    </w:r>
    <w:r w:rsidR="00E81B54" w:rsidRPr="00E81B54">
      <w:rPr>
        <w:rFonts w:cs="Arial"/>
        <w:b/>
        <w:sz w:val="18"/>
        <w:szCs w:val="18"/>
      </w:rPr>
      <w:fldChar w:fldCharType="separate"/>
    </w:r>
    <w:r w:rsidR="00AB4124">
      <w:rPr>
        <w:rFonts w:cs="Arial"/>
        <w:b/>
        <w:noProof/>
        <w:sz w:val="18"/>
        <w:szCs w:val="18"/>
      </w:rPr>
      <w:t>2</w:t>
    </w:r>
    <w:r w:rsidR="00E81B54" w:rsidRPr="00E81B54">
      <w:rPr>
        <w:rFonts w:cs="Arial"/>
        <w:b/>
        <w:sz w:val="18"/>
        <w:szCs w:val="18"/>
      </w:rPr>
      <w:fldChar w:fldCharType="end"/>
    </w:r>
  </w:p>
  <w:p w14:paraId="12645C01" w14:textId="77777777" w:rsidR="00E81B54" w:rsidRDefault="00E8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0816C" w14:textId="77777777" w:rsidR="009D57CC" w:rsidRDefault="009D57CC" w:rsidP="003D630D">
      <w:r>
        <w:separator/>
      </w:r>
    </w:p>
  </w:footnote>
  <w:footnote w:type="continuationSeparator" w:id="0">
    <w:p w14:paraId="5C1AF566" w14:textId="77777777" w:rsidR="009D57CC" w:rsidRDefault="009D57CC" w:rsidP="003D6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35BF0" w14:textId="77777777" w:rsidR="00B71DB5" w:rsidRDefault="00B71DB5">
    <w:pPr>
      <w:pStyle w:val="Kopfzeile"/>
    </w:pPr>
  </w:p>
  <w:p w14:paraId="0BCB0738" w14:textId="77777777" w:rsidR="00B71DB5" w:rsidRDefault="00B71DB5">
    <w:pPr>
      <w:pStyle w:val="Kopfzeile"/>
    </w:pPr>
  </w:p>
  <w:p w14:paraId="06E09ABB" w14:textId="77777777" w:rsidR="00B71DB5" w:rsidRDefault="00B71DB5">
    <w:pPr>
      <w:pStyle w:val="Kopfzeile"/>
    </w:pPr>
  </w:p>
  <w:p w14:paraId="719CB1ED" w14:textId="77777777" w:rsidR="00B71DB5" w:rsidRDefault="00B71DB5">
    <w:pPr>
      <w:pStyle w:val="Kopfzeile"/>
    </w:pPr>
  </w:p>
  <w:p w14:paraId="792AD140" w14:textId="4EF47E28" w:rsidR="00C54A5C" w:rsidRPr="00B71DB5" w:rsidRDefault="00C54A5C">
    <w:pPr>
      <w:pStyle w:val="Kopfzeile"/>
      <w:rPr>
        <w:b/>
        <w:sz w:val="20"/>
        <w:szCs w:val="20"/>
      </w:rPr>
    </w:pPr>
    <w:r w:rsidRPr="00B71DB5">
      <w:rPr>
        <w:b/>
        <w:noProof/>
        <w:sz w:val="20"/>
        <w:szCs w:val="20"/>
      </w:rPr>
      <w:drawing>
        <wp:anchor distT="0" distB="0" distL="114300" distR="114300" simplePos="0" relativeHeight="251659264" behindDoc="0" locked="1" layoutInCell="1" allowOverlap="1" wp14:anchorId="01654790" wp14:editId="25771C28">
          <wp:simplePos x="0" y="0"/>
          <wp:positionH relativeFrom="leftMargin">
            <wp:posOffset>6217285</wp:posOffset>
          </wp:positionH>
          <wp:positionV relativeFrom="topMargin">
            <wp:posOffset>231775</wp:posOffset>
          </wp:positionV>
          <wp:extent cx="935990" cy="935990"/>
          <wp:effectExtent l="0" t="0" r="0" b="0"/>
          <wp:wrapNone/>
          <wp:docPr id="31" name="Bild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LogoKle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4E37" w:rsidRPr="00B71DB5">
      <w:rPr>
        <w:b/>
        <w:sz w:val="20"/>
        <w:szCs w:val="20"/>
      </w:rPr>
      <w:t xml:space="preserve">Anlage </w:t>
    </w:r>
    <w:r w:rsidR="00126E95" w:rsidRPr="00B71DB5">
      <w:rPr>
        <w:b/>
        <w:sz w:val="20"/>
        <w:szCs w:val="20"/>
      </w:rPr>
      <w:t>A1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E76EC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E"/>
    <w:multiLevelType w:val="multilevel"/>
    <w:tmpl w:val="38D839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  <w:b w:val="0"/>
        <w:spacing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="Times New Roman" w:hint="eastAsia"/>
        <w:spacing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eastAsia"/>
        <w:spacing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eastAsia"/>
        <w:spacing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eastAsia"/>
        <w:spacing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eastAsia"/>
        <w:spacing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eastAsia"/>
        <w:spacing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eastAsia"/>
        <w:spacing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eastAsia"/>
        <w:spacing w:val="0"/>
      </w:rPr>
    </w:lvl>
  </w:abstractNum>
  <w:abstractNum w:abstractNumId="2" w15:restartNumberingAfterBreak="0">
    <w:nsid w:val="002C39F1"/>
    <w:multiLevelType w:val="hybridMultilevel"/>
    <w:tmpl w:val="5198C570"/>
    <w:lvl w:ilvl="0" w:tplc="B770B97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461FCB"/>
    <w:multiLevelType w:val="multilevel"/>
    <w:tmpl w:val="6E18FFC4"/>
    <w:lvl w:ilvl="0">
      <w:start w:val="1"/>
      <w:numFmt w:val="decimal"/>
      <w:lvlText w:val="%1"/>
      <w:legacy w:legacy="1" w:legacySpace="0" w:legacyIndent="1598"/>
      <w:lvlJc w:val="left"/>
      <w:pPr>
        <w:ind w:left="1598" w:hanging="1598"/>
      </w:pPr>
      <w:rPr>
        <w:rFonts w:ascii="Times New Roman" w:hAnsi="Times New Roman" w:hint="default"/>
      </w:rPr>
    </w:lvl>
    <w:lvl w:ilvl="1">
      <w:start w:val="1"/>
      <w:numFmt w:val="decimal"/>
      <w:lvlText w:val="%1.%2"/>
      <w:legacy w:legacy="1" w:legacySpace="0" w:legacyIndent="1598"/>
      <w:lvlJc w:val="left"/>
      <w:pPr>
        <w:ind w:left="3196" w:hanging="1598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egacy w:legacy="1" w:legacySpace="0" w:legacyIndent="1598"/>
      <w:lvlJc w:val="left"/>
      <w:pPr>
        <w:ind w:left="4794" w:hanging="1598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egacy w:legacy="1" w:legacySpace="0" w:legacyIndent="1598"/>
      <w:lvlJc w:val="left"/>
      <w:pPr>
        <w:ind w:left="6392" w:hanging="1598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egacy w:legacy="1" w:legacySpace="0" w:legacyIndent="1598"/>
      <w:lvlJc w:val="left"/>
      <w:pPr>
        <w:ind w:left="7990" w:hanging="1598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egacy w:legacy="1" w:legacySpace="0" w:legacyIndent="1598"/>
      <w:lvlJc w:val="left"/>
      <w:pPr>
        <w:ind w:left="9588" w:hanging="1598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egacy w:legacy="1" w:legacySpace="0" w:legacyIndent="1598"/>
      <w:lvlJc w:val="left"/>
      <w:pPr>
        <w:ind w:left="11186" w:hanging="1598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egacy w:legacy="1" w:legacySpace="0" w:legacyIndent="1598"/>
      <w:lvlJc w:val="left"/>
      <w:pPr>
        <w:ind w:left="12784" w:hanging="1598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egacy w:legacy="1" w:legacySpace="0" w:legacyIndent="1598"/>
      <w:lvlJc w:val="left"/>
      <w:pPr>
        <w:ind w:left="14382" w:hanging="1598"/>
      </w:pPr>
      <w:rPr>
        <w:rFonts w:ascii="Times New Roman" w:hAnsi="Times New Roman" w:hint="default"/>
      </w:rPr>
    </w:lvl>
  </w:abstractNum>
  <w:abstractNum w:abstractNumId="4" w15:restartNumberingAfterBreak="0">
    <w:nsid w:val="0DBD2B1E"/>
    <w:multiLevelType w:val="multilevel"/>
    <w:tmpl w:val="46800368"/>
    <w:lvl w:ilvl="0">
      <w:start w:val="1"/>
      <w:numFmt w:val="decimal"/>
      <w:pStyle w:val="Ebene1"/>
      <w:isLgl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Ebene2"/>
      <w:isLgl/>
      <w:lvlText w:val="%1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Ebene3"/>
      <w:isLgl/>
      <w:lvlText w:val="%1.%2.%3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Ebene4"/>
      <w:isLgl/>
      <w:lvlText w:val="%1.%2.%3.%4."/>
      <w:lvlJc w:val="left"/>
      <w:pPr>
        <w:tabs>
          <w:tab w:val="num" w:pos="1080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5" w15:restartNumberingAfterBreak="0">
    <w:nsid w:val="13DA464D"/>
    <w:multiLevelType w:val="hybridMultilevel"/>
    <w:tmpl w:val="94367954"/>
    <w:lvl w:ilvl="0" w:tplc="472A6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972F0E"/>
    <w:multiLevelType w:val="hybridMultilevel"/>
    <w:tmpl w:val="118A3AEC"/>
    <w:lvl w:ilvl="0" w:tplc="08980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BD3784"/>
    <w:multiLevelType w:val="hybridMultilevel"/>
    <w:tmpl w:val="19AE7F6A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C2C5C"/>
    <w:multiLevelType w:val="hybridMultilevel"/>
    <w:tmpl w:val="031E0F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0524C"/>
    <w:multiLevelType w:val="hybridMultilevel"/>
    <w:tmpl w:val="E904D2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074AF"/>
    <w:multiLevelType w:val="hybridMultilevel"/>
    <w:tmpl w:val="F7C611CC"/>
    <w:lvl w:ilvl="0" w:tplc="FFFFFFFF">
      <w:start w:val="1"/>
      <w:numFmt w:val="bullet"/>
      <w:pStyle w:val="BulletEbene3"/>
      <w:lvlText w:val="-"/>
      <w:lvlJc w:val="left"/>
      <w:pPr>
        <w:tabs>
          <w:tab w:val="num" w:pos="1040"/>
        </w:tabs>
        <w:ind w:left="1021" w:hanging="341"/>
      </w:pPr>
      <w:rPr>
        <w:rFonts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9688D"/>
    <w:multiLevelType w:val="multilevel"/>
    <w:tmpl w:val="397CD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B064A58"/>
    <w:multiLevelType w:val="hybridMultilevel"/>
    <w:tmpl w:val="CB88CD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B60AFD"/>
    <w:multiLevelType w:val="hybridMultilevel"/>
    <w:tmpl w:val="1D3A94CC"/>
    <w:lvl w:ilvl="0" w:tplc="1B0E5E30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F0A1C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69424F1F"/>
    <w:multiLevelType w:val="hybridMultilevel"/>
    <w:tmpl w:val="45DC5CA2"/>
    <w:lvl w:ilvl="0" w:tplc="DC764CD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22F3B6A"/>
    <w:multiLevelType w:val="singleLevel"/>
    <w:tmpl w:val="1744E70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48C5FDA"/>
    <w:multiLevelType w:val="hybridMultilevel"/>
    <w:tmpl w:val="15A6D988"/>
    <w:lvl w:ilvl="0" w:tplc="AB94C0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B2128A"/>
    <w:multiLevelType w:val="hybridMultilevel"/>
    <w:tmpl w:val="D2FA48D0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7F6D4E"/>
    <w:multiLevelType w:val="hybridMultilevel"/>
    <w:tmpl w:val="2C82E2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07E8B"/>
    <w:multiLevelType w:val="hybridMultilevel"/>
    <w:tmpl w:val="BCDA96C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9344688">
    <w:abstractNumId w:val="4"/>
  </w:num>
  <w:num w:numId="2" w16cid:durableId="398401674">
    <w:abstractNumId w:val="4"/>
  </w:num>
  <w:num w:numId="3" w16cid:durableId="1025325954">
    <w:abstractNumId w:val="4"/>
  </w:num>
  <w:num w:numId="4" w16cid:durableId="2049865828">
    <w:abstractNumId w:val="4"/>
  </w:num>
  <w:num w:numId="5" w16cid:durableId="232087192">
    <w:abstractNumId w:val="5"/>
  </w:num>
  <w:num w:numId="6" w16cid:durableId="1234008606">
    <w:abstractNumId w:val="12"/>
  </w:num>
  <w:num w:numId="7" w16cid:durableId="1418746997">
    <w:abstractNumId w:val="3"/>
  </w:num>
  <w:num w:numId="8" w16cid:durableId="1771897548">
    <w:abstractNumId w:val="0"/>
  </w:num>
  <w:num w:numId="9" w16cid:durableId="1729693440">
    <w:abstractNumId w:val="16"/>
  </w:num>
  <w:num w:numId="10" w16cid:durableId="1491679424">
    <w:abstractNumId w:val="19"/>
  </w:num>
  <w:num w:numId="11" w16cid:durableId="781339305">
    <w:abstractNumId w:val="6"/>
  </w:num>
  <w:num w:numId="12" w16cid:durableId="1177690360">
    <w:abstractNumId w:val="20"/>
  </w:num>
  <w:num w:numId="13" w16cid:durableId="16468595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38260011">
    <w:abstractNumId w:val="18"/>
  </w:num>
  <w:num w:numId="15" w16cid:durableId="1048797524">
    <w:abstractNumId w:val="17"/>
  </w:num>
  <w:num w:numId="16" w16cid:durableId="1394356322">
    <w:abstractNumId w:val="10"/>
  </w:num>
  <w:num w:numId="17" w16cid:durableId="1895507607">
    <w:abstractNumId w:val="7"/>
  </w:num>
  <w:num w:numId="18" w16cid:durableId="1736273490">
    <w:abstractNumId w:val="8"/>
  </w:num>
  <w:num w:numId="19" w16cid:durableId="1954508667">
    <w:abstractNumId w:val="15"/>
  </w:num>
  <w:num w:numId="20" w16cid:durableId="1811744746">
    <w:abstractNumId w:val="13"/>
  </w:num>
  <w:num w:numId="21" w16cid:durableId="693267679">
    <w:abstractNumId w:val="2"/>
  </w:num>
  <w:num w:numId="22" w16cid:durableId="1728725501">
    <w:abstractNumId w:val="9"/>
  </w:num>
  <w:num w:numId="23" w16cid:durableId="1582989209">
    <w:abstractNumId w:val="1"/>
  </w:num>
  <w:num w:numId="24" w16cid:durableId="1288853598">
    <w:abstractNumId w:val="11"/>
  </w:num>
  <w:num w:numId="25" w16cid:durableId="1712724690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oNotHyphenateCap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7B1"/>
    <w:rsid w:val="00004CAF"/>
    <w:rsid w:val="00010B5A"/>
    <w:rsid w:val="000252C2"/>
    <w:rsid w:val="000308D5"/>
    <w:rsid w:val="00045026"/>
    <w:rsid w:val="00065918"/>
    <w:rsid w:val="00067228"/>
    <w:rsid w:val="00085F4D"/>
    <w:rsid w:val="000967CC"/>
    <w:rsid w:val="000B4780"/>
    <w:rsid w:val="000B59D9"/>
    <w:rsid w:val="000C3916"/>
    <w:rsid w:val="000C3A50"/>
    <w:rsid w:val="000D104C"/>
    <w:rsid w:val="000D4C4B"/>
    <w:rsid w:val="000F11AC"/>
    <w:rsid w:val="000F365D"/>
    <w:rsid w:val="000F6283"/>
    <w:rsid w:val="000F6571"/>
    <w:rsid w:val="0010708E"/>
    <w:rsid w:val="00107CC9"/>
    <w:rsid w:val="00116B9D"/>
    <w:rsid w:val="00120EB4"/>
    <w:rsid w:val="001221A8"/>
    <w:rsid w:val="00123D23"/>
    <w:rsid w:val="00126E95"/>
    <w:rsid w:val="001307E2"/>
    <w:rsid w:val="00132238"/>
    <w:rsid w:val="0014432A"/>
    <w:rsid w:val="00180A35"/>
    <w:rsid w:val="0018277B"/>
    <w:rsid w:val="001935AC"/>
    <w:rsid w:val="001A6C63"/>
    <w:rsid w:val="001B5D47"/>
    <w:rsid w:val="001C6123"/>
    <w:rsid w:val="001D4B44"/>
    <w:rsid w:val="001D6732"/>
    <w:rsid w:val="001E12D7"/>
    <w:rsid w:val="001E3268"/>
    <w:rsid w:val="001E564A"/>
    <w:rsid w:val="001F0DBD"/>
    <w:rsid w:val="001F53CD"/>
    <w:rsid w:val="001F7E68"/>
    <w:rsid w:val="00223A12"/>
    <w:rsid w:val="002539E4"/>
    <w:rsid w:val="00261622"/>
    <w:rsid w:val="00271B6F"/>
    <w:rsid w:val="00276A23"/>
    <w:rsid w:val="00287918"/>
    <w:rsid w:val="002A71BD"/>
    <w:rsid w:val="002B3C04"/>
    <w:rsid w:val="002C4AE3"/>
    <w:rsid w:val="002D67B1"/>
    <w:rsid w:val="002E7FEB"/>
    <w:rsid w:val="002F3486"/>
    <w:rsid w:val="002F3B56"/>
    <w:rsid w:val="00313753"/>
    <w:rsid w:val="00320D0A"/>
    <w:rsid w:val="00334EEE"/>
    <w:rsid w:val="00342163"/>
    <w:rsid w:val="00343892"/>
    <w:rsid w:val="00350E6B"/>
    <w:rsid w:val="00377E1C"/>
    <w:rsid w:val="00393EBE"/>
    <w:rsid w:val="003A1EC9"/>
    <w:rsid w:val="003B3E1A"/>
    <w:rsid w:val="003B59CF"/>
    <w:rsid w:val="003C4B7A"/>
    <w:rsid w:val="003C523B"/>
    <w:rsid w:val="003C7033"/>
    <w:rsid w:val="003D630D"/>
    <w:rsid w:val="003E0919"/>
    <w:rsid w:val="003E1C22"/>
    <w:rsid w:val="003E3473"/>
    <w:rsid w:val="00406BDB"/>
    <w:rsid w:val="00420038"/>
    <w:rsid w:val="0042091A"/>
    <w:rsid w:val="00433E19"/>
    <w:rsid w:val="0043564A"/>
    <w:rsid w:val="00437E41"/>
    <w:rsid w:val="00444BAD"/>
    <w:rsid w:val="00451D76"/>
    <w:rsid w:val="00452CEB"/>
    <w:rsid w:val="00463325"/>
    <w:rsid w:val="00463862"/>
    <w:rsid w:val="0046542C"/>
    <w:rsid w:val="00466465"/>
    <w:rsid w:val="00471583"/>
    <w:rsid w:val="00475468"/>
    <w:rsid w:val="00494B25"/>
    <w:rsid w:val="0049658B"/>
    <w:rsid w:val="004B4FDC"/>
    <w:rsid w:val="004C3D6F"/>
    <w:rsid w:val="004D06CC"/>
    <w:rsid w:val="004D0806"/>
    <w:rsid w:val="00502587"/>
    <w:rsid w:val="00505841"/>
    <w:rsid w:val="00537AA8"/>
    <w:rsid w:val="00546BCB"/>
    <w:rsid w:val="00552B3D"/>
    <w:rsid w:val="0059780D"/>
    <w:rsid w:val="005A474F"/>
    <w:rsid w:val="005A4E37"/>
    <w:rsid w:val="005A5F24"/>
    <w:rsid w:val="005A73ED"/>
    <w:rsid w:val="005C13B1"/>
    <w:rsid w:val="005C3582"/>
    <w:rsid w:val="005C6479"/>
    <w:rsid w:val="005C7D22"/>
    <w:rsid w:val="005D0486"/>
    <w:rsid w:val="005E02C1"/>
    <w:rsid w:val="005F5833"/>
    <w:rsid w:val="00600894"/>
    <w:rsid w:val="006251F4"/>
    <w:rsid w:val="006263F2"/>
    <w:rsid w:val="006274C6"/>
    <w:rsid w:val="00627BF3"/>
    <w:rsid w:val="00631BD2"/>
    <w:rsid w:val="00635782"/>
    <w:rsid w:val="0064404D"/>
    <w:rsid w:val="006669CC"/>
    <w:rsid w:val="00675472"/>
    <w:rsid w:val="00697D66"/>
    <w:rsid w:val="006A5CA8"/>
    <w:rsid w:val="006B798A"/>
    <w:rsid w:val="006D6854"/>
    <w:rsid w:val="006E18C1"/>
    <w:rsid w:val="006F12AD"/>
    <w:rsid w:val="006F6179"/>
    <w:rsid w:val="00720317"/>
    <w:rsid w:val="00727587"/>
    <w:rsid w:val="007354E3"/>
    <w:rsid w:val="0073737F"/>
    <w:rsid w:val="00740D41"/>
    <w:rsid w:val="00752B9B"/>
    <w:rsid w:val="00760B05"/>
    <w:rsid w:val="007709CD"/>
    <w:rsid w:val="0077732D"/>
    <w:rsid w:val="007811E8"/>
    <w:rsid w:val="007872FA"/>
    <w:rsid w:val="00792213"/>
    <w:rsid w:val="007A1C83"/>
    <w:rsid w:val="007B3FA9"/>
    <w:rsid w:val="007B4924"/>
    <w:rsid w:val="007C36D3"/>
    <w:rsid w:val="007D55DE"/>
    <w:rsid w:val="007E543D"/>
    <w:rsid w:val="007F5BFF"/>
    <w:rsid w:val="0080060A"/>
    <w:rsid w:val="00801F55"/>
    <w:rsid w:val="008175A1"/>
    <w:rsid w:val="00822351"/>
    <w:rsid w:val="008252F1"/>
    <w:rsid w:val="008271DE"/>
    <w:rsid w:val="0083200C"/>
    <w:rsid w:val="00836703"/>
    <w:rsid w:val="00845948"/>
    <w:rsid w:val="00845AD4"/>
    <w:rsid w:val="00870DE2"/>
    <w:rsid w:val="00871418"/>
    <w:rsid w:val="008A3A76"/>
    <w:rsid w:val="008D267A"/>
    <w:rsid w:val="008E1F6B"/>
    <w:rsid w:val="008E5C56"/>
    <w:rsid w:val="008F5387"/>
    <w:rsid w:val="009275EE"/>
    <w:rsid w:val="00933C84"/>
    <w:rsid w:val="00942919"/>
    <w:rsid w:val="00951A77"/>
    <w:rsid w:val="0096479A"/>
    <w:rsid w:val="009665C2"/>
    <w:rsid w:val="0097300B"/>
    <w:rsid w:val="00974798"/>
    <w:rsid w:val="00981183"/>
    <w:rsid w:val="0099768D"/>
    <w:rsid w:val="009A5E98"/>
    <w:rsid w:val="009D57CC"/>
    <w:rsid w:val="009D6589"/>
    <w:rsid w:val="009E7F5A"/>
    <w:rsid w:val="009F69C2"/>
    <w:rsid w:val="00A136FB"/>
    <w:rsid w:val="00A24652"/>
    <w:rsid w:val="00A266AB"/>
    <w:rsid w:val="00A36936"/>
    <w:rsid w:val="00A41745"/>
    <w:rsid w:val="00A46456"/>
    <w:rsid w:val="00A46514"/>
    <w:rsid w:val="00A576ED"/>
    <w:rsid w:val="00A611ED"/>
    <w:rsid w:val="00A75DD3"/>
    <w:rsid w:val="00A82092"/>
    <w:rsid w:val="00A8366D"/>
    <w:rsid w:val="00A905FF"/>
    <w:rsid w:val="00A969CE"/>
    <w:rsid w:val="00AB1D08"/>
    <w:rsid w:val="00AB2905"/>
    <w:rsid w:val="00AB4124"/>
    <w:rsid w:val="00AB5262"/>
    <w:rsid w:val="00AF52B0"/>
    <w:rsid w:val="00AF58E6"/>
    <w:rsid w:val="00B00DCB"/>
    <w:rsid w:val="00B146EF"/>
    <w:rsid w:val="00B14803"/>
    <w:rsid w:val="00B152D2"/>
    <w:rsid w:val="00B16F6C"/>
    <w:rsid w:val="00B27327"/>
    <w:rsid w:val="00B35F6D"/>
    <w:rsid w:val="00B612D2"/>
    <w:rsid w:val="00B71DB5"/>
    <w:rsid w:val="00B9075C"/>
    <w:rsid w:val="00B958FD"/>
    <w:rsid w:val="00B95AA4"/>
    <w:rsid w:val="00BC1A22"/>
    <w:rsid w:val="00BD4343"/>
    <w:rsid w:val="00BD4CC3"/>
    <w:rsid w:val="00BD6B39"/>
    <w:rsid w:val="00BE1CF4"/>
    <w:rsid w:val="00BE3A9A"/>
    <w:rsid w:val="00BF2782"/>
    <w:rsid w:val="00BF6FBD"/>
    <w:rsid w:val="00C032AA"/>
    <w:rsid w:val="00C05B2E"/>
    <w:rsid w:val="00C05B44"/>
    <w:rsid w:val="00C30227"/>
    <w:rsid w:val="00C30322"/>
    <w:rsid w:val="00C37229"/>
    <w:rsid w:val="00C46551"/>
    <w:rsid w:val="00C51155"/>
    <w:rsid w:val="00C54A5C"/>
    <w:rsid w:val="00C577E1"/>
    <w:rsid w:val="00C64060"/>
    <w:rsid w:val="00C94AAB"/>
    <w:rsid w:val="00CA4C4A"/>
    <w:rsid w:val="00CA76F6"/>
    <w:rsid w:val="00CB7137"/>
    <w:rsid w:val="00CC47F2"/>
    <w:rsid w:val="00CE081A"/>
    <w:rsid w:val="00CE73D9"/>
    <w:rsid w:val="00CF058F"/>
    <w:rsid w:val="00CF332A"/>
    <w:rsid w:val="00CF59BE"/>
    <w:rsid w:val="00D2570E"/>
    <w:rsid w:val="00D26A97"/>
    <w:rsid w:val="00D26C60"/>
    <w:rsid w:val="00D34059"/>
    <w:rsid w:val="00D40937"/>
    <w:rsid w:val="00D439C4"/>
    <w:rsid w:val="00D472B0"/>
    <w:rsid w:val="00D742A1"/>
    <w:rsid w:val="00D9105B"/>
    <w:rsid w:val="00D93CA3"/>
    <w:rsid w:val="00D97744"/>
    <w:rsid w:val="00DC0372"/>
    <w:rsid w:val="00DC043D"/>
    <w:rsid w:val="00DC57E1"/>
    <w:rsid w:val="00DE4DB3"/>
    <w:rsid w:val="00DF287A"/>
    <w:rsid w:val="00DF3C52"/>
    <w:rsid w:val="00DF4023"/>
    <w:rsid w:val="00DF4608"/>
    <w:rsid w:val="00E26BED"/>
    <w:rsid w:val="00E30D2C"/>
    <w:rsid w:val="00E3213A"/>
    <w:rsid w:val="00E46711"/>
    <w:rsid w:val="00E54316"/>
    <w:rsid w:val="00E61CD4"/>
    <w:rsid w:val="00E75EDA"/>
    <w:rsid w:val="00E7676C"/>
    <w:rsid w:val="00E80F39"/>
    <w:rsid w:val="00E81B54"/>
    <w:rsid w:val="00E868E9"/>
    <w:rsid w:val="00EB2FE5"/>
    <w:rsid w:val="00EC55B9"/>
    <w:rsid w:val="00EC6799"/>
    <w:rsid w:val="00EE3AF7"/>
    <w:rsid w:val="00F16474"/>
    <w:rsid w:val="00F370A5"/>
    <w:rsid w:val="00F43AFE"/>
    <w:rsid w:val="00F536A1"/>
    <w:rsid w:val="00F573F8"/>
    <w:rsid w:val="00F74568"/>
    <w:rsid w:val="00F82EA0"/>
    <w:rsid w:val="00F87336"/>
    <w:rsid w:val="00F9241F"/>
    <w:rsid w:val="00F97E37"/>
    <w:rsid w:val="00FA5CF0"/>
    <w:rsid w:val="00FD3B4D"/>
    <w:rsid w:val="00FE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039B3A51"/>
  <w15:docId w15:val="{31136EE6-35D1-4BA4-86E6-FD2CC57F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0060A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uiPriority w:val="9"/>
    <w:qFormat/>
    <w:rsid w:val="0080060A"/>
    <w:pPr>
      <w:keepNext/>
      <w:spacing w:before="240" w:after="60"/>
      <w:outlineLvl w:val="0"/>
    </w:pPr>
    <w:rPr>
      <w:rFonts w:eastAsia="Arial Unicode MS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273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B27327"/>
    <w:pPr>
      <w:keepNext/>
      <w:spacing w:before="240" w:after="60"/>
      <w:ind w:left="1224" w:hanging="504"/>
      <w:outlineLvl w:val="2"/>
    </w:pPr>
    <w:rPr>
      <w:rFonts w:ascii="AvantGarde halb fett" w:hAnsi="AvantGarde halb fett" w:cs="Arial"/>
      <w:bCs/>
      <w:szCs w:val="22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B27327"/>
    <w:pPr>
      <w:keepNext/>
      <w:tabs>
        <w:tab w:val="left" w:pos="425"/>
      </w:tabs>
      <w:spacing w:before="240" w:after="60"/>
      <w:ind w:left="1728" w:hanging="648"/>
      <w:outlineLvl w:val="3"/>
    </w:pPr>
    <w:rPr>
      <w:rFonts w:ascii="AvantGarde halb fett" w:hAnsi="AvantGarde halb fett"/>
      <w:bCs/>
      <w:sz w:val="24"/>
      <w:szCs w:val="28"/>
    </w:rPr>
  </w:style>
  <w:style w:type="paragraph" w:styleId="berschrift5">
    <w:name w:val="heading 5"/>
    <w:basedOn w:val="Standard"/>
    <w:next w:val="Standard"/>
    <w:link w:val="berschrift5Zchn"/>
    <w:autoRedefine/>
    <w:uiPriority w:val="9"/>
    <w:unhideWhenUsed/>
    <w:qFormat/>
    <w:rsid w:val="00B27327"/>
    <w:pPr>
      <w:tabs>
        <w:tab w:val="left" w:pos="624"/>
      </w:tabs>
      <w:spacing w:before="240" w:after="60"/>
      <w:ind w:left="2232" w:hanging="792"/>
      <w:outlineLvl w:val="4"/>
    </w:pPr>
    <w:rPr>
      <w:rFonts w:ascii="Helvetica leicht" w:hAnsi="Helvetica leicht"/>
      <w:bCs/>
      <w:iCs/>
      <w:sz w:val="20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27327"/>
    <w:pPr>
      <w:spacing w:before="240" w:after="60"/>
      <w:ind w:left="2736" w:hanging="936"/>
      <w:outlineLvl w:val="5"/>
    </w:pPr>
    <w:rPr>
      <w:rFonts w:ascii="Calibri" w:hAnsi="Calibri"/>
      <w:b/>
      <w:bCs/>
      <w:sz w:val="20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27327"/>
    <w:pPr>
      <w:spacing w:before="240" w:after="60"/>
      <w:ind w:left="3240" w:hanging="1080"/>
      <w:outlineLvl w:val="6"/>
    </w:pPr>
    <w:rPr>
      <w:rFonts w:ascii="Calibri" w:hAnsi="Calibri"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27327"/>
    <w:pPr>
      <w:spacing w:before="240" w:after="60"/>
      <w:ind w:left="3744" w:hanging="1224"/>
      <w:outlineLvl w:val="7"/>
    </w:pPr>
    <w:rPr>
      <w:rFonts w:ascii="Calibri" w:hAnsi="Calibri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27327"/>
    <w:pPr>
      <w:spacing w:before="240" w:after="60"/>
      <w:ind w:left="4320" w:hanging="1440"/>
      <w:outlineLvl w:val="8"/>
    </w:pPr>
    <w:rPr>
      <w:rFonts w:ascii="Cambria" w:hAnsi="Cambria"/>
      <w:sz w:val="2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bene1">
    <w:name w:val="Ebene 1"/>
    <w:basedOn w:val="Standard"/>
    <w:rsid w:val="0080060A"/>
    <w:pPr>
      <w:numPr>
        <w:numId w:val="1"/>
      </w:numPr>
      <w:spacing w:after="120"/>
    </w:pPr>
  </w:style>
  <w:style w:type="paragraph" w:customStyle="1" w:styleId="Ebene2">
    <w:name w:val="Ebene 2"/>
    <w:basedOn w:val="Standard"/>
    <w:rsid w:val="0080060A"/>
    <w:pPr>
      <w:numPr>
        <w:ilvl w:val="1"/>
        <w:numId w:val="2"/>
      </w:numPr>
      <w:spacing w:after="120"/>
    </w:pPr>
  </w:style>
  <w:style w:type="paragraph" w:customStyle="1" w:styleId="Ebene3">
    <w:name w:val="Ebene 3"/>
    <w:basedOn w:val="Standard"/>
    <w:rsid w:val="0080060A"/>
    <w:pPr>
      <w:numPr>
        <w:ilvl w:val="2"/>
        <w:numId w:val="3"/>
      </w:numPr>
      <w:spacing w:after="120"/>
    </w:pPr>
  </w:style>
  <w:style w:type="paragraph" w:customStyle="1" w:styleId="Ebene4">
    <w:name w:val="Ebene 4"/>
    <w:basedOn w:val="Standard"/>
    <w:rsid w:val="0080060A"/>
    <w:pPr>
      <w:numPr>
        <w:ilvl w:val="3"/>
        <w:numId w:val="4"/>
      </w:numPr>
      <w:tabs>
        <w:tab w:val="clear" w:pos="1080"/>
        <w:tab w:val="left" w:pos="907"/>
      </w:tabs>
      <w:spacing w:after="120"/>
    </w:pPr>
  </w:style>
  <w:style w:type="paragraph" w:customStyle="1" w:styleId="TextEinrckung">
    <w:name w:val="TextEinrückung"/>
    <w:basedOn w:val="Textkrper"/>
    <w:rsid w:val="0080060A"/>
    <w:pPr>
      <w:keepNext/>
      <w:ind w:left="1418"/>
    </w:pPr>
  </w:style>
  <w:style w:type="paragraph" w:styleId="Textkrper">
    <w:name w:val="Body Text"/>
    <w:basedOn w:val="Standard"/>
    <w:semiHidden/>
    <w:rsid w:val="0080060A"/>
    <w:pPr>
      <w:spacing w:after="120"/>
    </w:pPr>
  </w:style>
  <w:style w:type="paragraph" w:styleId="Kopfzeile">
    <w:name w:val="header"/>
    <w:basedOn w:val="Standard"/>
    <w:semiHidden/>
    <w:rsid w:val="0080060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80060A"/>
    <w:pPr>
      <w:tabs>
        <w:tab w:val="center" w:pos="4536"/>
        <w:tab w:val="right" w:pos="9072"/>
      </w:tabs>
    </w:pPr>
  </w:style>
  <w:style w:type="paragraph" w:customStyle="1" w:styleId="Text">
    <w:name w:val="Text"/>
    <w:rsid w:val="0080060A"/>
    <w:pPr>
      <w:autoSpaceDE w:val="0"/>
      <w:autoSpaceDN w:val="0"/>
      <w:adjustRightInd w:val="0"/>
    </w:pPr>
    <w:rPr>
      <w:rFonts w:ascii="Arial" w:hAnsi="Arial"/>
      <w:color w:val="000000"/>
    </w:rPr>
  </w:style>
  <w:style w:type="paragraph" w:customStyle="1" w:styleId="TabellenText">
    <w:name w:val="Tabellen Text"/>
    <w:rsid w:val="0080060A"/>
    <w:pPr>
      <w:tabs>
        <w:tab w:val="left" w:pos="1155"/>
      </w:tabs>
      <w:autoSpaceDE w:val="0"/>
      <w:autoSpaceDN w:val="0"/>
      <w:adjustRightInd w:val="0"/>
    </w:pPr>
    <w:rPr>
      <w:rFonts w:ascii="Arial" w:hAnsi="Arial"/>
      <w:color w:val="000000"/>
      <w:sz w:val="22"/>
      <w:szCs w:val="22"/>
    </w:rPr>
  </w:style>
  <w:style w:type="paragraph" w:customStyle="1" w:styleId="Standardabsatz">
    <w:name w:val="Standardabsatz"/>
    <w:basedOn w:val="Standard"/>
    <w:rsid w:val="0080060A"/>
    <w:pPr>
      <w:overflowPunct w:val="0"/>
      <w:autoSpaceDE w:val="0"/>
      <w:autoSpaceDN w:val="0"/>
      <w:adjustRightInd w:val="0"/>
      <w:spacing w:after="120"/>
      <w:textAlignment w:val="baseline"/>
    </w:pPr>
    <w:rPr>
      <w:rFonts w:cs="Arial"/>
      <w:iCs/>
      <w:kern w:val="20"/>
      <w:szCs w:val="20"/>
      <w:lang w:val="en-US"/>
    </w:rPr>
  </w:style>
  <w:style w:type="paragraph" w:customStyle="1" w:styleId="Einrckung1">
    <w:name w:val="Einrückung1"/>
    <w:rsid w:val="0080060A"/>
    <w:pPr>
      <w:keepLines/>
      <w:autoSpaceDE w:val="0"/>
      <w:autoSpaceDN w:val="0"/>
      <w:adjustRightInd w:val="0"/>
      <w:spacing w:line="181" w:lineRule="atLeast"/>
      <w:ind w:left="226" w:hanging="226"/>
    </w:pPr>
    <w:rPr>
      <w:rFonts w:ascii="Arial" w:hAnsi="Arial"/>
      <w:color w:val="000000"/>
      <w:sz w:val="14"/>
      <w:szCs w:val="14"/>
    </w:rPr>
  </w:style>
  <w:style w:type="character" w:styleId="Seitenzahl">
    <w:name w:val="page number"/>
    <w:basedOn w:val="Absatz-Standardschriftart"/>
    <w:semiHidden/>
    <w:rsid w:val="0080060A"/>
    <w:rPr>
      <w:rFonts w:ascii="Arial" w:hAnsi="Arial"/>
      <w:sz w:val="20"/>
    </w:rPr>
  </w:style>
  <w:style w:type="paragraph" w:styleId="Dokumentstruktur">
    <w:name w:val="Document Map"/>
    <w:basedOn w:val="Standard"/>
    <w:semiHidden/>
    <w:rsid w:val="0080060A"/>
    <w:pPr>
      <w:shd w:val="clear" w:color="auto" w:fill="000080"/>
    </w:pPr>
    <w:rPr>
      <w:rFonts w:ascii="Tahoma" w:hAnsi="Tahoma" w:cs="Tahoma"/>
    </w:rPr>
  </w:style>
  <w:style w:type="paragraph" w:styleId="Aufzhlungszeichen">
    <w:name w:val="List Bullet"/>
    <w:basedOn w:val="Liste"/>
    <w:semiHidden/>
    <w:rsid w:val="0080060A"/>
    <w:pPr>
      <w:numPr>
        <w:numId w:val="9"/>
      </w:numPr>
      <w:spacing w:line="240" w:lineRule="atLeast"/>
      <w:ind w:right="720"/>
      <w:jc w:val="both"/>
    </w:pPr>
    <w:rPr>
      <w:rFonts w:ascii="Garamond" w:hAnsi="Garamond"/>
      <w:szCs w:val="20"/>
    </w:rPr>
  </w:style>
  <w:style w:type="character" w:styleId="Funotenzeichen">
    <w:name w:val="footnote reference"/>
    <w:basedOn w:val="Absatz-Standardschriftart"/>
    <w:semiHidden/>
    <w:rsid w:val="0080060A"/>
    <w:rPr>
      <w:vertAlign w:val="superscript"/>
    </w:rPr>
  </w:style>
  <w:style w:type="paragraph" w:styleId="Funotentext">
    <w:name w:val="footnote text"/>
    <w:basedOn w:val="Standard"/>
    <w:semiHidden/>
    <w:rsid w:val="0080060A"/>
    <w:pPr>
      <w:ind w:left="142" w:hanging="142"/>
    </w:pPr>
    <w:rPr>
      <w:rFonts w:ascii="Garamond" w:hAnsi="Garamond"/>
      <w:snapToGrid w:val="0"/>
      <w:sz w:val="20"/>
      <w:szCs w:val="20"/>
      <w:lang w:val="en-US" w:eastAsia="en-US"/>
    </w:rPr>
  </w:style>
  <w:style w:type="paragraph" w:styleId="Liste">
    <w:name w:val="List"/>
    <w:basedOn w:val="Standard"/>
    <w:semiHidden/>
    <w:rsid w:val="0080060A"/>
    <w:pPr>
      <w:ind w:left="283" w:hanging="283"/>
    </w:pPr>
  </w:style>
  <w:style w:type="paragraph" w:styleId="Textkrper3">
    <w:name w:val="Body Text 3"/>
    <w:basedOn w:val="Standard"/>
    <w:semiHidden/>
    <w:rsid w:val="0080060A"/>
    <w:rPr>
      <w:rFonts w:cs="Arial"/>
    </w:rPr>
  </w:style>
  <w:style w:type="paragraph" w:customStyle="1" w:styleId="BulletEbene3">
    <w:name w:val="Bullet Ebene 3"/>
    <w:basedOn w:val="Standard"/>
    <w:rsid w:val="0080060A"/>
    <w:pPr>
      <w:numPr>
        <w:numId w:val="16"/>
      </w:numPr>
      <w:overflowPunct w:val="0"/>
      <w:autoSpaceDE w:val="0"/>
      <w:autoSpaceDN w:val="0"/>
      <w:adjustRightInd w:val="0"/>
      <w:spacing w:after="120"/>
      <w:textAlignment w:val="baseline"/>
    </w:pPr>
    <w:rPr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543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543D"/>
    <w:rPr>
      <w:rFonts w:ascii="Tahoma" w:hAnsi="Tahoma" w:cs="Tahoma"/>
      <w:sz w:val="16"/>
      <w:szCs w:val="16"/>
    </w:rPr>
  </w:style>
  <w:style w:type="paragraph" w:customStyle="1" w:styleId="Bildunter">
    <w:name w:val="Bildunter"/>
    <w:qFormat/>
    <w:rsid w:val="000B478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</w:pPr>
    <w:rPr>
      <w:rFonts w:ascii="Arial" w:hAnsi="Arial"/>
      <w:color w:val="000000"/>
      <w:sz w:val="14"/>
      <w:szCs w:val="14"/>
    </w:rPr>
  </w:style>
  <w:style w:type="paragraph" w:styleId="Listenabsatz">
    <w:name w:val="List Paragraph"/>
    <w:basedOn w:val="Standard"/>
    <w:uiPriority w:val="34"/>
    <w:qFormat/>
    <w:rsid w:val="004C3D6F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6F6179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273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27327"/>
    <w:rPr>
      <w:rFonts w:ascii="AvantGarde halb fett" w:hAnsi="AvantGarde halb fett" w:cs="Arial"/>
      <w:bCs/>
      <w:sz w:val="22"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27327"/>
    <w:rPr>
      <w:rFonts w:ascii="AvantGarde halb fett" w:hAnsi="AvantGarde halb fett"/>
      <w:bCs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27327"/>
    <w:rPr>
      <w:rFonts w:ascii="Helvetica leicht" w:hAnsi="Helvetica leicht"/>
      <w:bCs/>
      <w:iCs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27327"/>
    <w:rPr>
      <w:rFonts w:ascii="Calibri" w:hAnsi="Calibri"/>
      <w:b/>
      <w:bCs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27327"/>
    <w:rPr>
      <w:rFonts w:ascii="Calibri" w:hAnsi="Calibr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27327"/>
    <w:rPr>
      <w:rFonts w:ascii="Calibri" w:hAnsi="Calibr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27327"/>
    <w:rPr>
      <w:rFonts w:ascii="Cambria" w:hAnsi="Cambria"/>
      <w:szCs w:val="22"/>
    </w:rPr>
  </w:style>
  <w:style w:type="table" w:styleId="Tabellenraster">
    <w:name w:val="Table Grid"/>
    <w:basedOn w:val="NormaleTabelle"/>
    <w:rsid w:val="00B273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E81B54"/>
    <w:rPr>
      <w:rFonts w:ascii="Arial" w:hAnsi="Arial"/>
      <w:sz w:val="22"/>
      <w:szCs w:val="24"/>
    </w:rPr>
  </w:style>
  <w:style w:type="paragraph" w:styleId="KeinLeerraum">
    <w:name w:val="No Spacing"/>
    <w:uiPriority w:val="1"/>
    <w:qFormat/>
    <w:rsid w:val="0010708E"/>
    <w:rPr>
      <w:rFonts w:ascii="Arial" w:hAnsi="Arial"/>
      <w:sz w:val="22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30D2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30D2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30D2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30D2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30D2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1511DEBB8A4BEDA9BDCF6413F266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C9DF17-2AE5-49FB-9037-B5DD63895340}"/>
      </w:docPartPr>
      <w:docPartBody>
        <w:p w:rsidR="00C6517B" w:rsidRDefault="00C6517B">
          <w:r w:rsidRPr="008E5DDD">
            <w:rPr>
              <w:rStyle w:val="Platzhalte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antGarde halb fett">
    <w:altName w:val="Calibri"/>
    <w:charset w:val="00"/>
    <w:family w:val="auto"/>
    <w:pitch w:val="variable"/>
    <w:sig w:usb0="A000002F" w:usb1="1000004A" w:usb2="00000000" w:usb3="00000000" w:csb0="00000093" w:csb1="00000000"/>
  </w:font>
  <w:font w:name="Helvetica leich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7B"/>
    <w:rsid w:val="00377E1C"/>
    <w:rsid w:val="007B3FA9"/>
    <w:rsid w:val="008271DE"/>
    <w:rsid w:val="008A3A76"/>
    <w:rsid w:val="00C6517B"/>
    <w:rsid w:val="00D7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17B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6517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gv_Phase xmlns="f18553e4-0ef6-4dd1-9e08-53b2286d7b98">3 Marktansprache</Vgv_Phase>
    <Vgv_Thema xmlns="DD5FF640-3657-470C-8587-C9597146963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ktbibliothek Dokument" ma:contentTypeID="0x010100E65520829C044D71A30CF51927CFE11900CC529A1D13A6614595431C5E232BC896" ma:contentTypeVersion="0" ma:contentTypeDescription="" ma:contentTypeScope="" ma:versionID="ecdc05e0f715afb418d3898838f9671c">
  <xsd:schema xmlns:xsd="http://www.w3.org/2001/XMLSchema" xmlns:xs="http://www.w3.org/2001/XMLSchema" xmlns:p="http://schemas.microsoft.com/office/2006/metadata/properties" xmlns:ns2="f18553e4-0ef6-4dd1-9e08-53b2286d7b98" xmlns:ns3="DD5FF640-3657-470C-8587-C95971469637" targetNamespace="http://schemas.microsoft.com/office/2006/metadata/properties" ma:root="true" ma:fieldsID="ec60390e09119958c11a2619fce21262" ns2:_="" ns3:_="">
    <xsd:import namespace="f18553e4-0ef6-4dd1-9e08-53b2286d7b98"/>
    <xsd:import namespace="DD5FF640-3657-470C-8587-C95971469637"/>
    <xsd:element name="properties">
      <xsd:complexType>
        <xsd:sequence>
          <xsd:element name="documentManagement">
            <xsd:complexType>
              <xsd:all>
                <xsd:element ref="ns2:Vgv_Phase" minOccurs="0"/>
                <xsd:element ref="ns3:Vgv_Th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553e4-0ef6-4dd1-9e08-53b2286d7b98" elementFormDefault="qualified">
    <xsd:import namespace="http://schemas.microsoft.com/office/2006/documentManagement/types"/>
    <xsd:import namespace="http://schemas.microsoft.com/office/infopath/2007/PartnerControls"/>
    <xsd:element name="Vgv_Phase" ma:index="8" nillable="true" ma:displayName="Phase" ma:format="Dropdown" ma:internalName="Vgv_Phase">
      <xsd:simpleType>
        <xsd:restriction base="dms:Choice">
          <xsd:enumeration value="1 Markterkundung"/>
          <xsd:enumeration value="2 Vorbereitung Vergabeverfahren"/>
          <xsd:enumeration value="3 Marktansprache"/>
          <xsd:enumeration value="4 Wertung + Zuschla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FF640-3657-470C-8587-C95971469637" elementFormDefault="qualified">
    <xsd:import namespace="http://schemas.microsoft.com/office/2006/documentManagement/types"/>
    <xsd:import namespace="http://schemas.microsoft.com/office/infopath/2007/PartnerControls"/>
    <xsd:element name="Vgv_Thema" ma:index="9" nillable="true" ma:displayName="Thema" ma:format="Dropdown" ma:internalName="Thema">
      <xsd:simpleType>
        <xsd:restriction base="dms:Choic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540D-7775-410E-ABD2-7DB6D14945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993DCC-2CB3-4CE4-A068-D50B3361EB30}">
  <ds:schemaRefs>
    <ds:schemaRef ds:uri="http://www.w3.org/XML/1998/namespace"/>
    <ds:schemaRef ds:uri="http://schemas.microsoft.com/office/infopath/2007/PartnerControls"/>
    <ds:schemaRef ds:uri="DD5FF640-3657-470C-8587-C95971469637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f18553e4-0ef6-4dd1-9e08-53b2286d7b98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9B84384-3863-45E1-A91D-C3EFD79D4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553e4-0ef6-4dd1-9e08-53b2286d7b98"/>
    <ds:schemaRef ds:uri="DD5FF640-3657-470C-8587-C95971469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812658-9A3F-4FD2-8F92-8A8664C20F5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48f69af-3265-4c12-b1e3-f63a8696e71d}" enabled="1" method="Standard" siteId="{777634b8-6549-48dd-89f9-71c677fea2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Apple Rahmenvertrag 2026</vt:lpstr>
    </vt:vector>
  </TitlesOfParts>
  <Company>Techniker Krankenkasse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 Rahmenvertrag 2026</dc:title>
  <dc:subject>26-09081</dc:subject>
  <dc:creator>Kruse, Arnd</dc:creator>
  <cp:keywords>Preisblatt</cp:keywords>
  <cp:lastModifiedBy>Arnd Kruse</cp:lastModifiedBy>
  <cp:revision>16</cp:revision>
  <cp:lastPrinted>2013-08-21T06:58:00Z</cp:lastPrinted>
  <dcterms:created xsi:type="dcterms:W3CDTF">2023-06-05T07:36:00Z</dcterms:created>
  <dcterms:modified xsi:type="dcterms:W3CDTF">2026-04-29T09:20:00Z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0x010100E65520829C044D71A30CF51927CFE11900CC529A1D13A6614595431C5E232BC896</vt:lpwstr>
  </property>
  <property fmtid="{D5CDD505-2E9C-101B-9397-08002B2CF9AE}" pid="3" name="TK-Kategorie">
    <vt:lpwstr>25;#05_Vergabeunterlagen|058e04c6-c024-4235-87be-d16d3fc88873</vt:lpwstr>
  </property>
  <property fmtid="{D5CDD505-2E9C-101B-9397-08002B2CF9AE}" pid="4" name="TK-Thema">
    <vt:lpwstr/>
  </property>
  <property fmtid="{D5CDD505-2E9C-101B-9397-08002B2CF9AE}" pid="5" name="dd6f6466d0bb4a528ebd502739ed1b10">
    <vt:lpwstr/>
  </property>
  <property fmtid="{D5CDD505-2E9C-101B-9397-08002B2CF9AE}" pid="6" name="TK-Unterthema">
    <vt:lpwstr/>
  </property>
  <property fmtid="{D5CDD505-2E9C-101B-9397-08002B2CF9AE}" pid="7" name="MSIP_Label_a48f69af-3265-4c12-b1e3-f63a8696e71d_Enabled">
    <vt:lpwstr>true</vt:lpwstr>
  </property>
  <property fmtid="{D5CDD505-2E9C-101B-9397-08002B2CF9AE}" pid="8" name="MSIP_Label_a48f69af-3265-4c12-b1e3-f63a8696e71d_SetDate">
    <vt:lpwstr>2023-06-05T07:33:30Z</vt:lpwstr>
  </property>
  <property fmtid="{D5CDD505-2E9C-101B-9397-08002B2CF9AE}" pid="9" name="MSIP_Label_a48f69af-3265-4c12-b1e3-f63a8696e71d_Method">
    <vt:lpwstr>Standard</vt:lpwstr>
  </property>
  <property fmtid="{D5CDD505-2E9C-101B-9397-08002B2CF9AE}" pid="10" name="MSIP_Label_a48f69af-3265-4c12-b1e3-f63a8696e71d_Name">
    <vt:lpwstr>Nur für den Dienstgebrauch</vt:lpwstr>
  </property>
  <property fmtid="{D5CDD505-2E9C-101B-9397-08002B2CF9AE}" pid="11" name="MSIP_Label_a48f69af-3265-4c12-b1e3-f63a8696e71d_SiteId">
    <vt:lpwstr>777634b8-6549-48dd-89f9-71c677fea243</vt:lpwstr>
  </property>
  <property fmtid="{D5CDD505-2E9C-101B-9397-08002B2CF9AE}" pid="12" name="MSIP_Label_a48f69af-3265-4c12-b1e3-f63a8696e71d_ActionId">
    <vt:lpwstr>32453fb3-b0c3-4fd4-afd6-0730f9df4922</vt:lpwstr>
  </property>
  <property fmtid="{D5CDD505-2E9C-101B-9397-08002B2CF9AE}" pid="13" name="MSIP_Label_a48f69af-3265-4c12-b1e3-f63a8696e71d_ContentBits">
    <vt:lpwstr>0</vt:lpwstr>
  </property>
</Properties>
</file>