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644729C1"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Content>
          <w:r w:rsidR="00A67227">
            <w:t>Kreativagentur Werbung</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2C1555F" w14:textId="77777777" w:rsidR="00A67227" w:rsidRDefault="00A67227" w:rsidP="00A67227">
      <w:pPr>
        <w:autoSpaceDE w:val="0"/>
        <w:autoSpaceDN w:val="0"/>
        <w:adjustRightInd w:val="0"/>
        <w:rPr>
          <w:rFonts w:cs="Arial"/>
          <w:bCs/>
          <w:szCs w:val="20"/>
        </w:rPr>
      </w:pPr>
    </w:p>
    <w:p w14:paraId="5DF50C41" w14:textId="1497502E" w:rsidR="00A67227" w:rsidRDefault="00A67227" w:rsidP="00A67227">
      <w:pPr>
        <w:pStyle w:val="berschrift1"/>
      </w:pPr>
      <w:r>
        <w:t>Eigenerklärung zu Konkurrenzmandaten</w:t>
      </w:r>
    </w:p>
    <w:p w14:paraId="1CE4054A" w14:textId="77777777" w:rsidR="00A67227" w:rsidRDefault="00A67227" w:rsidP="00A67227">
      <w:pPr>
        <w:autoSpaceDE w:val="0"/>
        <w:autoSpaceDN w:val="0"/>
        <w:adjustRightInd w:val="0"/>
        <w:rPr>
          <w:rFonts w:cs="Arial"/>
          <w:bCs/>
          <w:szCs w:val="20"/>
        </w:rPr>
      </w:pPr>
    </w:p>
    <w:p w14:paraId="72AB9C08" w14:textId="77777777" w:rsidR="00A67227" w:rsidRDefault="00A67227" w:rsidP="00A67227">
      <w:pPr>
        <w:autoSpaceDE w:val="0"/>
        <w:autoSpaceDN w:val="0"/>
        <w:adjustRightInd w:val="0"/>
        <w:rPr>
          <w:rFonts w:cs="Arial"/>
          <w:bCs/>
          <w:szCs w:val="20"/>
        </w:rPr>
      </w:pPr>
      <w:r>
        <w:rPr>
          <w:rFonts w:cs="Arial"/>
          <w:bCs/>
          <w:szCs w:val="20"/>
        </w:rPr>
        <w:t xml:space="preserve">Wir erklären, </w:t>
      </w:r>
    </w:p>
    <w:p w14:paraId="3C8DC8EE" w14:textId="77777777" w:rsidR="00A67227" w:rsidRDefault="00A67227" w:rsidP="00A67227">
      <w:pPr>
        <w:tabs>
          <w:tab w:val="left" w:pos="2840"/>
        </w:tabs>
        <w:autoSpaceDE w:val="0"/>
        <w:autoSpaceDN w:val="0"/>
        <w:adjustRightInd w:val="0"/>
        <w:rPr>
          <w:rFonts w:cs="Arial"/>
          <w:bCs/>
          <w:szCs w:val="20"/>
        </w:rPr>
      </w:pPr>
      <w:r>
        <w:rPr>
          <w:rFonts w:cs="Arial"/>
          <w:bCs/>
          <w:szCs w:val="20"/>
        </w:rPr>
        <w:tab/>
      </w:r>
    </w:p>
    <w:p w14:paraId="26622D33" w14:textId="77777777" w:rsidR="00A67227" w:rsidRDefault="00A67227" w:rsidP="00A67227">
      <w:pPr>
        <w:autoSpaceDE w:val="0"/>
        <w:autoSpaceDN w:val="0"/>
        <w:adjustRightInd w:val="0"/>
        <w:ind w:left="708" w:hanging="708"/>
        <w:rPr>
          <w:rFonts w:cs="Arial"/>
          <w:bCs/>
          <w:szCs w:val="20"/>
        </w:rPr>
      </w:pPr>
      <w:sdt>
        <w:sdtPr>
          <w:rPr>
            <w:rFonts w:cs="Arial"/>
            <w:sz w:val="36"/>
            <w:szCs w:val="36"/>
            <w:shd w:val="clear" w:color="auto" w:fill="D9D9D9" w:themeFill="background1" w:themeFillShade="D9"/>
          </w:rPr>
          <w:id w:val="2025820060"/>
          <w14:checkbox>
            <w14:checked w14:val="0"/>
            <w14:checkedState w14:val="2612" w14:font="MS Gothic"/>
            <w14:uncheckedState w14:val="2610" w14:font="MS Gothic"/>
          </w14:checkbox>
        </w:sdtPr>
        <w:sdtContent>
          <w:r>
            <w:rPr>
              <w:rFonts w:ascii="MS Gothic" w:eastAsia="MS Gothic" w:hAnsi="MS Gothic" w:cs="Arial" w:hint="eastAsia"/>
              <w:sz w:val="36"/>
              <w:szCs w:val="36"/>
              <w:shd w:val="clear" w:color="auto" w:fill="D9D9D9" w:themeFill="background1" w:themeFillShade="D9"/>
            </w:rPr>
            <w:t>☐</w:t>
          </w:r>
        </w:sdtContent>
      </w:sdt>
      <w:r>
        <w:t xml:space="preserve"> </w:t>
      </w:r>
      <w:r>
        <w:tab/>
      </w:r>
      <w:r>
        <w:rPr>
          <w:rFonts w:cs="Arial"/>
          <w:bCs/>
          <w:szCs w:val="20"/>
        </w:rPr>
        <w:t xml:space="preserve">dass kein weiterer Kunde aus dem Bereich der gesetzlichen Krankenversicherung mit mehr als 200.000 Versicherten durch uns im Bereich Kreativagentur Werbung betreut wird. Für den Fall der Auftragserteilung gilt § 19 des Vertrages. </w:t>
      </w:r>
    </w:p>
    <w:p w14:paraId="1F6CD618" w14:textId="77777777" w:rsidR="00A67227" w:rsidRDefault="00A67227" w:rsidP="00A67227">
      <w:pPr>
        <w:autoSpaceDE w:val="0"/>
        <w:autoSpaceDN w:val="0"/>
        <w:adjustRightInd w:val="0"/>
        <w:ind w:left="709" w:hanging="709"/>
      </w:pPr>
      <w:sdt>
        <w:sdtPr>
          <w:rPr>
            <w:rFonts w:cs="Arial"/>
            <w:sz w:val="36"/>
            <w:szCs w:val="36"/>
            <w:shd w:val="clear" w:color="auto" w:fill="D9D9D9" w:themeFill="background1" w:themeFillShade="D9"/>
          </w:rPr>
          <w:id w:val="964314828"/>
          <w14:checkbox>
            <w14:checked w14:val="0"/>
            <w14:checkedState w14:val="2612" w14:font="MS Gothic"/>
            <w14:uncheckedState w14:val="2610" w14:font="MS Gothic"/>
          </w14:checkbox>
        </w:sdtPr>
        <w:sdtContent>
          <w:r>
            <w:rPr>
              <w:rFonts w:ascii="MS Gothic" w:eastAsia="MS Gothic" w:hAnsi="MS Gothic" w:cs="Arial" w:hint="eastAsia"/>
              <w:sz w:val="36"/>
              <w:szCs w:val="36"/>
              <w:shd w:val="clear" w:color="auto" w:fill="D9D9D9" w:themeFill="background1" w:themeFillShade="D9"/>
            </w:rPr>
            <w:t>☐</w:t>
          </w:r>
        </w:sdtContent>
      </w:sdt>
      <w:r>
        <w:t xml:space="preserve"> </w:t>
      </w:r>
      <w:r>
        <w:tab/>
        <w:t xml:space="preserve">Es bestehen folgende Mandate von anderen Kunden aus dem Bereich gesetzliche Krankenversicherung mit mehr als 200.000 Versicherten, die durch uns </w:t>
      </w:r>
      <w:r>
        <w:rPr>
          <w:rFonts w:cs="Arial"/>
          <w:bCs/>
          <w:szCs w:val="20"/>
        </w:rPr>
        <w:t>voll umfänglich und strategisch im Bereich Kreativagentur Werbung betreut werden:</w:t>
      </w:r>
    </w:p>
    <w:p w14:paraId="2D5E2505" w14:textId="77777777" w:rsidR="00A67227" w:rsidRDefault="00A67227" w:rsidP="00A67227">
      <w:pPr>
        <w:autoSpaceDE w:val="0"/>
        <w:autoSpaceDN w:val="0"/>
        <w:adjustRightInd w:val="0"/>
        <w:rPr>
          <w:rFonts w:cs="Arial"/>
          <w:bCs/>
          <w:szCs w:val="20"/>
        </w:rPr>
      </w:pPr>
    </w:p>
    <w:p w14:paraId="0FBF038A" w14:textId="77777777" w:rsidR="00A67227" w:rsidRDefault="00A67227" w:rsidP="00A67227">
      <w:pPr>
        <w:shd w:val="clear" w:color="auto" w:fill="D9D9D9" w:themeFill="background1" w:themeFillShade="D9"/>
        <w:autoSpaceDE w:val="0"/>
        <w:autoSpaceDN w:val="0"/>
        <w:adjustRightInd w:val="0"/>
        <w:ind w:left="709"/>
        <w:rPr>
          <w:rFonts w:ascii="MS Gothic" w:eastAsia="MS Gothic" w:hAnsi="MS Gothic" w:cs="Arial"/>
          <w:sz w:val="36"/>
          <w:szCs w:val="36"/>
          <w:shd w:val="clear" w:color="auto" w:fill="D9D9D9" w:themeFill="background1" w:themeFillShade="D9"/>
        </w:rPr>
      </w:pPr>
    </w:p>
    <w:p w14:paraId="2DF78CFE" w14:textId="77777777" w:rsidR="00A67227" w:rsidRDefault="00A67227" w:rsidP="00A67227">
      <w:pPr>
        <w:shd w:val="clear" w:color="auto" w:fill="D9D9D9" w:themeFill="background1" w:themeFillShade="D9"/>
        <w:autoSpaceDE w:val="0"/>
        <w:autoSpaceDN w:val="0"/>
        <w:adjustRightInd w:val="0"/>
        <w:ind w:left="709"/>
        <w:rPr>
          <w:rFonts w:cs="Arial" w:hint="eastAsia"/>
          <w:b/>
          <w:bCs/>
          <w:szCs w:val="20"/>
        </w:rPr>
      </w:pPr>
    </w:p>
    <w:p w14:paraId="0CE8A72C" w14:textId="77777777" w:rsidR="00A67227" w:rsidRDefault="00A67227" w:rsidP="00A67227">
      <w:pPr>
        <w:autoSpaceDE w:val="0"/>
        <w:autoSpaceDN w:val="0"/>
        <w:adjustRightInd w:val="0"/>
      </w:pPr>
    </w:p>
    <w:p w14:paraId="5461ED9E" w14:textId="77777777" w:rsidR="00A67227" w:rsidRDefault="00A67227" w:rsidP="00A67227">
      <w:pPr>
        <w:autoSpaceDE w:val="0"/>
        <w:autoSpaceDN w:val="0"/>
        <w:adjustRightInd w:val="0"/>
        <w:ind w:left="709"/>
      </w:pPr>
      <w:r>
        <w:t>Wir verpflichten uns, durch folgende organisatorische Maßnahmen sicherzustellen, dass es nicht zu einem Interessenkonflikt kommt:</w:t>
      </w:r>
    </w:p>
    <w:p w14:paraId="4BE5ADCD" w14:textId="77777777" w:rsidR="00A67227" w:rsidRDefault="00A67227" w:rsidP="00A67227">
      <w:pPr>
        <w:autoSpaceDE w:val="0"/>
        <w:autoSpaceDN w:val="0"/>
        <w:adjustRightInd w:val="0"/>
        <w:ind w:left="709"/>
        <w:rPr>
          <w:rFonts w:cs="Arial"/>
          <w:bCs/>
          <w:szCs w:val="20"/>
        </w:rPr>
      </w:pPr>
    </w:p>
    <w:p w14:paraId="45495E6D"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2AB843FB"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7A14B97D"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081CF14A"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5961678B"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08CE1A2A"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65CE687D"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3A8B7C32"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14285C83"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6B71D8F7"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099D7199"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781BA36A"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5759197C"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10338D2E"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24BBDD1A"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561DFB8C"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5748002D" w14:textId="77777777" w:rsidR="00A67227" w:rsidRDefault="00A67227" w:rsidP="00A67227">
      <w:pPr>
        <w:shd w:val="clear" w:color="auto" w:fill="D9D9D9" w:themeFill="background1" w:themeFillShade="D9"/>
        <w:autoSpaceDE w:val="0"/>
        <w:autoSpaceDN w:val="0"/>
        <w:adjustRightInd w:val="0"/>
        <w:ind w:left="709"/>
        <w:rPr>
          <w:rFonts w:cs="Arial"/>
          <w:b/>
          <w:bCs/>
          <w:szCs w:val="20"/>
        </w:rPr>
      </w:pPr>
    </w:p>
    <w:p w14:paraId="47D9AC0C" w14:textId="3FBA6ED2" w:rsidR="00A67227" w:rsidRDefault="00A67227" w:rsidP="00A67227">
      <w:pPr>
        <w:pStyle w:val="berschrift1"/>
      </w:pPr>
      <w:r>
        <w:t>Erklärung zu Ausschlussgründen</w:t>
      </w:r>
    </w:p>
    <w:p w14:paraId="04AA299F" w14:textId="77777777" w:rsidR="00A67227" w:rsidRDefault="00A67227" w:rsidP="00A67227">
      <w:pPr>
        <w:pStyle w:val="Text"/>
        <w:rPr>
          <w:rStyle w:val="Hyperlink"/>
          <w:rFonts w:cs="Arial"/>
          <w:shd w:val="clear" w:color="auto" w:fill="FFFFFF"/>
        </w:rPr>
      </w:pPr>
      <w:r>
        <w:rPr>
          <w:rFonts w:ascii="MS Gothic" w:eastAsia="MS Gothic" w:hAnsi="MS Gothic" w:cs="Arial" w:hint="eastAsia"/>
          <w:shd w:val="clear" w:color="auto" w:fill="D9D9D9" w:themeFill="background1" w:themeFillShade="D9"/>
        </w:rPr>
        <w:t>☐</w:t>
      </w:r>
      <w:r>
        <w:rPr>
          <w:rFonts w:ascii="MS Gothic" w:eastAsia="MS Gothic" w:hAnsi="MS Gothic" w:cs="Arial" w:hint="eastAsia"/>
        </w:rPr>
        <w:t xml:space="preserve"> </w:t>
      </w:r>
      <w:r>
        <w:rPr>
          <w:rFonts w:cs="Arial"/>
        </w:rPr>
        <w:t xml:space="preserve">Bei uns führt keine rechtskräftige Verurteilung innerhalb der letzten 5 Jahren zu einem Ausschlussgrund nach </w:t>
      </w:r>
      <w:hyperlink r:id="rId12" w:history="1">
        <w:r>
          <w:rPr>
            <w:rStyle w:val="Hyperlink"/>
            <w:rFonts w:cs="Arial"/>
          </w:rPr>
          <w:t>§ 123 GWB</w:t>
        </w:r>
      </w:hyperlink>
      <w:r>
        <w:rPr>
          <w:rFonts w:cs="Arial"/>
        </w:rPr>
        <w:t xml:space="preserve">. Darüber hinaus führt auch kein Ereignis innerhalb der letzten 3 Jahre zu einem Ausschlussgrund nach </w:t>
      </w:r>
      <w:hyperlink r:id="rId13" w:history="1">
        <w:r>
          <w:rPr>
            <w:rStyle w:val="Hyperlink"/>
            <w:rFonts w:cs="Arial"/>
            <w:shd w:val="clear" w:color="auto" w:fill="FFFFFF"/>
          </w:rPr>
          <w:t>§ 124 GWB</w:t>
        </w:r>
      </w:hyperlink>
      <w:r>
        <w:rPr>
          <w:rStyle w:val="Hyperlink"/>
          <w:rFonts w:cs="Arial"/>
          <w:shd w:val="clear" w:color="auto" w:fill="FFFFFF"/>
        </w:rPr>
        <w:t>.</w:t>
      </w:r>
    </w:p>
    <w:p w14:paraId="0F0B6366" w14:textId="77777777" w:rsidR="00A67227" w:rsidRDefault="00A67227" w:rsidP="00A67227">
      <w:pPr>
        <w:pStyle w:val="Text"/>
      </w:pPr>
      <w:r>
        <w:rPr>
          <w:rFonts w:cs="Arial"/>
        </w:rPr>
        <w:t>Ferner sind wir in den letzten 5 Jahren vor dem Datum der Auftragsbekanntmachung nicht mit einer Freiheitsstrafe von mehr als drei Monaten oder einer Geldstrafe von mehr als 90 Tagessätzen oder einer Geldbuße von wenigstens 2.500 Euro belegt worden, insbesondere nicht aufgrund eines Verstoßes gegen folgende Vorschriften, der zu einem Eintrag im Gewerbezentralregister geführt hat:</w:t>
      </w:r>
    </w:p>
    <w:p w14:paraId="42F10118" w14:textId="77777777" w:rsidR="00A67227" w:rsidRDefault="00A67227" w:rsidP="00A67227">
      <w:pPr>
        <w:pStyle w:val="Listenabsatz"/>
        <w:numPr>
          <w:ilvl w:val="0"/>
          <w:numId w:val="10"/>
        </w:numPr>
        <w:rPr>
          <w:rFonts w:cs="Arial"/>
        </w:rPr>
      </w:pPr>
      <w:r>
        <w:rPr>
          <w:rFonts w:cs="Arial"/>
        </w:rPr>
        <w:t>§ 23 Abs. 1 und 2 des Arbeitnehmer-Entsendegesetzes,</w:t>
      </w:r>
    </w:p>
    <w:p w14:paraId="32C3C2AC" w14:textId="77777777" w:rsidR="00A67227" w:rsidRDefault="00A67227" w:rsidP="00A67227">
      <w:pPr>
        <w:pStyle w:val="Listenabsatz"/>
        <w:numPr>
          <w:ilvl w:val="0"/>
          <w:numId w:val="10"/>
        </w:numPr>
        <w:rPr>
          <w:rFonts w:cs="Arial"/>
        </w:rPr>
      </w:pPr>
      <w:r>
        <w:rPr>
          <w:rFonts w:cs="Arial"/>
        </w:rPr>
        <w:t xml:space="preserve">§ 5 Abs. 1 oder 2 des Arbeitnehmer-Entsendegesetzes in der bis zum 23. April 2009 geltenden Fassung, </w:t>
      </w:r>
    </w:p>
    <w:p w14:paraId="1B1008DE" w14:textId="77777777" w:rsidR="00A67227" w:rsidRDefault="00A67227" w:rsidP="00A67227">
      <w:pPr>
        <w:pStyle w:val="Listenabsatz"/>
        <w:numPr>
          <w:ilvl w:val="0"/>
          <w:numId w:val="10"/>
        </w:numPr>
        <w:rPr>
          <w:rFonts w:cs="Arial"/>
        </w:rPr>
      </w:pPr>
      <w:r>
        <w:rPr>
          <w:rFonts w:cs="Arial"/>
        </w:rPr>
        <w:t>§ 404 Abs. 2 Nr. 3 des Dritten Buches Sozialgesetzbuch</w:t>
      </w:r>
    </w:p>
    <w:p w14:paraId="5130F1F5" w14:textId="77777777" w:rsidR="00A67227" w:rsidRDefault="00A67227" w:rsidP="00A67227">
      <w:pPr>
        <w:pStyle w:val="Listenabsatz"/>
        <w:numPr>
          <w:ilvl w:val="0"/>
          <w:numId w:val="10"/>
        </w:numPr>
        <w:rPr>
          <w:rFonts w:cs="Arial"/>
        </w:rPr>
      </w:pPr>
      <w:r>
        <w:rPr>
          <w:rFonts w:cs="Arial"/>
        </w:rPr>
        <w:t>§ 81 Abs. 1 bis 3 des Gesetzes gegen Wettbewerbsbeschränkungen</w:t>
      </w:r>
    </w:p>
    <w:p w14:paraId="5DBF1E84" w14:textId="77777777" w:rsidR="00A67227" w:rsidRDefault="00A67227" w:rsidP="00A67227">
      <w:pPr>
        <w:pStyle w:val="Listenabsatz"/>
        <w:numPr>
          <w:ilvl w:val="0"/>
          <w:numId w:val="10"/>
        </w:numPr>
        <w:rPr>
          <w:rFonts w:cs="Arial"/>
        </w:rPr>
      </w:pPr>
      <w:r>
        <w:rPr>
          <w:rFonts w:cs="Arial"/>
        </w:rPr>
        <w:t xml:space="preserve">§ 21 Abs. 1 und 2 des Mindestlohngesetzes, </w:t>
      </w:r>
    </w:p>
    <w:p w14:paraId="080297FB" w14:textId="77777777" w:rsidR="00A67227" w:rsidRDefault="00A67227" w:rsidP="00A67227">
      <w:pPr>
        <w:pStyle w:val="Listenabsatz"/>
        <w:numPr>
          <w:ilvl w:val="0"/>
          <w:numId w:val="10"/>
        </w:numPr>
        <w:rPr>
          <w:rFonts w:cs="Arial"/>
        </w:rPr>
      </w:pPr>
      <w:r>
        <w:rPr>
          <w:rFonts w:cs="Arial"/>
        </w:rPr>
        <w:t>§§ 10, 10a, 11 oder 21 Abs. 1 des Schwarzarbeitsbekämpfungsgesetzes.</w:t>
      </w:r>
      <w:r>
        <w:rPr>
          <w:rFonts w:cs="Arial"/>
        </w:rPr>
        <w:br/>
      </w:r>
    </w:p>
    <w:p w14:paraId="668D2C7B" w14:textId="77777777" w:rsidR="00A67227" w:rsidRDefault="00A67227" w:rsidP="00A67227">
      <w:pPr>
        <w:pStyle w:val="Text"/>
        <w:rPr>
          <w:rFonts w:cs="Arial"/>
        </w:rPr>
      </w:pPr>
      <w:sdt>
        <w:sdtPr>
          <w:rPr>
            <w:rFonts w:cs="Arial"/>
            <w:shd w:val="clear" w:color="auto" w:fill="D9D9D9" w:themeFill="background1" w:themeFillShade="D9"/>
          </w:rPr>
          <w:id w:val="1556899402"/>
          <w14:checkbox>
            <w14:checked w14:val="0"/>
            <w14:checkedState w14:val="2612" w14:font="MS Gothic"/>
            <w14:uncheckedState w14:val="2610" w14:font="MS Gothic"/>
          </w14:checkbox>
        </w:sdtPr>
        <w:sdtContent>
          <w:r>
            <w:rPr>
              <w:rFonts w:ascii="MS Gothic" w:eastAsia="MS Gothic" w:hAnsi="MS Gothic" w:cs="Arial" w:hint="eastAsia"/>
              <w:shd w:val="clear" w:color="auto" w:fill="D9D9D9" w:themeFill="background1" w:themeFillShade="D9"/>
            </w:rPr>
            <w:t>☐</w:t>
          </w:r>
        </w:sdtContent>
      </w:sdt>
      <w:r>
        <w:rPr>
          <w:rFonts w:cs="Arial"/>
        </w:rPr>
        <w:t xml:space="preserve"> Wir können die Erklärung, dass die Ausschlussgründe nach </w:t>
      </w:r>
      <w:hyperlink r:id="rId14" w:history="1">
        <w:r>
          <w:rPr>
            <w:rStyle w:val="Hyperlink"/>
            <w:rFonts w:cs="Arial"/>
            <w:iCs/>
          </w:rPr>
          <w:t>§ 123 GWB</w:t>
        </w:r>
      </w:hyperlink>
      <w:r>
        <w:rPr>
          <w:rFonts w:cs="Arial"/>
        </w:rPr>
        <w:t xml:space="preserve"> und </w:t>
      </w:r>
      <w:hyperlink r:id="rId15" w:history="1">
        <w:r>
          <w:rPr>
            <w:rStyle w:val="Hyperlink"/>
            <w:rFonts w:cs="Arial"/>
            <w:iCs/>
          </w:rPr>
          <w:t>§ 124 GWB</w:t>
        </w:r>
      </w:hyperlink>
      <w:r>
        <w:rPr>
          <w:rFonts w:cs="Arial"/>
        </w:rPr>
        <w:t xml:space="preserve"> bei uns nicht vorliegen, nicht uneingeschränkt abgeben.</w:t>
      </w:r>
    </w:p>
    <w:p w14:paraId="50F062A5" w14:textId="77777777" w:rsidR="00A67227" w:rsidRDefault="00A67227" w:rsidP="00A67227">
      <w:pPr>
        <w:pStyle w:val="Text"/>
        <w:rPr>
          <w:rFonts w:cs="Arial"/>
        </w:rPr>
      </w:pPr>
      <w:r>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A67227" w14:paraId="10AF33BC" w14:textId="77777777" w:rsidTr="00A67227">
        <w:tc>
          <w:tcPr>
            <w:tcW w:w="9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5265D" w14:textId="77777777" w:rsidR="00A67227" w:rsidRDefault="00A67227">
            <w:pPr>
              <w:pStyle w:val="Text"/>
              <w:rPr>
                <w:rFonts w:cs="Arial"/>
                <w:lang w:eastAsia="en-US"/>
              </w:rPr>
            </w:pPr>
          </w:p>
          <w:p w14:paraId="2D9D9022" w14:textId="77777777" w:rsidR="00A67227" w:rsidRDefault="00A67227">
            <w:pPr>
              <w:pStyle w:val="Text"/>
              <w:rPr>
                <w:rFonts w:cs="Arial"/>
                <w:lang w:eastAsia="en-US"/>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000000"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000000"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000000"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000000"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46EE" w14:textId="77777777" w:rsidR="0076166C" w:rsidRDefault="0076166C" w:rsidP="005C7C2A">
      <w:r>
        <w:separator/>
      </w:r>
    </w:p>
  </w:endnote>
  <w:endnote w:type="continuationSeparator" w:id="0">
    <w:p w14:paraId="555283D5" w14:textId="77777777" w:rsidR="0076166C" w:rsidRDefault="0076166C" w:rsidP="005C7C2A">
      <w:r>
        <w:continuationSeparator/>
      </w:r>
    </w:p>
  </w:endnote>
  <w:endnote w:type="continuationNotice" w:id="1">
    <w:p w14:paraId="47DF81F1" w14:textId="77777777" w:rsidR="0076166C" w:rsidRDefault="00761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00E83499" w:rsidR="005C7C2A" w:rsidRPr="006010ED" w:rsidRDefault="00000000"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Content>
        <w:r w:rsidR="00A67227">
          <w:rPr>
            <w:rFonts w:cs="Arial"/>
            <w:b/>
            <w:szCs w:val="16"/>
          </w:rPr>
          <w:t>25-08761</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Content>
        <w:r w:rsidR="00A67227">
          <w:rPr>
            <w:rFonts w:cs="Arial"/>
            <w:b/>
          </w:rPr>
          <w:t>Kreativagentur Werbung</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EF4B" w14:textId="77777777" w:rsidR="0076166C" w:rsidRDefault="0076166C" w:rsidP="005C7C2A">
      <w:r>
        <w:separator/>
      </w:r>
    </w:p>
  </w:footnote>
  <w:footnote w:type="continuationSeparator" w:id="0">
    <w:p w14:paraId="2747F85A" w14:textId="77777777" w:rsidR="0076166C" w:rsidRDefault="0076166C" w:rsidP="005C7C2A">
      <w:r>
        <w:continuationSeparator/>
      </w:r>
    </w:p>
  </w:footnote>
  <w:footnote w:type="continuationNotice" w:id="1">
    <w:p w14:paraId="5A393BAB" w14:textId="77777777" w:rsidR="0076166C" w:rsidRDefault="00761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 w:numId="8" w16cid:durableId="287979308">
    <w:abstractNumId w:val="0"/>
    <w:lvlOverride w:ilvl="0"/>
    <w:lvlOverride w:ilvl="1"/>
    <w:lvlOverride w:ilvl="2"/>
    <w:lvlOverride w:ilvl="3"/>
    <w:lvlOverride w:ilvl="4"/>
    <w:lvlOverride w:ilvl="5"/>
    <w:lvlOverride w:ilvl="6"/>
    <w:lvlOverride w:ilvl="7"/>
    <w:lvlOverride w:ilvl="8"/>
  </w:num>
  <w:num w:numId="9" w16cid:durableId="251353334">
    <w:abstractNumId w:val="0"/>
    <w:lvlOverride w:ilvl="0"/>
    <w:lvlOverride w:ilvl="1"/>
    <w:lvlOverride w:ilvl="2"/>
    <w:lvlOverride w:ilvl="3"/>
    <w:lvlOverride w:ilvl="4"/>
    <w:lvlOverride w:ilvl="5"/>
    <w:lvlOverride w:ilvl="6"/>
    <w:lvlOverride w:ilvl="7"/>
    <w:lvlOverride w:ilvl="8"/>
  </w:num>
  <w:num w:numId="10" w16cid:durableId="182107062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2520C9"/>
    <w:rsid w:val="002D67E9"/>
    <w:rsid w:val="002E2EB2"/>
    <w:rsid w:val="0034688E"/>
    <w:rsid w:val="0036610F"/>
    <w:rsid w:val="00374F64"/>
    <w:rsid w:val="004C2247"/>
    <w:rsid w:val="004D10B2"/>
    <w:rsid w:val="004E408C"/>
    <w:rsid w:val="005256D0"/>
    <w:rsid w:val="005A641D"/>
    <w:rsid w:val="005C7C2A"/>
    <w:rsid w:val="005D786C"/>
    <w:rsid w:val="006010ED"/>
    <w:rsid w:val="00692B4E"/>
    <w:rsid w:val="006B5269"/>
    <w:rsid w:val="00716BB9"/>
    <w:rsid w:val="00740F68"/>
    <w:rsid w:val="0076166C"/>
    <w:rsid w:val="00772596"/>
    <w:rsid w:val="007B1A6F"/>
    <w:rsid w:val="00835A44"/>
    <w:rsid w:val="008B400D"/>
    <w:rsid w:val="008E1B01"/>
    <w:rsid w:val="0091578E"/>
    <w:rsid w:val="00923F1A"/>
    <w:rsid w:val="00967968"/>
    <w:rsid w:val="009B2E46"/>
    <w:rsid w:val="009B4B3A"/>
    <w:rsid w:val="009D67D3"/>
    <w:rsid w:val="00A07468"/>
    <w:rsid w:val="00A521F8"/>
    <w:rsid w:val="00A67227"/>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0623">
      <w:bodyDiv w:val="1"/>
      <w:marLeft w:val="0"/>
      <w:marRight w:val="0"/>
      <w:marTop w:val="0"/>
      <w:marBottom w:val="0"/>
      <w:divBdr>
        <w:top w:val="none" w:sz="0" w:space="0" w:color="auto"/>
        <w:left w:val="none" w:sz="0" w:space="0" w:color="auto"/>
        <w:bottom w:val="none" w:sz="0" w:space="0" w:color="auto"/>
        <w:right w:val="none" w:sz="0" w:space="0" w:color="auto"/>
      </w:divBdr>
    </w:div>
    <w:div w:id="696467680">
      <w:bodyDiv w:val="1"/>
      <w:marLeft w:val="0"/>
      <w:marRight w:val="0"/>
      <w:marTop w:val="0"/>
      <w:marBottom w:val="0"/>
      <w:divBdr>
        <w:top w:val="none" w:sz="0" w:space="0" w:color="auto"/>
        <w:left w:val="none" w:sz="0" w:space="0" w:color="auto"/>
        <w:bottom w:val="none" w:sz="0" w:space="0" w:color="auto"/>
        <w:right w:val="none" w:sz="0" w:space="0" w:color="auto"/>
      </w:divBdr>
    </w:div>
    <w:div w:id="1024936298">
      <w:bodyDiv w:val="1"/>
      <w:marLeft w:val="0"/>
      <w:marRight w:val="0"/>
      <w:marTop w:val="0"/>
      <w:marBottom w:val="0"/>
      <w:divBdr>
        <w:top w:val="none" w:sz="0" w:space="0" w:color="auto"/>
        <w:left w:val="none" w:sz="0" w:space="0" w:color="auto"/>
        <w:bottom w:val="none" w:sz="0" w:space="0" w:color="auto"/>
        <w:right w:val="none" w:sz="0" w:space="0" w:color="auto"/>
      </w:divBdr>
    </w:div>
    <w:div w:id="1548184288">
      <w:bodyDiv w:val="1"/>
      <w:marLeft w:val="0"/>
      <w:marRight w:val="0"/>
      <w:marTop w:val="0"/>
      <w:marBottom w:val="0"/>
      <w:divBdr>
        <w:top w:val="none" w:sz="0" w:space="0" w:color="auto"/>
        <w:left w:val="none" w:sz="0" w:space="0" w:color="auto"/>
        <w:bottom w:val="none" w:sz="0" w:space="0" w:color="auto"/>
        <w:right w:val="none" w:sz="0" w:space="0" w:color="auto"/>
      </w:divBdr>
    </w:div>
    <w:div w:id="20642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4761A2"/>
    <w:rsid w:val="00772596"/>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CF059D7B8105149944D47EF14966380" ma:contentTypeVersion="2" ma:contentTypeDescription="" ma:contentTypeScope="" ma:versionID="e96455b07d3093a7a8e639124e10df6f">
  <xsd:schema xmlns:xsd="http://www.w3.org/2001/XMLSchema" xmlns:xs="http://www.w3.org/2001/XMLSchema" xmlns:p="http://schemas.microsoft.com/office/2006/metadata/properties" xmlns:ns2="f18553e4-0ef6-4dd1-9e08-53b2286d7b98" xmlns:ns3="97A521D4-535F-4F1E-8D6F-4A1DB3B1D13C" targetNamespace="http://schemas.microsoft.com/office/2006/metadata/properties" ma:root="true" ma:fieldsID="151e370810c3f84de38d7fb56f234fac" ns2:_="" ns3:_="">
    <xsd:import namespace="f18553e4-0ef6-4dd1-9e08-53b2286d7b98"/>
    <xsd:import namespace="97A521D4-535F-4F1E-8D6F-4A1DB3B1D13C"/>
    <xsd:element name="properties">
      <xsd:complexType>
        <xsd:sequence>
          <xsd:element name="documentManagement">
            <xsd:complexType>
              <xsd:all>
                <xsd:element ref="ns2:Vgv_Phase" minOccurs="0"/>
                <xsd:element ref="ns3:Vgv_Them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521D4-535F-4F1E-8D6F-4A1DB3B1D13C"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7A521D4-535F-4F1E-8D6F-4A1DB3B1D13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1BEE6151-375A-44C2-82B8-413FE3422981}"/>
</file>

<file path=customXml/itemProps4.xml><?xml version="1.0" encoding="utf-8"?>
<ds:datastoreItem xmlns:ds="http://schemas.openxmlformats.org/officeDocument/2006/customXml" ds:itemID="{8BF71D0E-A094-48EC-B028-B33D02DAA70C}">
  <ds:schemaRefs>
    <ds:schemaRef ds:uri="http://schemas.microsoft.com/office/2006/metadata/properties"/>
    <ds:schemaRef ds:uri="http://schemas.microsoft.com/office/infopath/2007/PartnerControls"/>
    <ds:schemaRef ds:uri="b4352b4d-47c0-46c7-bd92-576cf54086fa"/>
    <ds:schemaRef ds:uri="e3fd6be4-d47e-4cb6-b35e-4068bb810368"/>
  </ds:schemaRefs>
</ds:datastoreItem>
</file>

<file path=customXml/itemProps5.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8186</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Kreativagentur Werbung</dc:title>
  <dc:subject>25-08761</dc:subject>
  <dc:creator>Techniker Krankenkasse</dc:creator>
  <cp:keywords>Bietergemeinschaftserklärung</cp:keywords>
  <dc:description>-keine Angabe einpflegen-</dc:description>
  <cp:lastModifiedBy>Pokotylo, Katharina</cp:lastModifiedBy>
  <cp:revision>21</cp:revision>
  <dcterms:created xsi:type="dcterms:W3CDTF">2022-09-19T17:32:00Z</dcterms:created>
  <dcterms:modified xsi:type="dcterms:W3CDTF">2026-01-26T11:58:00Z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0x010100E65520829C044D71A30CF51927CFE119007CF059D7B8105149944D47EF14966380</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