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9E4A" w14:textId="03FA83E5" w:rsidR="00052A10" w:rsidRPr="006B7BC8" w:rsidRDefault="006B7BC8" w:rsidP="002E077E">
      <w:pPr>
        <w:pStyle w:val="berschrift1"/>
        <w:rPr>
          <w:rFonts w:cs="Arial"/>
          <w:bCs/>
        </w:rPr>
      </w:pPr>
      <w:bookmarkStart w:id="0" w:name="_Ref136021444"/>
      <w:r w:rsidRPr="00052A10">
        <w:t xml:space="preserve">Definition der </w:t>
      </w:r>
      <w:r w:rsidR="004C1C11">
        <w:t>technischen Windparkjahresverfügbarkeit</w:t>
      </w:r>
      <w:bookmarkEnd w:id="0"/>
      <w:r w:rsidR="004C1C11">
        <w:t xml:space="preserve"> </w:t>
      </w:r>
    </w:p>
    <w:p w14:paraId="7C65E908" w14:textId="2BE3A4CD" w:rsidR="005D5F54" w:rsidRDefault="005E0432" w:rsidP="00325255">
      <w:pPr>
        <w:suppressAutoHyphens/>
        <w:spacing w:after="0" w:line="312" w:lineRule="auto"/>
        <w:ind w:left="142"/>
        <w:jc w:val="both"/>
        <w:rPr>
          <w:rFonts w:ascii="Arial" w:eastAsia="Dotum" w:hAnsi="Arial" w:cs="Arial"/>
          <w:szCs w:val="20"/>
          <w:lang w:eastAsia="ar-SA"/>
        </w:rPr>
      </w:pPr>
      <w:r>
        <w:rPr>
          <w:rFonts w:ascii="Arial" w:eastAsia="Dotum" w:hAnsi="Arial" w:cs="Arial"/>
          <w:szCs w:val="20"/>
          <w:lang w:eastAsia="ar-SA"/>
        </w:rPr>
        <w:t>Der Verfügbarkeitsbegriff im Sinne dieses Vertrages gilt als zeitlich</w:t>
      </w:r>
      <w:r w:rsidR="007C4515">
        <w:rPr>
          <w:rFonts w:ascii="Arial" w:eastAsia="Dotum" w:hAnsi="Arial" w:cs="Arial"/>
          <w:szCs w:val="20"/>
          <w:lang w:eastAsia="ar-SA"/>
        </w:rPr>
        <w:t>e</w:t>
      </w:r>
      <w:r w:rsidR="00235C1C">
        <w:rPr>
          <w:rFonts w:ascii="Arial" w:eastAsia="Dotum" w:hAnsi="Arial" w:cs="Arial"/>
          <w:szCs w:val="20"/>
          <w:lang w:eastAsia="ar-SA"/>
        </w:rPr>
        <w:t xml:space="preserve"> </w:t>
      </w:r>
      <w:r>
        <w:rPr>
          <w:rFonts w:ascii="Arial" w:eastAsia="Dotum" w:hAnsi="Arial" w:cs="Arial"/>
          <w:szCs w:val="20"/>
          <w:lang w:eastAsia="ar-SA"/>
        </w:rPr>
        <w:t>und nicht als energetische Verfügbarkeit.</w:t>
      </w:r>
    </w:p>
    <w:p w14:paraId="6678936F" w14:textId="744F426A" w:rsidR="00DF1A3E" w:rsidRDefault="00DF1A3E" w:rsidP="00325255">
      <w:pPr>
        <w:suppressAutoHyphens/>
        <w:spacing w:after="0" w:line="312" w:lineRule="auto"/>
        <w:ind w:left="142"/>
        <w:jc w:val="both"/>
        <w:rPr>
          <w:rFonts w:ascii="Arial" w:eastAsia="Dotum" w:hAnsi="Arial" w:cs="Arial"/>
          <w:szCs w:val="20"/>
          <w:lang w:eastAsia="ar-SA"/>
        </w:rPr>
      </w:pPr>
      <w:r>
        <w:rPr>
          <w:rFonts w:ascii="Arial" w:eastAsia="Dotum" w:hAnsi="Arial" w:cs="Arial"/>
          <w:szCs w:val="20"/>
          <w:lang w:eastAsia="ar-SA"/>
        </w:rPr>
        <w:t>Die Vertragsparteien legen eine</w:t>
      </w:r>
      <w:r w:rsidR="00FB04C0">
        <w:rPr>
          <w:rFonts w:ascii="Arial" w:eastAsia="Dotum" w:hAnsi="Arial" w:cs="Arial"/>
          <w:szCs w:val="20"/>
          <w:lang w:eastAsia="ar-SA"/>
        </w:rPr>
        <w:t xml:space="preserve"> technische</w:t>
      </w:r>
      <w:r>
        <w:rPr>
          <w:rFonts w:ascii="Arial" w:eastAsia="Dotum" w:hAnsi="Arial" w:cs="Arial"/>
          <w:szCs w:val="20"/>
          <w:lang w:eastAsia="ar-SA"/>
        </w:rPr>
        <w:t xml:space="preserve"> Windparkjahressollverfügbarkeit </w:t>
      </w:r>
      <m:oMath>
        <m:sSub>
          <m:sSubPr>
            <m:ctrlPr>
              <w:rPr>
                <w:rFonts w:ascii="Cambria Math" w:eastAsia="Dotum" w:hAnsi="Cambria Math" w:cs="Times New Roman"/>
                <w:i/>
                <w:szCs w:val="20"/>
                <w:lang w:eastAsia="ar-SA"/>
              </w:rPr>
            </m:ctrlPr>
          </m:sSubPr>
          <m:e>
            <m:r>
              <w:rPr>
                <w:rFonts w:ascii="Cambria Math" w:eastAsia="Dotum" w:hAnsi="Cambria Math" w:cs="Times New Roman"/>
                <w:szCs w:val="20"/>
                <w:lang w:eastAsia="ar-SA"/>
              </w:rPr>
              <m:t>V</m:t>
            </m:r>
          </m:e>
          <m:sub>
            <m:r>
              <w:rPr>
                <w:rFonts w:ascii="Cambria Math" w:eastAsia="Dotum" w:hAnsi="Cambria Math" w:cs="Times New Roman"/>
                <w:szCs w:val="20"/>
                <w:lang w:eastAsia="ar-SA"/>
              </w:rPr>
              <m:t>Soll</m:t>
            </m:r>
          </m:sub>
        </m:sSub>
      </m:oMath>
      <w:r>
        <w:rPr>
          <w:rFonts w:ascii="Arial" w:eastAsia="Dotum" w:hAnsi="Arial" w:cs="Arial"/>
          <w:szCs w:val="20"/>
          <w:lang w:eastAsia="ar-SA"/>
        </w:rPr>
        <w:t xml:space="preserve"> von</w:t>
      </w:r>
      <w:proofErr w:type="gramStart"/>
      <w:r>
        <w:rPr>
          <w:rFonts w:ascii="Arial" w:eastAsia="Dotum" w:hAnsi="Arial" w:cs="Arial"/>
          <w:szCs w:val="20"/>
          <w:lang w:eastAsia="ar-SA"/>
        </w:rPr>
        <w:t xml:space="preserve"> </w:t>
      </w:r>
      <w:r w:rsidRPr="007B73AA">
        <w:rPr>
          <w:rFonts w:ascii="Arial" w:eastAsia="Dotum" w:hAnsi="Arial" w:cs="Arial"/>
          <w:szCs w:val="20"/>
          <w:highlight w:val="yellow"/>
          <w:lang w:eastAsia="ar-SA"/>
        </w:rPr>
        <w:t>….</w:t>
      </w:r>
      <w:proofErr w:type="gramEnd"/>
      <w:r>
        <w:rPr>
          <w:rFonts w:ascii="Arial" w:eastAsia="Dotum" w:hAnsi="Arial" w:cs="Arial"/>
          <w:szCs w:val="20"/>
          <w:lang w:eastAsia="ar-SA"/>
        </w:rPr>
        <w:t>% fest.</w:t>
      </w:r>
    </w:p>
    <w:p w14:paraId="3537C77B" w14:textId="77777777" w:rsidR="00C7349D" w:rsidRDefault="00C7349D" w:rsidP="00325255">
      <w:pPr>
        <w:suppressAutoHyphens/>
        <w:spacing w:after="0" w:line="312" w:lineRule="auto"/>
        <w:ind w:left="142"/>
        <w:jc w:val="both"/>
        <w:rPr>
          <w:rFonts w:ascii="Arial" w:eastAsia="Dotum" w:hAnsi="Arial" w:cs="Arial"/>
          <w:szCs w:val="20"/>
          <w:lang w:eastAsia="ar-SA"/>
        </w:rPr>
      </w:pPr>
    </w:p>
    <w:p w14:paraId="33174F89" w14:textId="019110A2" w:rsidR="005D5F54" w:rsidRPr="00052A10" w:rsidRDefault="005D5F54" w:rsidP="00325255">
      <w:pPr>
        <w:suppressAutoHyphens/>
        <w:spacing w:after="0" w:line="312" w:lineRule="auto"/>
        <w:ind w:left="142"/>
        <w:jc w:val="both"/>
        <w:rPr>
          <w:rFonts w:ascii="Arial" w:eastAsia="Dotum" w:hAnsi="Arial" w:cs="Arial"/>
          <w:szCs w:val="20"/>
          <w:lang w:eastAsia="ar-SA"/>
        </w:rPr>
      </w:pPr>
      <w:r w:rsidRPr="00052A10">
        <w:rPr>
          <w:rFonts w:ascii="Arial" w:eastAsia="Dotum" w:hAnsi="Arial" w:cs="Arial"/>
          <w:szCs w:val="20"/>
          <w:lang w:eastAsia="ar-SA"/>
        </w:rPr>
        <w:t xml:space="preserve">Die </w:t>
      </w:r>
      <w:r w:rsidR="009E39F4">
        <w:rPr>
          <w:rFonts w:ascii="Arial" w:eastAsia="Dotum" w:hAnsi="Arial" w:cs="Arial"/>
          <w:szCs w:val="20"/>
          <w:lang w:eastAsia="ar-SA"/>
        </w:rPr>
        <w:t>Monatsverfügbarkeit</w:t>
      </w:r>
      <w:r w:rsidR="000D617E">
        <w:rPr>
          <w:rFonts w:ascii="Arial" w:eastAsia="Dotum" w:hAnsi="Arial" w:cs="Arial"/>
          <w:szCs w:val="20"/>
          <w:lang w:eastAsia="ar-SA"/>
        </w:rPr>
        <w:t xml:space="preserve"> und Jahresverfügbarkeit</w:t>
      </w:r>
      <w:r w:rsidR="009E39F4">
        <w:rPr>
          <w:rFonts w:ascii="Arial" w:eastAsia="Dotum" w:hAnsi="Arial" w:cs="Arial"/>
          <w:szCs w:val="20"/>
          <w:lang w:eastAsia="ar-SA"/>
        </w:rPr>
        <w:t xml:space="preserve"> einer WE</w:t>
      </w:r>
      <w:r w:rsidR="00882EE8">
        <w:rPr>
          <w:rFonts w:ascii="Arial" w:eastAsia="Dotum" w:hAnsi="Arial" w:cs="Arial"/>
          <w:szCs w:val="20"/>
          <w:lang w:eastAsia="ar-SA"/>
        </w:rPr>
        <w:t>A errechnet sich gemäß nachstehender Formel</w:t>
      </w:r>
      <w:r w:rsidR="009827C9">
        <w:rPr>
          <w:rFonts w:ascii="Arial" w:eastAsia="Dotum" w:hAnsi="Arial" w:cs="Arial"/>
          <w:szCs w:val="20"/>
          <w:lang w:eastAsia="ar-SA"/>
        </w:rPr>
        <w:t xml:space="preserve">: </w:t>
      </w:r>
    </w:p>
    <w:p w14:paraId="7C2C527E" w14:textId="77777777" w:rsidR="00052A10" w:rsidRPr="00052A10" w:rsidRDefault="00052A10" w:rsidP="00325255">
      <w:pPr>
        <w:suppressAutoHyphens/>
        <w:spacing w:after="0" w:line="312" w:lineRule="auto"/>
        <w:ind w:left="142"/>
        <w:jc w:val="both"/>
        <w:rPr>
          <w:rFonts w:ascii="Arial" w:eastAsia="Dotum" w:hAnsi="Arial" w:cs="Arial"/>
          <w:szCs w:val="20"/>
          <w:lang w:eastAsia="ar-SA"/>
        </w:rPr>
      </w:pPr>
    </w:p>
    <w:p w14:paraId="4B6596EC" w14:textId="3DF5C1AC" w:rsidR="00052A10" w:rsidRPr="00052A10" w:rsidRDefault="00000000" w:rsidP="00052A10">
      <w:pPr>
        <w:suppressAutoHyphens/>
        <w:spacing w:after="0" w:line="312" w:lineRule="auto"/>
        <w:jc w:val="both"/>
        <w:rPr>
          <w:rFonts w:ascii="Arial" w:eastAsia="Dotum" w:hAnsi="Arial" w:cs="Arial"/>
          <w:szCs w:val="20"/>
          <w:lang w:eastAsia="ar-SA"/>
        </w:rPr>
      </w:pPr>
      <m:oMathPara>
        <m:oMath>
          <m:sSub>
            <m:sSubPr>
              <m:ctrlPr>
                <w:rPr>
                  <w:rFonts w:ascii="Cambria Math" w:eastAsia="Dotum" w:hAnsi="Cambria Math" w:cs="Times New Roman"/>
                  <w:i/>
                  <w:szCs w:val="20"/>
                  <w:lang w:eastAsia="ar-SA"/>
                </w:rPr>
              </m:ctrlPr>
            </m:sSubPr>
            <m:e>
              <m:r>
                <w:rPr>
                  <w:rFonts w:ascii="Cambria Math" w:eastAsia="Dotum" w:hAnsi="Cambria Math" w:cs="Times New Roman"/>
                  <w:szCs w:val="20"/>
                  <w:lang w:eastAsia="ar-SA"/>
                </w:rPr>
                <m:t>A</m:t>
              </m:r>
            </m:e>
            <m:sub>
              <m:r>
                <w:rPr>
                  <w:rFonts w:ascii="Cambria Math" w:eastAsia="Dotum" w:hAnsi="Cambria Math" w:cs="Times New Roman"/>
                  <w:szCs w:val="20"/>
                  <w:lang w:eastAsia="ar-SA"/>
                </w:rPr>
                <m:t>Z</m:t>
              </m:r>
            </m:sub>
          </m:sSub>
          <m:r>
            <w:rPr>
              <w:rFonts w:ascii="Cambria Math" w:eastAsia="Dotum" w:hAnsi="Cambria Math" w:cs="Times New Roman"/>
              <w:szCs w:val="20"/>
              <w:lang w:eastAsia="ar-SA"/>
            </w:rPr>
            <m:t>=</m:t>
          </m:r>
          <m:f>
            <m:fPr>
              <m:ctrlPr>
                <w:rPr>
                  <w:rFonts w:ascii="Cambria Math" w:eastAsia="Dotum" w:hAnsi="Cambria Math" w:cs="Times New Roman"/>
                  <w:i/>
                  <w:szCs w:val="20"/>
                  <w:lang w:eastAsia="ar-SA"/>
                </w:rPr>
              </m:ctrlPr>
            </m:fPr>
            <m:num>
              <m:sSub>
                <m:sSubPr>
                  <m:ctrlPr>
                    <w:rPr>
                      <w:rFonts w:ascii="Cambria Math" w:eastAsia="Dotum" w:hAnsi="Cambria Math" w:cs="Times New Roman"/>
                      <w:i/>
                      <w:szCs w:val="20"/>
                      <w:lang w:eastAsia="ar-SA"/>
                    </w:rPr>
                  </m:ctrlPr>
                </m:sSubPr>
                <m:e>
                  <m:r>
                    <w:rPr>
                      <w:rFonts w:ascii="Cambria Math" w:eastAsia="Dotum" w:hAnsi="Cambria Math" w:cs="Times New Roman"/>
                      <w:szCs w:val="20"/>
                      <w:lang w:eastAsia="ar-SA"/>
                    </w:rPr>
                    <m:t>D</m:t>
                  </m:r>
                </m:e>
                <m:sub>
                  <m:r>
                    <w:rPr>
                      <w:rFonts w:ascii="Cambria Math" w:eastAsia="Dotum" w:hAnsi="Cambria Math" w:cs="Times New Roman"/>
                      <w:szCs w:val="20"/>
                      <w:lang w:eastAsia="ar-SA"/>
                    </w:rPr>
                    <m:t>Z</m:t>
                  </m:r>
                </m:sub>
              </m:sSub>
              <m:r>
                <w:rPr>
                  <w:rFonts w:ascii="Cambria Math" w:eastAsia="Dotum" w:hAnsi="Cambria Math" w:cs="Times New Roman"/>
                  <w:szCs w:val="20"/>
                  <w:lang w:eastAsia="ar-SA"/>
                </w:rPr>
                <m:t>-</m:t>
              </m:r>
              <m:sSub>
                <m:sSubPr>
                  <m:ctrlPr>
                    <w:rPr>
                      <w:rFonts w:ascii="Cambria Math" w:eastAsia="Dotum" w:hAnsi="Cambria Math" w:cs="Times New Roman"/>
                      <w:i/>
                      <w:szCs w:val="20"/>
                      <w:lang w:eastAsia="ar-SA"/>
                    </w:rPr>
                  </m:ctrlPr>
                </m:sSubPr>
                <m:e>
                  <m:r>
                    <w:rPr>
                      <w:rFonts w:ascii="Cambria Math" w:eastAsia="Dotum" w:hAnsi="Cambria Math" w:cs="Times New Roman"/>
                      <w:szCs w:val="20"/>
                      <w:lang w:eastAsia="ar-SA"/>
                    </w:rPr>
                    <m:t>D</m:t>
                  </m:r>
                </m:e>
                <m:sub>
                  <m:r>
                    <w:rPr>
                      <w:rFonts w:ascii="Cambria Math" w:eastAsia="Dotum" w:hAnsi="Cambria Math" w:cs="Times New Roman"/>
                      <w:szCs w:val="20"/>
                      <w:lang w:eastAsia="ar-SA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Dotum" w:hAnsi="Cambria Math" w:cs="Times New Roman"/>
                      <w:i/>
                      <w:szCs w:val="20"/>
                      <w:lang w:eastAsia="ar-SA"/>
                    </w:rPr>
                  </m:ctrlPr>
                </m:sSubPr>
                <m:e>
                  <m:r>
                    <w:rPr>
                      <w:rFonts w:ascii="Cambria Math" w:eastAsia="Dotum" w:hAnsi="Cambria Math" w:cs="Times New Roman"/>
                      <w:szCs w:val="20"/>
                      <w:lang w:eastAsia="ar-SA"/>
                    </w:rPr>
                    <m:t>D</m:t>
                  </m:r>
                </m:e>
                <m:sub>
                  <m:r>
                    <w:rPr>
                      <w:rFonts w:ascii="Cambria Math" w:eastAsia="Dotum" w:hAnsi="Cambria Math" w:cs="Times New Roman"/>
                      <w:szCs w:val="20"/>
                      <w:lang w:eastAsia="ar-SA"/>
                    </w:rPr>
                    <m:t>Z</m:t>
                  </m:r>
                </m:sub>
              </m:sSub>
            </m:den>
          </m:f>
        </m:oMath>
      </m:oMathPara>
    </w:p>
    <w:p w14:paraId="135BC2EA" w14:textId="77777777" w:rsidR="00052A10" w:rsidRPr="00052A10" w:rsidRDefault="00052A10" w:rsidP="00052A10">
      <w:pPr>
        <w:suppressAutoHyphens/>
        <w:spacing w:after="0" w:line="312" w:lineRule="auto"/>
        <w:jc w:val="both"/>
        <w:rPr>
          <w:rFonts w:ascii="Arial" w:eastAsia="Dotum" w:hAnsi="Arial" w:cs="Arial"/>
          <w:szCs w:val="20"/>
          <w:lang w:eastAsia="ar-SA"/>
        </w:rPr>
      </w:pPr>
    </w:p>
    <w:p w14:paraId="4251430E" w14:textId="21E84C4D" w:rsidR="00052A10" w:rsidRPr="00052A10" w:rsidRDefault="00000000" w:rsidP="00325255">
      <w:pPr>
        <w:suppressAutoHyphens/>
        <w:spacing w:after="0" w:line="312" w:lineRule="auto"/>
        <w:ind w:left="567"/>
        <w:jc w:val="both"/>
        <w:rPr>
          <w:rFonts w:ascii="Arial" w:eastAsia="Dotum" w:hAnsi="Arial" w:cs="Arial"/>
          <w:szCs w:val="20"/>
          <w:lang w:eastAsia="ar-SA"/>
        </w:rPr>
      </w:pPr>
      <m:oMath>
        <m:sSub>
          <m:sSubPr>
            <m:ctrlPr>
              <w:rPr>
                <w:rFonts w:ascii="Cambria Math" w:eastAsia="Dotum" w:hAnsi="Cambria Math" w:cs="Times New Roman"/>
                <w:i/>
                <w:szCs w:val="20"/>
                <w:lang w:eastAsia="ar-SA"/>
              </w:rPr>
            </m:ctrlPr>
          </m:sSubPr>
          <m:e>
            <m:r>
              <w:rPr>
                <w:rFonts w:ascii="Cambria Math" w:eastAsia="Dotum" w:hAnsi="Cambria Math" w:cs="Times New Roman"/>
                <w:szCs w:val="20"/>
                <w:lang w:eastAsia="ar-SA"/>
              </w:rPr>
              <m:t>A</m:t>
            </m:r>
          </m:e>
          <m:sub>
            <m:r>
              <w:rPr>
                <w:rFonts w:ascii="Cambria Math" w:eastAsia="Dotum" w:hAnsi="Cambria Math" w:cs="Times New Roman"/>
                <w:szCs w:val="20"/>
                <w:lang w:eastAsia="ar-SA"/>
              </w:rPr>
              <m:t>Z</m:t>
            </m:r>
          </m:sub>
        </m:sSub>
      </m:oMath>
      <w:r w:rsidR="00052A10" w:rsidRPr="00052A10">
        <w:rPr>
          <w:rFonts w:ascii="Arial" w:eastAsia="Dotum" w:hAnsi="Arial" w:cs="Arial"/>
          <w:szCs w:val="20"/>
          <w:lang w:eastAsia="ar-SA"/>
        </w:rPr>
        <w:t xml:space="preserve"> ist die im Betrachtungs</w:t>
      </w:r>
      <w:proofErr w:type="spellStart"/>
      <w:r w:rsidR="005C466F">
        <w:rPr>
          <w:rFonts w:ascii="Arial" w:eastAsia="Dotum" w:hAnsi="Arial" w:cs="Arial"/>
          <w:szCs w:val="20"/>
          <w:lang w:eastAsia="ar-SA"/>
        </w:rPr>
        <w:t>zeitraum</w:t>
      </w:r>
      <w:proofErr w:type="spellEnd"/>
      <w:r w:rsidR="00C6231C">
        <w:rPr>
          <w:rFonts w:ascii="Arial" w:eastAsia="Dotum" w:hAnsi="Arial" w:cs="Arial"/>
          <w:szCs w:val="20"/>
          <w:lang w:eastAsia="ar-SA"/>
        </w:rPr>
        <w:t xml:space="preserve"> </w:t>
      </w:r>
      <w:r w:rsidR="00052A10" w:rsidRPr="00052A10">
        <w:rPr>
          <w:rFonts w:ascii="Arial" w:eastAsia="Dotum" w:hAnsi="Arial" w:cs="Arial"/>
          <w:szCs w:val="20"/>
          <w:lang w:eastAsia="ar-SA"/>
        </w:rPr>
        <w:t xml:space="preserve">erreichte </w:t>
      </w:r>
      <w:r w:rsidR="002239FA">
        <w:rPr>
          <w:rFonts w:ascii="Arial" w:eastAsia="Dotum" w:hAnsi="Arial" w:cs="Arial"/>
          <w:szCs w:val="20"/>
          <w:lang w:eastAsia="ar-SA"/>
        </w:rPr>
        <w:t>tatsächliche</w:t>
      </w:r>
      <w:r w:rsidR="00D32C04">
        <w:rPr>
          <w:rFonts w:ascii="Arial" w:eastAsia="Dotum" w:hAnsi="Arial" w:cs="Arial"/>
          <w:szCs w:val="20"/>
          <w:lang w:eastAsia="ar-SA"/>
        </w:rPr>
        <w:t xml:space="preserve"> </w:t>
      </w:r>
      <w:r w:rsidR="00052A10" w:rsidRPr="00052A10">
        <w:rPr>
          <w:rFonts w:ascii="Arial" w:eastAsia="Dotum" w:hAnsi="Arial" w:cs="Arial"/>
          <w:szCs w:val="20"/>
          <w:lang w:eastAsia="ar-SA"/>
        </w:rPr>
        <w:t>Verfügbarkeit</w:t>
      </w:r>
    </w:p>
    <w:p w14:paraId="428644D4" w14:textId="60142AD4" w:rsidR="00052A10" w:rsidRPr="00052A10" w:rsidRDefault="00000000" w:rsidP="00325255">
      <w:pPr>
        <w:suppressAutoHyphens/>
        <w:spacing w:after="0" w:line="312" w:lineRule="auto"/>
        <w:ind w:left="567"/>
        <w:jc w:val="both"/>
        <w:rPr>
          <w:rFonts w:ascii="Arial" w:eastAsia="Dotum" w:hAnsi="Arial" w:cs="Arial"/>
          <w:szCs w:val="20"/>
          <w:lang w:eastAsia="ar-SA"/>
        </w:rPr>
      </w:pPr>
      <m:oMath>
        <m:sSub>
          <m:sSubPr>
            <m:ctrlPr>
              <w:rPr>
                <w:rFonts w:ascii="Cambria Math" w:eastAsia="Dotum" w:hAnsi="Cambria Math" w:cs="Times New Roman"/>
                <w:i/>
                <w:szCs w:val="20"/>
                <w:lang w:eastAsia="ar-SA"/>
              </w:rPr>
            </m:ctrlPr>
          </m:sSubPr>
          <m:e>
            <m:r>
              <w:rPr>
                <w:rFonts w:ascii="Cambria Math" w:eastAsia="Dotum" w:hAnsi="Cambria Math" w:cs="Times New Roman"/>
                <w:szCs w:val="20"/>
                <w:lang w:eastAsia="ar-SA"/>
              </w:rPr>
              <m:t>D</m:t>
            </m:r>
          </m:e>
          <m:sub>
            <m:r>
              <w:rPr>
                <w:rFonts w:ascii="Cambria Math" w:eastAsia="Dotum" w:hAnsi="Cambria Math" w:cs="Times New Roman"/>
                <w:szCs w:val="20"/>
                <w:lang w:eastAsia="ar-SA"/>
              </w:rPr>
              <m:t>Z</m:t>
            </m:r>
          </m:sub>
        </m:sSub>
      </m:oMath>
      <w:r w:rsidR="00052A10" w:rsidRPr="00052A10">
        <w:rPr>
          <w:rFonts w:ascii="Arial" w:eastAsia="Dotum" w:hAnsi="Arial" w:cs="Arial"/>
          <w:szCs w:val="20"/>
          <w:lang w:eastAsia="ar-SA"/>
        </w:rPr>
        <w:t xml:space="preserve"> ist die Anzahl der Stunden des jeweiligen Betrachtungs</w:t>
      </w:r>
      <w:proofErr w:type="spellStart"/>
      <w:r w:rsidR="007D2E8D">
        <w:rPr>
          <w:rFonts w:ascii="Arial" w:eastAsia="Dotum" w:hAnsi="Arial" w:cs="Arial"/>
          <w:szCs w:val="20"/>
          <w:lang w:eastAsia="ar-SA"/>
        </w:rPr>
        <w:t>zeitraums</w:t>
      </w:r>
      <w:proofErr w:type="spellEnd"/>
      <w:r w:rsidR="002D66C8">
        <w:rPr>
          <w:rFonts w:ascii="Arial" w:eastAsia="Dotum" w:hAnsi="Arial" w:cs="Arial"/>
          <w:szCs w:val="20"/>
          <w:lang w:eastAsia="ar-SA"/>
        </w:rPr>
        <w:t xml:space="preserve"> (</w:t>
      </w:r>
      <w:r w:rsidR="00815406">
        <w:rPr>
          <w:rFonts w:ascii="Arial" w:eastAsia="Dotum" w:hAnsi="Arial" w:cs="Arial"/>
          <w:szCs w:val="20"/>
          <w:lang w:eastAsia="ar-SA"/>
        </w:rPr>
        <w:t>Vertragsjahr / Monat)</w:t>
      </w:r>
    </w:p>
    <w:p w14:paraId="4693B146" w14:textId="39D46F77" w:rsidR="004C1C11" w:rsidRDefault="00000000" w:rsidP="00325255">
      <w:pPr>
        <w:suppressAutoHyphens/>
        <w:spacing w:after="0" w:line="312" w:lineRule="auto"/>
        <w:ind w:left="567"/>
        <w:jc w:val="both"/>
        <w:rPr>
          <w:rFonts w:ascii="Arial" w:eastAsia="Dotum" w:hAnsi="Arial" w:cs="Arial"/>
          <w:szCs w:val="20"/>
          <w:lang w:eastAsia="ar-SA"/>
        </w:rPr>
      </w:pPr>
      <m:oMath>
        <m:sSub>
          <m:sSubPr>
            <m:ctrlPr>
              <w:rPr>
                <w:rFonts w:ascii="Cambria Math" w:eastAsia="Dotum" w:hAnsi="Cambria Math" w:cs="Times New Roman"/>
                <w:i/>
                <w:szCs w:val="20"/>
                <w:lang w:eastAsia="ar-SA"/>
              </w:rPr>
            </m:ctrlPr>
          </m:sSubPr>
          <m:e>
            <m:r>
              <w:rPr>
                <w:rFonts w:ascii="Cambria Math" w:eastAsia="Dotum" w:hAnsi="Cambria Math" w:cs="Times New Roman"/>
                <w:szCs w:val="20"/>
                <w:lang w:eastAsia="ar-SA"/>
              </w:rPr>
              <m:t>D</m:t>
            </m:r>
          </m:e>
          <m:sub>
            <m:r>
              <w:rPr>
                <w:rFonts w:ascii="Cambria Math" w:eastAsia="Dotum" w:hAnsi="Cambria Math" w:cs="Times New Roman"/>
                <w:szCs w:val="20"/>
                <w:lang w:eastAsia="ar-SA"/>
              </w:rPr>
              <m:t>T</m:t>
            </m:r>
          </m:sub>
        </m:sSub>
      </m:oMath>
      <w:r w:rsidR="00052A10" w:rsidRPr="00052A10">
        <w:rPr>
          <w:rFonts w:ascii="Arial" w:eastAsia="Dotum" w:hAnsi="Arial" w:cs="Arial"/>
          <w:szCs w:val="20"/>
          <w:lang w:eastAsia="ar-SA"/>
        </w:rPr>
        <w:t xml:space="preserve"> ist die Anzahl der Stunden </w:t>
      </w:r>
      <w:r w:rsidR="007405A5">
        <w:rPr>
          <w:rFonts w:ascii="Arial" w:eastAsia="Dotum" w:hAnsi="Arial" w:cs="Arial"/>
          <w:szCs w:val="20"/>
          <w:lang w:eastAsia="ar-SA"/>
        </w:rPr>
        <w:t xml:space="preserve">im Betrachtungszeitraum </w:t>
      </w:r>
      <w:r w:rsidR="00052A10" w:rsidRPr="00052A10">
        <w:rPr>
          <w:rFonts w:ascii="Arial" w:eastAsia="Dotum" w:hAnsi="Arial" w:cs="Arial"/>
          <w:szCs w:val="20"/>
          <w:lang w:eastAsia="ar-SA"/>
        </w:rPr>
        <w:t>in denen die WEA nicht verfügbar war.</w:t>
      </w:r>
    </w:p>
    <w:p w14:paraId="11DEE302" w14:textId="77777777" w:rsidR="00B6003B" w:rsidRDefault="00B6003B" w:rsidP="00325255">
      <w:pPr>
        <w:suppressAutoHyphens/>
        <w:spacing w:after="0" w:line="312" w:lineRule="auto"/>
        <w:ind w:left="142"/>
        <w:jc w:val="both"/>
        <w:rPr>
          <w:rFonts w:ascii="Arial" w:eastAsia="Dotum" w:hAnsi="Arial" w:cs="Arial"/>
          <w:szCs w:val="20"/>
          <w:lang w:eastAsia="ar-SA"/>
        </w:rPr>
      </w:pPr>
    </w:p>
    <w:p w14:paraId="703C831B" w14:textId="5A1B566D" w:rsidR="00CB54E4" w:rsidRDefault="00827FC3" w:rsidP="00325255">
      <w:pPr>
        <w:suppressAutoHyphens/>
        <w:spacing w:after="0" w:line="312" w:lineRule="auto"/>
        <w:ind w:left="142"/>
        <w:jc w:val="both"/>
        <w:rPr>
          <w:rFonts w:ascii="Arial" w:eastAsia="Dotum" w:hAnsi="Arial" w:cs="Arial"/>
          <w:szCs w:val="20"/>
          <w:lang w:eastAsia="ar-SA"/>
        </w:rPr>
      </w:pPr>
      <w:r>
        <w:rPr>
          <w:rFonts w:ascii="Arial" w:eastAsia="Dotum" w:hAnsi="Arial" w:cs="Arial"/>
          <w:szCs w:val="20"/>
          <w:lang w:eastAsia="ar-SA"/>
        </w:rPr>
        <w:t xml:space="preserve">Die </w:t>
      </w:r>
      <w:r w:rsidR="00792C6D">
        <w:rPr>
          <w:rFonts w:ascii="Arial" w:eastAsia="Dotum" w:hAnsi="Arial" w:cs="Arial"/>
          <w:szCs w:val="20"/>
          <w:lang w:eastAsia="ar-SA"/>
        </w:rPr>
        <w:t>Windparkjahresverfügbarkeit errechnet sich aus dem Mittelwert der WEA-Jahresverfügbarkeiten</w:t>
      </w:r>
      <w:r w:rsidR="00D32C04">
        <w:rPr>
          <w:rFonts w:ascii="Arial" w:eastAsia="Dotum" w:hAnsi="Arial" w:cs="Arial"/>
          <w:szCs w:val="20"/>
          <w:lang w:eastAsia="ar-SA"/>
        </w:rPr>
        <w:t>.</w:t>
      </w:r>
    </w:p>
    <w:p w14:paraId="6175CCAE" w14:textId="77777777" w:rsidR="00CB54E4" w:rsidRDefault="00CB54E4" w:rsidP="00325255">
      <w:pPr>
        <w:suppressAutoHyphens/>
        <w:spacing w:after="0" w:line="312" w:lineRule="auto"/>
        <w:ind w:left="142"/>
        <w:jc w:val="both"/>
        <w:rPr>
          <w:rFonts w:ascii="Arial" w:eastAsia="Dotum" w:hAnsi="Arial" w:cs="Arial"/>
          <w:szCs w:val="20"/>
          <w:lang w:eastAsia="ar-SA"/>
        </w:rPr>
      </w:pPr>
    </w:p>
    <w:p w14:paraId="211BCF19" w14:textId="56F8E2A7" w:rsidR="00052A10" w:rsidRPr="00052A10" w:rsidRDefault="00052A10" w:rsidP="00325255">
      <w:pPr>
        <w:suppressAutoHyphens/>
        <w:spacing w:after="0" w:line="312" w:lineRule="auto"/>
        <w:ind w:left="142"/>
        <w:jc w:val="both"/>
        <w:rPr>
          <w:rFonts w:ascii="Arial" w:eastAsia="Dotum" w:hAnsi="Arial" w:cs="Arial"/>
          <w:szCs w:val="20"/>
          <w:lang w:eastAsia="ar-SA"/>
        </w:rPr>
      </w:pPr>
      <w:r w:rsidRPr="00052A10">
        <w:rPr>
          <w:rFonts w:ascii="Arial" w:eastAsia="Dotum" w:hAnsi="Arial" w:cs="Arial"/>
          <w:szCs w:val="20"/>
          <w:lang w:eastAsia="ar-SA"/>
        </w:rPr>
        <w:t>Die durchschnittlichen zeitlichen Verfügbarkeiten eines Monats</w:t>
      </w:r>
      <w:r w:rsidR="007A0635">
        <w:rPr>
          <w:rFonts w:ascii="Arial" w:eastAsia="Dotum" w:hAnsi="Arial" w:cs="Arial"/>
          <w:szCs w:val="20"/>
          <w:lang w:eastAsia="ar-SA"/>
        </w:rPr>
        <w:t xml:space="preserve"> und eines Jahres</w:t>
      </w:r>
      <w:r w:rsidRPr="00052A10">
        <w:rPr>
          <w:rFonts w:ascii="Arial" w:eastAsia="Dotum" w:hAnsi="Arial" w:cs="Arial"/>
          <w:szCs w:val="20"/>
          <w:lang w:eastAsia="ar-SA"/>
        </w:rPr>
        <w:t xml:space="preserve"> werden </w:t>
      </w:r>
      <w:r w:rsidR="006B7BC8">
        <w:rPr>
          <w:rFonts w:ascii="Arial" w:eastAsia="Dotum" w:hAnsi="Arial" w:cs="Arial"/>
          <w:szCs w:val="20"/>
          <w:lang w:eastAsia="ar-SA"/>
        </w:rPr>
        <w:t xml:space="preserve">unter Berücksichtigung der verfügbaren Zeiten </w:t>
      </w:r>
      <w:r w:rsidRPr="00052A10">
        <w:rPr>
          <w:rFonts w:ascii="Arial" w:eastAsia="Dotum" w:hAnsi="Arial" w:cs="Arial"/>
          <w:szCs w:val="20"/>
          <w:lang w:eastAsia="ar-SA"/>
        </w:rPr>
        <w:t xml:space="preserve">gemäß </w:t>
      </w:r>
      <w:r w:rsidR="006B7BC8">
        <w:rPr>
          <w:rFonts w:ascii="Arial" w:eastAsia="Dotum" w:hAnsi="Arial" w:cs="Arial"/>
          <w:szCs w:val="20"/>
          <w:lang w:eastAsia="ar-SA"/>
        </w:rPr>
        <w:t xml:space="preserve">Ziffer </w:t>
      </w:r>
      <w:r w:rsidR="006B7BC8">
        <w:rPr>
          <w:rFonts w:ascii="Arial" w:eastAsia="Dotum" w:hAnsi="Arial" w:cs="Arial"/>
          <w:szCs w:val="20"/>
          <w:lang w:eastAsia="ar-SA"/>
        </w:rPr>
        <w:fldChar w:fldCharType="begin"/>
      </w:r>
      <w:r w:rsidR="006B7BC8">
        <w:rPr>
          <w:rFonts w:ascii="Arial" w:eastAsia="Dotum" w:hAnsi="Arial" w:cs="Arial"/>
          <w:szCs w:val="20"/>
          <w:lang w:eastAsia="ar-SA"/>
        </w:rPr>
        <w:instrText xml:space="preserve"> REF _Ref136021097 \r \h </w:instrText>
      </w:r>
      <w:r w:rsidR="006B7BC8">
        <w:rPr>
          <w:rFonts w:ascii="Arial" w:eastAsia="Dotum" w:hAnsi="Arial" w:cs="Arial"/>
          <w:szCs w:val="20"/>
          <w:lang w:eastAsia="ar-SA"/>
        </w:rPr>
      </w:r>
      <w:r w:rsidR="006B7BC8">
        <w:rPr>
          <w:rFonts w:ascii="Arial" w:eastAsia="Dotum" w:hAnsi="Arial" w:cs="Arial"/>
          <w:szCs w:val="20"/>
          <w:lang w:eastAsia="ar-SA"/>
        </w:rPr>
        <w:fldChar w:fldCharType="separate"/>
      </w:r>
      <w:r w:rsidR="001A2306">
        <w:rPr>
          <w:rFonts w:ascii="Arial" w:eastAsia="Dotum" w:hAnsi="Arial" w:cs="Arial"/>
          <w:szCs w:val="20"/>
          <w:lang w:eastAsia="ar-SA"/>
        </w:rPr>
        <w:t>1.1</w:t>
      </w:r>
      <w:r w:rsidR="006B7BC8">
        <w:rPr>
          <w:rFonts w:ascii="Arial" w:eastAsia="Dotum" w:hAnsi="Arial" w:cs="Arial"/>
          <w:szCs w:val="20"/>
          <w:lang w:eastAsia="ar-SA"/>
        </w:rPr>
        <w:fldChar w:fldCharType="end"/>
      </w:r>
      <w:r w:rsidRPr="00052A10">
        <w:rPr>
          <w:rFonts w:ascii="Arial" w:eastAsia="Dotum" w:hAnsi="Arial" w:cs="Arial"/>
          <w:szCs w:val="20"/>
          <w:lang w:eastAsia="ar-SA"/>
        </w:rPr>
        <w:t xml:space="preserve"> und </w:t>
      </w:r>
      <w:r w:rsidR="006B7BC8">
        <w:rPr>
          <w:rFonts w:ascii="Arial" w:eastAsia="Dotum" w:hAnsi="Arial" w:cs="Arial"/>
          <w:szCs w:val="20"/>
          <w:lang w:eastAsia="ar-SA"/>
        </w:rPr>
        <w:t xml:space="preserve">der </w:t>
      </w:r>
      <w:r w:rsidR="005C116F">
        <w:rPr>
          <w:rFonts w:ascii="Arial" w:eastAsia="Dotum" w:hAnsi="Arial" w:cs="Arial"/>
          <w:szCs w:val="20"/>
          <w:lang w:eastAsia="ar-SA"/>
        </w:rPr>
        <w:t>nicht</w:t>
      </w:r>
      <w:r w:rsidR="006B7BC8">
        <w:rPr>
          <w:rFonts w:ascii="Arial" w:eastAsia="Dotum" w:hAnsi="Arial" w:cs="Arial"/>
          <w:szCs w:val="20"/>
          <w:lang w:eastAsia="ar-SA"/>
        </w:rPr>
        <w:t xml:space="preserve">verfügbaren Zeiten gemäß Ziffer </w:t>
      </w:r>
      <w:r w:rsidR="007261B1">
        <w:rPr>
          <w:rFonts w:ascii="Arial" w:eastAsia="Dotum" w:hAnsi="Arial" w:cs="Arial"/>
          <w:szCs w:val="20"/>
          <w:lang w:eastAsia="ar-SA"/>
        </w:rPr>
        <w:fldChar w:fldCharType="begin"/>
      </w:r>
      <w:r w:rsidR="007261B1">
        <w:rPr>
          <w:rFonts w:ascii="Arial" w:eastAsia="Dotum" w:hAnsi="Arial" w:cs="Arial"/>
          <w:szCs w:val="20"/>
          <w:lang w:eastAsia="ar-SA"/>
        </w:rPr>
        <w:instrText xml:space="preserve"> REF _Ref227162628 \r \h </w:instrText>
      </w:r>
      <w:r w:rsidR="007261B1">
        <w:rPr>
          <w:rFonts w:ascii="Arial" w:eastAsia="Dotum" w:hAnsi="Arial" w:cs="Arial"/>
          <w:szCs w:val="20"/>
          <w:lang w:eastAsia="ar-SA"/>
        </w:rPr>
      </w:r>
      <w:r w:rsidR="007261B1">
        <w:rPr>
          <w:rFonts w:ascii="Arial" w:eastAsia="Dotum" w:hAnsi="Arial" w:cs="Arial"/>
          <w:szCs w:val="20"/>
          <w:lang w:eastAsia="ar-SA"/>
        </w:rPr>
        <w:fldChar w:fldCharType="separate"/>
      </w:r>
      <w:r w:rsidR="007261B1">
        <w:rPr>
          <w:rFonts w:ascii="Arial" w:eastAsia="Dotum" w:hAnsi="Arial" w:cs="Arial"/>
          <w:szCs w:val="20"/>
          <w:lang w:eastAsia="ar-SA"/>
        </w:rPr>
        <w:t>1.2</w:t>
      </w:r>
      <w:r w:rsidR="007261B1">
        <w:rPr>
          <w:rFonts w:ascii="Arial" w:eastAsia="Dotum" w:hAnsi="Arial" w:cs="Arial"/>
          <w:szCs w:val="20"/>
          <w:lang w:eastAsia="ar-SA"/>
        </w:rPr>
        <w:fldChar w:fldCharType="end"/>
      </w:r>
      <w:r w:rsidR="006B7BC8">
        <w:rPr>
          <w:rFonts w:ascii="Arial" w:eastAsia="Dotum" w:hAnsi="Arial" w:cs="Arial"/>
          <w:szCs w:val="20"/>
          <w:lang w:eastAsia="ar-SA"/>
        </w:rPr>
        <w:t xml:space="preserve"> </w:t>
      </w:r>
      <w:r w:rsidRPr="00052A10">
        <w:rPr>
          <w:rFonts w:ascii="Arial" w:eastAsia="Dotum" w:hAnsi="Arial" w:cs="Arial"/>
          <w:szCs w:val="20"/>
          <w:lang w:eastAsia="ar-SA"/>
        </w:rPr>
        <w:t>bestimmt. A</w:t>
      </w:r>
      <w:r w:rsidR="006B7BC8">
        <w:rPr>
          <w:rFonts w:ascii="Arial" w:eastAsia="Dotum" w:hAnsi="Arial" w:cs="Arial"/>
          <w:szCs w:val="20"/>
          <w:lang w:eastAsia="ar-SA"/>
        </w:rPr>
        <w:t xml:space="preserve">uftragnehmer und Auftraggeber </w:t>
      </w:r>
      <w:r w:rsidRPr="00052A10">
        <w:rPr>
          <w:rFonts w:ascii="Arial" w:eastAsia="Dotum" w:hAnsi="Arial" w:cs="Arial"/>
          <w:szCs w:val="20"/>
          <w:lang w:eastAsia="ar-SA"/>
        </w:rPr>
        <w:t>tauschen dazu bis zum 15. Tag des Folgemonats die erforderlichen Informationen und Nachweise aus.</w:t>
      </w:r>
    </w:p>
    <w:p w14:paraId="64F541BE" w14:textId="77777777" w:rsidR="006B7BC8" w:rsidRDefault="006B7BC8" w:rsidP="00325255">
      <w:pPr>
        <w:suppressAutoHyphens/>
        <w:spacing w:after="0" w:line="312" w:lineRule="auto"/>
        <w:ind w:left="142"/>
        <w:jc w:val="both"/>
        <w:rPr>
          <w:rFonts w:ascii="Arial" w:eastAsia="Dotum" w:hAnsi="Arial" w:cs="Arial"/>
          <w:szCs w:val="20"/>
          <w:lang w:eastAsia="ar-SA"/>
        </w:rPr>
      </w:pPr>
    </w:p>
    <w:p w14:paraId="75273923" w14:textId="2C0B51C8" w:rsidR="007C4515" w:rsidRDefault="00052A10" w:rsidP="00325255">
      <w:pPr>
        <w:suppressAutoHyphens/>
        <w:spacing w:after="0" w:line="312" w:lineRule="auto"/>
        <w:ind w:left="142"/>
        <w:jc w:val="both"/>
        <w:rPr>
          <w:rFonts w:ascii="Arial" w:eastAsia="Dotum" w:hAnsi="Arial" w:cs="Arial"/>
          <w:lang w:eastAsia="ar-SA"/>
        </w:rPr>
      </w:pPr>
      <w:r w:rsidRPr="5A2DA3E9">
        <w:rPr>
          <w:rFonts w:ascii="Arial" w:eastAsia="Dotum" w:hAnsi="Arial" w:cs="Arial"/>
          <w:lang w:eastAsia="ar-SA"/>
        </w:rPr>
        <w:t xml:space="preserve">Die </w:t>
      </w:r>
      <w:r w:rsidR="001F3AA8">
        <w:rPr>
          <w:rFonts w:ascii="Arial" w:eastAsia="Dotum" w:hAnsi="Arial" w:cs="Arial"/>
          <w:lang w:eastAsia="ar-SA"/>
        </w:rPr>
        <w:t>zu Beginn des Vertrages</w:t>
      </w:r>
      <w:r w:rsidR="00FB14D3">
        <w:rPr>
          <w:rFonts w:ascii="Arial" w:eastAsia="Dotum" w:hAnsi="Arial" w:cs="Arial"/>
          <w:lang w:eastAsia="ar-SA"/>
        </w:rPr>
        <w:t xml:space="preserve"> </w:t>
      </w:r>
      <w:r w:rsidRPr="5A2DA3E9">
        <w:rPr>
          <w:rFonts w:ascii="Arial" w:eastAsia="Dotum" w:hAnsi="Arial" w:cs="Arial"/>
          <w:lang w:eastAsia="ar-SA"/>
        </w:rPr>
        <w:t xml:space="preserve">vereinbarte </w:t>
      </w:r>
      <w:r w:rsidR="00715DED">
        <w:rPr>
          <w:rFonts w:ascii="Arial" w:eastAsia="Dotum" w:hAnsi="Arial" w:cs="Arial"/>
          <w:szCs w:val="20"/>
          <w:lang w:eastAsia="ar-SA"/>
        </w:rPr>
        <w:t xml:space="preserve">Windparkjahressollverfügbarkeit </w:t>
      </w:r>
      <m:oMath>
        <m:sSub>
          <m:sSubPr>
            <m:ctrlPr>
              <w:rPr>
                <w:rFonts w:ascii="Cambria Math" w:eastAsia="Dotum" w:hAnsi="Cambria Math" w:cs="Times New Roman"/>
                <w:i/>
                <w:szCs w:val="20"/>
                <w:lang w:eastAsia="ar-SA"/>
              </w:rPr>
            </m:ctrlPr>
          </m:sSubPr>
          <m:e>
            <m:r>
              <w:rPr>
                <w:rFonts w:ascii="Cambria Math" w:eastAsia="Dotum" w:hAnsi="Cambria Math" w:cs="Times New Roman"/>
                <w:szCs w:val="20"/>
                <w:lang w:eastAsia="ar-SA"/>
              </w:rPr>
              <m:t>V</m:t>
            </m:r>
          </m:e>
          <m:sub>
            <m:r>
              <w:rPr>
                <w:rFonts w:ascii="Cambria Math" w:eastAsia="Dotum" w:hAnsi="Cambria Math" w:cs="Times New Roman"/>
                <w:szCs w:val="20"/>
                <w:lang w:eastAsia="ar-SA"/>
              </w:rPr>
              <m:t>Soll</m:t>
            </m:r>
          </m:sub>
        </m:sSub>
      </m:oMath>
      <w:r w:rsidRPr="5A2DA3E9">
        <w:rPr>
          <w:rFonts w:ascii="Arial" w:eastAsia="Dotum" w:hAnsi="Arial" w:cs="Arial"/>
          <w:lang w:eastAsia="ar-SA"/>
        </w:rPr>
        <w:t xml:space="preserve"> reduziert sich </w:t>
      </w:r>
      <w:r w:rsidR="007C4515">
        <w:rPr>
          <w:rFonts w:ascii="Arial" w:eastAsia="Dotum" w:hAnsi="Arial" w:cs="Arial"/>
          <w:lang w:eastAsia="ar-SA"/>
        </w:rPr>
        <w:t>wie folgt</w:t>
      </w:r>
      <w:r w:rsidRPr="5A2DA3E9">
        <w:rPr>
          <w:rFonts w:ascii="Arial" w:eastAsia="Dotum" w:hAnsi="Arial" w:cs="Arial"/>
          <w:lang w:eastAsia="ar-SA"/>
        </w:rPr>
        <w:t>,</w:t>
      </w:r>
      <w:r w:rsidR="00D878F8">
        <w:rPr>
          <w:rFonts w:ascii="Arial" w:eastAsia="Dotum" w:hAnsi="Arial" w:cs="Arial"/>
          <w:lang w:eastAsia="ar-SA"/>
        </w:rPr>
        <w:t xml:space="preserve"> sobald der</w:t>
      </w:r>
      <w:r w:rsidR="000D5CB4">
        <w:rPr>
          <w:rFonts w:ascii="Arial" w:eastAsia="Dotum" w:hAnsi="Arial" w:cs="Arial"/>
          <w:lang w:eastAsia="ar-SA"/>
        </w:rPr>
        <w:t xml:space="preserve"> vertragsgegenständliche</w:t>
      </w:r>
      <w:r w:rsidR="00D878F8">
        <w:rPr>
          <w:rFonts w:ascii="Arial" w:eastAsia="Dotum" w:hAnsi="Arial" w:cs="Arial"/>
          <w:lang w:eastAsia="ar-SA"/>
        </w:rPr>
        <w:t xml:space="preserve"> Windpark </w:t>
      </w:r>
      <w:r w:rsidR="007C4515">
        <w:rPr>
          <w:rFonts w:ascii="Arial" w:eastAsia="Dotum" w:hAnsi="Arial" w:cs="Arial"/>
          <w:lang w:eastAsia="ar-SA"/>
        </w:rPr>
        <w:t xml:space="preserve">infolge von Kündigungen gemäß Ziffer 11 Absatz 2 des Wartungs- und Instandsetzungsvertrages </w:t>
      </w:r>
      <w:r w:rsidR="00232597">
        <w:rPr>
          <w:rFonts w:ascii="Arial" w:eastAsia="Dotum" w:hAnsi="Arial" w:cs="Arial"/>
          <w:lang w:eastAsia="ar-SA"/>
        </w:rPr>
        <w:t>aus weniger</w:t>
      </w:r>
      <w:r w:rsidR="002735F5">
        <w:rPr>
          <w:rFonts w:ascii="Arial" w:eastAsia="Dotum" w:hAnsi="Arial" w:cs="Arial"/>
          <w:lang w:eastAsia="ar-SA"/>
        </w:rPr>
        <w:t xml:space="preserve"> als </w:t>
      </w:r>
      <w:r w:rsidR="006269E7">
        <w:rPr>
          <w:rFonts w:ascii="Arial" w:eastAsia="Dotum" w:hAnsi="Arial" w:cs="Arial"/>
          <w:lang w:eastAsia="ar-SA"/>
        </w:rPr>
        <w:t>5 Anlagen besteht</w:t>
      </w:r>
      <w:r w:rsidR="007C4515">
        <w:rPr>
          <w:rFonts w:ascii="Arial" w:eastAsia="Dotum" w:hAnsi="Arial" w:cs="Arial"/>
          <w:lang w:eastAsia="ar-SA"/>
        </w:rPr>
        <w:t>:</w:t>
      </w:r>
    </w:p>
    <w:p w14:paraId="608053DA" w14:textId="77777777" w:rsidR="007C4515" w:rsidRDefault="007C4515" w:rsidP="001302DC">
      <w:pPr>
        <w:suppressAutoHyphens/>
        <w:spacing w:after="0" w:line="312" w:lineRule="auto"/>
        <w:ind w:left="567"/>
        <w:jc w:val="both"/>
        <w:rPr>
          <w:rFonts w:ascii="Arial" w:eastAsia="Dotum" w:hAnsi="Arial" w:cs="Arial"/>
          <w:lang w:eastAsia="ar-SA"/>
        </w:rPr>
      </w:pPr>
      <w:r>
        <w:rPr>
          <w:rFonts w:ascii="Arial" w:eastAsia="Dotum" w:hAnsi="Arial" w:cs="Arial"/>
          <w:lang w:eastAsia="ar-SA"/>
        </w:rPr>
        <w:t>Windparkgröße von 4 WEA:</w:t>
      </w:r>
      <w:r>
        <w:rPr>
          <w:rFonts w:ascii="Arial" w:eastAsia="Dotum" w:hAnsi="Arial" w:cs="Arial"/>
          <w:lang w:eastAsia="ar-SA"/>
        </w:rPr>
        <w:tab/>
        <w:t>Reduzierung um einen Prozentpunkt</w:t>
      </w:r>
    </w:p>
    <w:p w14:paraId="2A0ADC1C" w14:textId="1CFCB89B" w:rsidR="007C4515" w:rsidRDefault="007C4515" w:rsidP="001302DC">
      <w:pPr>
        <w:suppressAutoHyphens/>
        <w:spacing w:after="0" w:line="312" w:lineRule="auto"/>
        <w:ind w:left="567"/>
        <w:jc w:val="both"/>
        <w:rPr>
          <w:rFonts w:ascii="Arial" w:eastAsia="Dotum" w:hAnsi="Arial" w:cs="Arial"/>
          <w:lang w:eastAsia="ar-SA"/>
        </w:rPr>
      </w:pPr>
      <w:r>
        <w:rPr>
          <w:rFonts w:ascii="Arial" w:eastAsia="Dotum" w:hAnsi="Arial" w:cs="Arial"/>
          <w:lang w:eastAsia="ar-SA"/>
        </w:rPr>
        <w:t xml:space="preserve">Windparkgröße von 3 WEA: </w:t>
      </w:r>
      <w:r w:rsidR="001302DC">
        <w:rPr>
          <w:rFonts w:ascii="Arial" w:eastAsia="Dotum" w:hAnsi="Arial" w:cs="Arial"/>
          <w:lang w:eastAsia="ar-SA"/>
        </w:rPr>
        <w:tab/>
      </w:r>
      <w:r>
        <w:rPr>
          <w:rFonts w:ascii="Arial" w:eastAsia="Dotum" w:hAnsi="Arial" w:cs="Arial"/>
          <w:lang w:eastAsia="ar-SA"/>
        </w:rPr>
        <w:t>Reduzierung um zwei Prozentpunkte</w:t>
      </w:r>
    </w:p>
    <w:p w14:paraId="5D0CEB8F" w14:textId="2642DA77" w:rsidR="007C4515" w:rsidRDefault="007C4515" w:rsidP="001302DC">
      <w:pPr>
        <w:suppressAutoHyphens/>
        <w:spacing w:after="0" w:line="312" w:lineRule="auto"/>
        <w:ind w:left="567"/>
        <w:jc w:val="both"/>
        <w:rPr>
          <w:rFonts w:ascii="Arial" w:eastAsia="Dotum" w:hAnsi="Arial" w:cs="Arial"/>
          <w:lang w:eastAsia="ar-SA"/>
        </w:rPr>
      </w:pPr>
      <w:r>
        <w:rPr>
          <w:rFonts w:ascii="Arial" w:eastAsia="Dotum" w:hAnsi="Arial" w:cs="Arial"/>
          <w:lang w:eastAsia="ar-SA"/>
        </w:rPr>
        <w:t xml:space="preserve">Windparkgröße von 2 WEA: </w:t>
      </w:r>
      <w:r w:rsidR="001302DC">
        <w:rPr>
          <w:rFonts w:ascii="Arial" w:eastAsia="Dotum" w:hAnsi="Arial" w:cs="Arial"/>
          <w:lang w:eastAsia="ar-SA"/>
        </w:rPr>
        <w:tab/>
      </w:r>
      <w:r>
        <w:rPr>
          <w:rFonts w:ascii="Arial" w:eastAsia="Dotum" w:hAnsi="Arial" w:cs="Arial"/>
          <w:lang w:eastAsia="ar-SA"/>
        </w:rPr>
        <w:t>Reduzierung um drei Prozentpunkte</w:t>
      </w:r>
    </w:p>
    <w:p w14:paraId="39953132" w14:textId="6DC3DDFF" w:rsidR="007C4515" w:rsidRDefault="007C4515" w:rsidP="001302DC">
      <w:pPr>
        <w:suppressAutoHyphens/>
        <w:spacing w:after="0" w:line="312" w:lineRule="auto"/>
        <w:ind w:left="567"/>
        <w:jc w:val="both"/>
        <w:rPr>
          <w:rFonts w:ascii="Arial" w:eastAsia="Dotum" w:hAnsi="Arial" w:cs="Arial"/>
          <w:lang w:eastAsia="ar-SA"/>
        </w:rPr>
      </w:pPr>
      <w:r>
        <w:rPr>
          <w:rFonts w:ascii="Arial" w:eastAsia="Dotum" w:hAnsi="Arial" w:cs="Arial"/>
          <w:lang w:eastAsia="ar-SA"/>
        </w:rPr>
        <w:t xml:space="preserve">Windparkgröße von 1 WEA: </w:t>
      </w:r>
      <w:r w:rsidR="001302DC">
        <w:rPr>
          <w:rFonts w:ascii="Arial" w:eastAsia="Dotum" w:hAnsi="Arial" w:cs="Arial"/>
          <w:lang w:eastAsia="ar-SA"/>
        </w:rPr>
        <w:tab/>
      </w:r>
      <w:r>
        <w:rPr>
          <w:rFonts w:ascii="Arial" w:eastAsia="Dotum" w:hAnsi="Arial" w:cs="Arial"/>
          <w:lang w:eastAsia="ar-SA"/>
        </w:rPr>
        <w:t>Reduzierung um vier Prozentpunkte</w:t>
      </w:r>
    </w:p>
    <w:p w14:paraId="42E4ABC7" w14:textId="4FB64B60" w:rsidR="00052A10" w:rsidRPr="00052A10" w:rsidRDefault="00052A10" w:rsidP="00325255">
      <w:pPr>
        <w:suppressAutoHyphens/>
        <w:spacing w:after="0" w:line="312" w:lineRule="auto"/>
        <w:ind w:left="142"/>
        <w:jc w:val="both"/>
        <w:rPr>
          <w:rFonts w:ascii="Arial" w:eastAsia="Dotum" w:hAnsi="Arial" w:cs="Arial"/>
          <w:lang w:eastAsia="ar-SA"/>
        </w:rPr>
      </w:pPr>
    </w:p>
    <w:p w14:paraId="66FCFCCB" w14:textId="77777777" w:rsidR="006B7BC8" w:rsidRPr="006B7BC8" w:rsidRDefault="006B7BC8" w:rsidP="006B7BC8">
      <w:pPr>
        <w:pStyle w:val="Listenabsatz"/>
        <w:ind w:left="708"/>
        <w:rPr>
          <w:rFonts w:ascii="Arial" w:hAnsi="Arial" w:cs="Arial"/>
          <w:b/>
          <w:bCs/>
        </w:rPr>
      </w:pPr>
      <w:bookmarkStart w:id="1" w:name="_Toc377026290"/>
      <w:bookmarkStart w:id="2" w:name="_Toc377027680"/>
      <w:bookmarkStart w:id="3" w:name="_Toc377038335"/>
      <w:bookmarkStart w:id="4" w:name="_Toc377039721"/>
      <w:bookmarkStart w:id="5" w:name="_Toc377041108"/>
      <w:bookmarkStart w:id="6" w:name="_Toc377026292"/>
      <w:bookmarkStart w:id="7" w:name="_Toc377027682"/>
      <w:bookmarkStart w:id="8" w:name="_Toc377038337"/>
      <w:bookmarkStart w:id="9" w:name="_Toc377039723"/>
      <w:bookmarkStart w:id="10" w:name="_Toc377041110"/>
      <w:bookmarkStart w:id="11" w:name="_Toc377026294"/>
      <w:bookmarkStart w:id="12" w:name="_Toc377027684"/>
      <w:bookmarkStart w:id="13" w:name="_Toc377038339"/>
      <w:bookmarkStart w:id="14" w:name="_Toc377039725"/>
      <w:bookmarkStart w:id="15" w:name="_Toc377041112"/>
      <w:bookmarkStart w:id="16" w:name="_Toc134129149"/>
      <w:bookmarkStart w:id="17" w:name="_Ref13523481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599EC5E3" w14:textId="0CA20F61" w:rsidR="00052A10" w:rsidRPr="00052A10" w:rsidRDefault="00052A10" w:rsidP="005A5000">
      <w:pPr>
        <w:pStyle w:val="berschrift2"/>
      </w:pPr>
      <w:bookmarkStart w:id="18" w:name="_Ref136021097"/>
      <w:r w:rsidRPr="00052A10">
        <w:rPr>
          <w:rFonts w:eastAsia="Dotum"/>
          <w:lang w:eastAsia="de-DE"/>
        </w:rPr>
        <w:lastRenderedPageBreak/>
        <w:t>Zeiten, die als verfügbar gelten</w:t>
      </w:r>
      <w:bookmarkEnd w:id="16"/>
      <w:bookmarkEnd w:id="17"/>
      <w:bookmarkEnd w:id="18"/>
      <w:r w:rsidR="006B7BC8">
        <w:rPr>
          <w:rFonts w:eastAsia="Dotum"/>
          <w:lang w:eastAsia="de-DE"/>
        </w:rPr>
        <w:tab/>
      </w:r>
    </w:p>
    <w:p w14:paraId="0097303A" w14:textId="5ECC1621" w:rsidR="00052A10" w:rsidRPr="00052A10" w:rsidRDefault="00052A10" w:rsidP="0066705F">
      <w:pPr>
        <w:keepNext/>
        <w:suppressAutoHyphens/>
        <w:spacing w:after="0" w:line="312" w:lineRule="auto"/>
        <w:ind w:left="142"/>
        <w:jc w:val="both"/>
        <w:rPr>
          <w:rFonts w:ascii="Arial" w:eastAsia="Dotum" w:hAnsi="Arial" w:cs="Arial"/>
          <w:szCs w:val="20"/>
          <w:lang w:eastAsia="ar-SA"/>
        </w:rPr>
      </w:pPr>
      <w:r w:rsidRPr="00052A10">
        <w:rPr>
          <w:rFonts w:ascii="Arial" w:eastAsia="Dotum" w:hAnsi="Arial" w:cs="Arial"/>
          <w:szCs w:val="20"/>
          <w:lang w:eastAsia="ar-SA"/>
        </w:rPr>
        <w:t xml:space="preserve">In folgenden Fällen, sofern nicht vom </w:t>
      </w:r>
      <w:r w:rsidR="00C13922">
        <w:rPr>
          <w:rFonts w:ascii="Arial" w:eastAsia="Dotum" w:hAnsi="Arial" w:cs="Arial"/>
          <w:szCs w:val="20"/>
          <w:lang w:eastAsia="ar-SA"/>
        </w:rPr>
        <w:t>Auftragnehmer</w:t>
      </w:r>
      <w:r w:rsidRPr="00052A10">
        <w:rPr>
          <w:rFonts w:ascii="Arial" w:eastAsia="Dotum" w:hAnsi="Arial" w:cs="Arial"/>
          <w:szCs w:val="20"/>
          <w:lang w:eastAsia="ar-SA"/>
        </w:rPr>
        <w:t xml:space="preserve"> zu vertreten, werden Stillstandszeiten als verfügbar gewertet:</w:t>
      </w:r>
    </w:p>
    <w:p w14:paraId="4321D512" w14:textId="77777777" w:rsidR="00052A10" w:rsidRPr="00052A10" w:rsidRDefault="00052A10" w:rsidP="0066705F">
      <w:pPr>
        <w:keepNext/>
        <w:numPr>
          <w:ilvl w:val="0"/>
          <w:numId w:val="3"/>
        </w:numPr>
        <w:suppressAutoHyphens/>
        <w:spacing w:after="0" w:line="312" w:lineRule="auto"/>
        <w:jc w:val="both"/>
        <w:rPr>
          <w:rFonts w:ascii="Arial" w:eastAsia="Dotum" w:hAnsi="Arial" w:cs="Arial"/>
          <w:szCs w:val="20"/>
          <w:lang w:eastAsia="ar-SA"/>
        </w:rPr>
      </w:pPr>
      <w:r w:rsidRPr="00052A10">
        <w:rPr>
          <w:rFonts w:ascii="Arial" w:eastAsia="Dotum" w:hAnsi="Arial" w:cs="Arial"/>
          <w:szCs w:val="20"/>
          <w:lang w:eastAsia="ar-SA"/>
        </w:rPr>
        <w:t>Stillstandszeiten auf Grund</w:t>
      </w:r>
    </w:p>
    <w:p w14:paraId="03F7EFA2" w14:textId="2FE7F6FB" w:rsidR="00052A10" w:rsidRDefault="00052A10" w:rsidP="0066705F">
      <w:pPr>
        <w:keepNext/>
        <w:numPr>
          <w:ilvl w:val="1"/>
          <w:numId w:val="3"/>
        </w:numPr>
        <w:suppressAutoHyphens/>
        <w:spacing w:after="0" w:line="312" w:lineRule="auto"/>
        <w:ind w:left="1037" w:hanging="357"/>
        <w:jc w:val="both"/>
        <w:rPr>
          <w:rFonts w:ascii="Arial" w:eastAsia="Dotum" w:hAnsi="Arial" w:cs="Arial"/>
          <w:szCs w:val="20"/>
          <w:lang w:eastAsia="ar-SA"/>
        </w:rPr>
      </w:pPr>
      <w:r w:rsidRPr="00052A10">
        <w:rPr>
          <w:rFonts w:ascii="Arial" w:eastAsia="Dotum" w:hAnsi="Arial" w:cs="Arial"/>
          <w:szCs w:val="20"/>
          <w:lang w:eastAsia="ar-SA"/>
        </w:rPr>
        <w:t>automatische</w:t>
      </w:r>
      <w:r w:rsidR="006B7BC8">
        <w:rPr>
          <w:rFonts w:ascii="Arial" w:eastAsia="Dotum" w:hAnsi="Arial" w:cs="Arial"/>
          <w:szCs w:val="20"/>
          <w:lang w:eastAsia="ar-SA"/>
        </w:rPr>
        <w:t>r</w:t>
      </w:r>
      <w:r w:rsidRPr="00052A10">
        <w:rPr>
          <w:rFonts w:ascii="Arial" w:eastAsia="Dotum" w:hAnsi="Arial" w:cs="Arial"/>
          <w:szCs w:val="20"/>
          <w:lang w:eastAsia="ar-SA"/>
        </w:rPr>
        <w:t xml:space="preserve"> </w:t>
      </w:r>
      <w:proofErr w:type="spellStart"/>
      <w:r w:rsidRPr="00052A10">
        <w:rPr>
          <w:rFonts w:ascii="Arial" w:eastAsia="Dotum" w:hAnsi="Arial" w:cs="Arial"/>
          <w:szCs w:val="20"/>
          <w:lang w:eastAsia="ar-SA"/>
        </w:rPr>
        <w:t>Entdrillung</w:t>
      </w:r>
      <w:proofErr w:type="spellEnd"/>
      <w:r w:rsidRPr="00052A10">
        <w:rPr>
          <w:rFonts w:ascii="Arial" w:eastAsia="Dotum" w:hAnsi="Arial" w:cs="Arial"/>
          <w:szCs w:val="20"/>
          <w:lang w:eastAsia="ar-SA"/>
        </w:rPr>
        <w:t xml:space="preserve"> der Leistungskabel</w:t>
      </w:r>
    </w:p>
    <w:p w14:paraId="26A39908" w14:textId="22C10A9F" w:rsidR="009F6FD8" w:rsidRPr="00052A10" w:rsidRDefault="009F6FD8" w:rsidP="0066705F">
      <w:pPr>
        <w:keepNext/>
        <w:numPr>
          <w:ilvl w:val="1"/>
          <w:numId w:val="3"/>
        </w:numPr>
        <w:suppressAutoHyphens/>
        <w:spacing w:after="0" w:line="312" w:lineRule="auto"/>
        <w:ind w:left="1037" w:hanging="357"/>
        <w:jc w:val="both"/>
        <w:rPr>
          <w:rFonts w:ascii="Arial" w:eastAsia="Dotum" w:hAnsi="Arial" w:cs="Arial"/>
          <w:szCs w:val="20"/>
          <w:lang w:eastAsia="ar-SA"/>
        </w:rPr>
      </w:pPr>
      <w:r>
        <w:rPr>
          <w:rFonts w:ascii="Arial" w:eastAsia="Dotum" w:hAnsi="Arial" w:cs="Arial"/>
          <w:szCs w:val="20"/>
          <w:lang w:eastAsia="ar-SA"/>
        </w:rPr>
        <w:t>Bremstests</w:t>
      </w:r>
      <w:r w:rsidR="006F5299">
        <w:rPr>
          <w:rFonts w:ascii="Arial" w:eastAsia="Dotum" w:hAnsi="Arial" w:cs="Arial"/>
          <w:szCs w:val="20"/>
          <w:lang w:eastAsia="ar-SA"/>
        </w:rPr>
        <w:t xml:space="preserve"> (einmal pro Woche)</w:t>
      </w:r>
      <w:r>
        <w:rPr>
          <w:rFonts w:ascii="Arial" w:eastAsia="Dotum" w:hAnsi="Arial" w:cs="Arial"/>
          <w:szCs w:val="20"/>
          <w:lang w:eastAsia="ar-SA"/>
        </w:rPr>
        <w:t xml:space="preserve"> von maximal 5 Minuten.</w:t>
      </w:r>
    </w:p>
    <w:p w14:paraId="59B0BB7E" w14:textId="23C0E6E3" w:rsidR="00052A10" w:rsidRPr="00052A10" w:rsidRDefault="00052A10" w:rsidP="0066705F">
      <w:pPr>
        <w:keepNext/>
        <w:numPr>
          <w:ilvl w:val="1"/>
          <w:numId w:val="3"/>
        </w:numPr>
        <w:suppressAutoHyphens/>
        <w:spacing w:after="0" w:line="312" w:lineRule="auto"/>
        <w:ind w:left="1037" w:hanging="357"/>
        <w:jc w:val="both"/>
        <w:rPr>
          <w:rFonts w:ascii="Arial" w:eastAsia="Dotum" w:hAnsi="Arial" w:cs="Arial"/>
          <w:szCs w:val="20"/>
          <w:lang w:eastAsia="ar-SA"/>
        </w:rPr>
      </w:pPr>
      <w:r w:rsidRPr="00052A10">
        <w:rPr>
          <w:rFonts w:ascii="Arial" w:eastAsia="Dotum" w:hAnsi="Arial" w:cs="Arial"/>
          <w:szCs w:val="20"/>
          <w:lang w:eastAsia="ar-SA"/>
        </w:rPr>
        <w:t xml:space="preserve">von Inspektionen und Stillstände, die durch den </w:t>
      </w:r>
      <w:r w:rsidR="00C13922">
        <w:rPr>
          <w:rFonts w:ascii="Arial" w:eastAsia="Dotum" w:hAnsi="Arial" w:cs="Arial"/>
          <w:szCs w:val="20"/>
          <w:lang w:eastAsia="ar-SA"/>
        </w:rPr>
        <w:t>A</w:t>
      </w:r>
      <w:r w:rsidR="00963093">
        <w:rPr>
          <w:rFonts w:ascii="Arial" w:eastAsia="Dotum" w:hAnsi="Arial" w:cs="Arial"/>
          <w:szCs w:val="20"/>
          <w:lang w:eastAsia="ar-SA"/>
        </w:rPr>
        <w:t>uftraggeber</w:t>
      </w:r>
      <w:r w:rsidRPr="00052A10">
        <w:rPr>
          <w:rFonts w:ascii="Arial" w:eastAsia="Dotum" w:hAnsi="Arial" w:cs="Arial"/>
          <w:szCs w:val="20"/>
          <w:lang w:eastAsia="ar-SA"/>
        </w:rPr>
        <w:t xml:space="preserve"> oder dessen Betriebsführer durchgeführt werden bzw. veranlasst sind</w:t>
      </w:r>
    </w:p>
    <w:p w14:paraId="6C15BFF7" w14:textId="77777777" w:rsidR="00052A10" w:rsidRPr="00052A10" w:rsidRDefault="00052A10" w:rsidP="0066705F">
      <w:pPr>
        <w:keepNext/>
        <w:numPr>
          <w:ilvl w:val="1"/>
          <w:numId w:val="3"/>
        </w:numPr>
        <w:suppressAutoHyphens/>
        <w:spacing w:after="0" w:line="312" w:lineRule="auto"/>
        <w:ind w:left="1037" w:hanging="357"/>
        <w:jc w:val="both"/>
        <w:rPr>
          <w:rFonts w:ascii="Arial" w:eastAsia="Dotum" w:hAnsi="Arial" w:cs="Arial"/>
          <w:szCs w:val="20"/>
          <w:lang w:eastAsia="ar-SA"/>
        </w:rPr>
      </w:pPr>
      <w:r w:rsidRPr="00052A10">
        <w:rPr>
          <w:rFonts w:ascii="Arial" w:eastAsia="Dotum" w:hAnsi="Arial" w:cs="Arial"/>
          <w:szCs w:val="20"/>
          <w:lang w:eastAsia="ar-SA"/>
        </w:rPr>
        <w:t>von Arbeiten im vorgelagerten Verteilnetz</w:t>
      </w:r>
    </w:p>
    <w:p w14:paraId="197255DA" w14:textId="2541902A" w:rsidR="00052A10" w:rsidRDefault="00052A10" w:rsidP="0066705F">
      <w:pPr>
        <w:keepNext/>
        <w:numPr>
          <w:ilvl w:val="1"/>
          <w:numId w:val="3"/>
        </w:numPr>
        <w:suppressAutoHyphens/>
        <w:spacing w:after="0" w:line="312" w:lineRule="auto"/>
        <w:ind w:left="1037" w:hanging="357"/>
        <w:jc w:val="both"/>
        <w:rPr>
          <w:rFonts w:ascii="Arial" w:eastAsia="Dotum" w:hAnsi="Arial" w:cs="Arial"/>
          <w:szCs w:val="20"/>
          <w:lang w:eastAsia="ar-SA"/>
        </w:rPr>
      </w:pPr>
      <w:r w:rsidRPr="00052A10">
        <w:rPr>
          <w:rFonts w:ascii="Arial" w:eastAsia="Dotum" w:hAnsi="Arial" w:cs="Arial"/>
          <w:szCs w:val="20"/>
          <w:lang w:eastAsia="ar-SA"/>
        </w:rPr>
        <w:t xml:space="preserve">von Zugangsproblemen, die der </w:t>
      </w:r>
      <w:r w:rsidR="0097063E">
        <w:rPr>
          <w:rFonts w:ascii="Arial" w:eastAsia="Dotum" w:hAnsi="Arial" w:cs="Arial"/>
          <w:szCs w:val="20"/>
          <w:lang w:eastAsia="ar-SA"/>
        </w:rPr>
        <w:t>Auftraggeber</w:t>
      </w:r>
      <w:r w:rsidRPr="00052A10">
        <w:rPr>
          <w:rFonts w:ascii="Arial" w:eastAsia="Dotum" w:hAnsi="Arial" w:cs="Arial"/>
          <w:szCs w:val="20"/>
          <w:lang w:eastAsia="ar-SA"/>
        </w:rPr>
        <w:t xml:space="preserve"> zu verantworten hat, ab dem Zeitpunkt zu dem die Service-Techniker vor Ort sind und die Zugangsprobleme melden</w:t>
      </w:r>
    </w:p>
    <w:p w14:paraId="22018F49" w14:textId="6CAE7645" w:rsidR="006B7BC8" w:rsidRPr="004C1C11" w:rsidRDefault="00052A10" w:rsidP="00052A1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Dotum" w:hAnsi="Arial" w:cs="Arial"/>
          <w:b/>
          <w:bCs/>
          <w:iCs/>
          <w:lang w:eastAsia="de-DE"/>
        </w:rPr>
      </w:pPr>
      <w:r w:rsidRPr="00052A10">
        <w:rPr>
          <w:rFonts w:ascii="Arial" w:eastAsia="Dotum" w:hAnsi="Arial" w:cs="Arial"/>
          <w:b/>
          <w:bCs/>
          <w:szCs w:val="20"/>
          <w:lang w:eastAsia="ar-SA"/>
        </w:rPr>
        <w:t>Wartungsarbeiten</w:t>
      </w:r>
      <w:r w:rsidR="006B7BC8" w:rsidRPr="006B7BC8">
        <w:rPr>
          <w:rFonts w:ascii="Arial" w:eastAsia="Dotum" w:hAnsi="Arial" w:cs="Arial"/>
          <w:b/>
          <w:bCs/>
          <w:szCs w:val="20"/>
          <w:lang w:eastAsia="ar-SA"/>
        </w:rPr>
        <w:t xml:space="preserve"> von bis zu </w:t>
      </w:r>
      <w:r w:rsidR="006B7BC8" w:rsidRPr="006B7BC8">
        <w:rPr>
          <w:rFonts w:ascii="Arial" w:eastAsia="Dotum" w:hAnsi="Arial" w:cs="Arial"/>
          <w:b/>
          <w:bCs/>
          <w:szCs w:val="20"/>
          <w:highlight w:val="yellow"/>
          <w:lang w:eastAsia="ar-SA"/>
        </w:rPr>
        <w:t>…</w:t>
      </w:r>
      <w:r w:rsidRPr="00052A10">
        <w:rPr>
          <w:rFonts w:ascii="Arial" w:eastAsia="Dotum" w:hAnsi="Arial" w:cs="Arial"/>
          <w:b/>
          <w:bCs/>
          <w:szCs w:val="20"/>
          <w:lang w:eastAsia="ar-SA"/>
        </w:rPr>
        <w:t xml:space="preserve"> Stunden pro WEA und Jahr</w:t>
      </w:r>
      <w:bookmarkStart w:id="19" w:name="_Toc377026296"/>
      <w:bookmarkStart w:id="20" w:name="_Toc377027686"/>
      <w:bookmarkStart w:id="21" w:name="_Toc377038341"/>
      <w:bookmarkStart w:id="22" w:name="_Toc377039727"/>
      <w:bookmarkStart w:id="23" w:name="_Toc377041114"/>
      <w:bookmarkEnd w:id="19"/>
      <w:bookmarkEnd w:id="20"/>
      <w:bookmarkEnd w:id="21"/>
      <w:bookmarkEnd w:id="22"/>
      <w:bookmarkEnd w:id="23"/>
    </w:p>
    <w:p w14:paraId="49B939DF" w14:textId="77777777" w:rsidR="007C4515" w:rsidRDefault="007C4515">
      <w:pPr>
        <w:rPr>
          <w:rFonts w:ascii="Arial" w:eastAsia="Dotum" w:hAnsi="Arial" w:cs="Arial"/>
          <w:b/>
          <w:bCs/>
          <w:szCs w:val="20"/>
          <w:lang w:eastAsia="ar-SA"/>
        </w:rPr>
      </w:pPr>
      <w:bookmarkStart w:id="24" w:name="_Toc134129150"/>
      <w:bookmarkStart w:id="25" w:name="_Ref135234821"/>
      <w:bookmarkStart w:id="26" w:name="_Ref136021135"/>
    </w:p>
    <w:p w14:paraId="3F1FF1EE" w14:textId="28A794B9" w:rsidR="00052A10" w:rsidRPr="00052A10" w:rsidRDefault="00052A10" w:rsidP="00ED1FCF">
      <w:pPr>
        <w:pStyle w:val="berschrift2"/>
      </w:pPr>
      <w:bookmarkStart w:id="27" w:name="_Ref227162628"/>
      <w:r w:rsidRPr="00052A10">
        <w:rPr>
          <w:rFonts w:eastAsia="Dotum"/>
          <w:lang w:eastAsia="de-DE"/>
        </w:rPr>
        <w:t>Zeiten, die als nicht verfügbar gelten</w:t>
      </w:r>
      <w:bookmarkEnd w:id="24"/>
      <w:bookmarkEnd w:id="25"/>
      <w:bookmarkEnd w:id="26"/>
      <w:bookmarkEnd w:id="27"/>
    </w:p>
    <w:p w14:paraId="20DC04F8" w14:textId="77777777" w:rsidR="00052A10" w:rsidRPr="00052A10" w:rsidRDefault="00052A10" w:rsidP="0066705F">
      <w:pPr>
        <w:suppressAutoHyphens/>
        <w:spacing w:after="0" w:line="312" w:lineRule="auto"/>
        <w:ind w:left="142"/>
        <w:jc w:val="both"/>
        <w:rPr>
          <w:rFonts w:ascii="Arial" w:eastAsia="Dotum" w:hAnsi="Arial" w:cs="Arial"/>
          <w:szCs w:val="20"/>
          <w:lang w:eastAsia="ar-SA"/>
        </w:rPr>
      </w:pPr>
      <w:r w:rsidRPr="00052A10">
        <w:rPr>
          <w:rFonts w:ascii="Arial" w:eastAsia="Dotum" w:hAnsi="Arial" w:cs="Arial"/>
          <w:szCs w:val="20"/>
          <w:lang w:eastAsia="ar-SA"/>
        </w:rPr>
        <w:t>In folgenden Fällen werden Stillstandszeiten als nicht verfügbar gewertet:</w:t>
      </w:r>
    </w:p>
    <w:p w14:paraId="33B76547" w14:textId="77777777" w:rsidR="00052A10" w:rsidRPr="00052A10" w:rsidRDefault="00052A10" w:rsidP="00052A10">
      <w:pPr>
        <w:suppressAutoHyphens/>
        <w:spacing w:after="0" w:line="312" w:lineRule="auto"/>
        <w:jc w:val="both"/>
        <w:rPr>
          <w:rFonts w:ascii="Arial" w:eastAsia="Dotum" w:hAnsi="Arial" w:cs="Arial"/>
          <w:szCs w:val="20"/>
          <w:lang w:eastAsia="ar-SA"/>
        </w:rPr>
      </w:pPr>
    </w:p>
    <w:p w14:paraId="1DB51DB3" w14:textId="77777777" w:rsidR="00052A10" w:rsidRPr="00052A10" w:rsidRDefault="00052A10" w:rsidP="00052A10">
      <w:pPr>
        <w:numPr>
          <w:ilvl w:val="0"/>
          <w:numId w:val="2"/>
        </w:numPr>
        <w:suppressAutoHyphens/>
        <w:spacing w:after="0" w:line="312" w:lineRule="auto"/>
        <w:jc w:val="both"/>
        <w:rPr>
          <w:rFonts w:ascii="Arial" w:eastAsia="Dotum" w:hAnsi="Arial" w:cs="Arial"/>
          <w:szCs w:val="20"/>
          <w:lang w:eastAsia="ar-SA"/>
        </w:rPr>
      </w:pPr>
      <w:r w:rsidRPr="00052A10">
        <w:rPr>
          <w:rFonts w:ascii="Arial" w:eastAsia="Dotum" w:hAnsi="Arial" w:cs="Arial"/>
          <w:szCs w:val="20"/>
          <w:lang w:eastAsia="ar-SA"/>
        </w:rPr>
        <w:t>Stillstandszeiten</w:t>
      </w:r>
    </w:p>
    <w:p w14:paraId="48412BC0" w14:textId="4A81EDB6" w:rsidR="00052A10" w:rsidRPr="00052A10" w:rsidRDefault="00052A10" w:rsidP="00E82F2E">
      <w:pPr>
        <w:numPr>
          <w:ilvl w:val="1"/>
          <w:numId w:val="3"/>
        </w:numPr>
        <w:suppressAutoHyphens/>
        <w:spacing w:after="0" w:line="312" w:lineRule="auto"/>
        <w:ind w:left="1037" w:hanging="357"/>
        <w:jc w:val="both"/>
        <w:rPr>
          <w:rFonts w:ascii="Arial" w:eastAsia="Dotum" w:hAnsi="Arial" w:cs="Arial"/>
          <w:szCs w:val="20"/>
          <w:lang w:eastAsia="ar-SA"/>
        </w:rPr>
      </w:pPr>
      <w:r w:rsidRPr="00052A10">
        <w:rPr>
          <w:rFonts w:ascii="Arial" w:eastAsia="Dotum" w:hAnsi="Arial" w:cs="Arial"/>
          <w:szCs w:val="20"/>
          <w:lang w:eastAsia="ar-SA"/>
        </w:rPr>
        <w:t>während der die WEA auf Grund eines im SCADA-System angezeigten Fehlers nicht in Betrieb ist</w:t>
      </w:r>
    </w:p>
    <w:p w14:paraId="073848C8" w14:textId="45BF4F28" w:rsidR="00052A10" w:rsidRPr="00052A10" w:rsidRDefault="00052A10" w:rsidP="00E82F2E">
      <w:pPr>
        <w:numPr>
          <w:ilvl w:val="1"/>
          <w:numId w:val="3"/>
        </w:numPr>
        <w:suppressAutoHyphens/>
        <w:spacing w:after="0" w:line="312" w:lineRule="auto"/>
        <w:ind w:left="1037" w:hanging="357"/>
        <w:jc w:val="both"/>
        <w:rPr>
          <w:rFonts w:ascii="Arial" w:eastAsia="Dotum" w:hAnsi="Arial" w:cs="Arial"/>
          <w:szCs w:val="20"/>
          <w:lang w:eastAsia="ar-SA"/>
        </w:rPr>
      </w:pPr>
      <w:r w:rsidRPr="00052A10">
        <w:rPr>
          <w:rFonts w:ascii="Arial" w:eastAsia="Dotum" w:hAnsi="Arial" w:cs="Arial"/>
          <w:szCs w:val="20"/>
          <w:lang w:eastAsia="ar-SA"/>
        </w:rPr>
        <w:t>in denen die WEA für mehr als 10 Minuten keine Energie einspeist, kein Fehler im SCADA-System angezeigt wird und die Windgeschwindigkeit größer der Einschaltwindgeschwindigkeit und kleiner als die Abschaltgeschwindigkeit ist</w:t>
      </w:r>
    </w:p>
    <w:p w14:paraId="154CE6F1" w14:textId="77777777" w:rsidR="00052A10" w:rsidRPr="00052A10" w:rsidRDefault="00052A10" w:rsidP="00E82F2E">
      <w:pPr>
        <w:numPr>
          <w:ilvl w:val="1"/>
          <w:numId w:val="3"/>
        </w:numPr>
        <w:suppressAutoHyphens/>
        <w:spacing w:after="0" w:line="312" w:lineRule="auto"/>
        <w:ind w:left="1037" w:hanging="357"/>
        <w:jc w:val="both"/>
        <w:rPr>
          <w:rFonts w:ascii="Arial" w:eastAsia="Dotum" w:hAnsi="Arial" w:cs="Arial"/>
          <w:szCs w:val="20"/>
          <w:lang w:eastAsia="ar-SA"/>
        </w:rPr>
      </w:pPr>
      <w:r w:rsidRPr="00052A10">
        <w:rPr>
          <w:rFonts w:ascii="Arial" w:eastAsia="Dotum" w:hAnsi="Arial" w:cs="Arial"/>
          <w:szCs w:val="20"/>
          <w:lang w:eastAsia="ar-SA"/>
        </w:rPr>
        <w:t xml:space="preserve">auf Grund von Störungsbehebungs- und Instandsetzungsarbeiten </w:t>
      </w:r>
    </w:p>
    <w:p w14:paraId="42446D90" w14:textId="77777777" w:rsidR="00052A10" w:rsidRPr="00052A10" w:rsidRDefault="00052A10" w:rsidP="00E82F2E">
      <w:pPr>
        <w:numPr>
          <w:ilvl w:val="1"/>
          <w:numId w:val="3"/>
        </w:numPr>
        <w:suppressAutoHyphens/>
        <w:spacing w:after="0" w:line="312" w:lineRule="auto"/>
        <w:ind w:left="1037" w:hanging="357"/>
        <w:jc w:val="both"/>
        <w:rPr>
          <w:rFonts w:ascii="Arial" w:eastAsia="Dotum" w:hAnsi="Arial" w:cs="Arial"/>
          <w:szCs w:val="20"/>
          <w:lang w:eastAsia="ar-SA"/>
        </w:rPr>
      </w:pPr>
      <w:r w:rsidRPr="00052A10">
        <w:rPr>
          <w:rFonts w:ascii="Arial" w:eastAsia="Dotum" w:hAnsi="Arial" w:cs="Arial"/>
          <w:szCs w:val="20"/>
          <w:lang w:eastAsia="ar-SA"/>
        </w:rPr>
        <w:t>in denen die WEA auf Grund eines Bremstests länger als 5 min. keine Energie einspeist</w:t>
      </w:r>
    </w:p>
    <w:p w14:paraId="325A5613" w14:textId="1F7807F5" w:rsidR="00052A10" w:rsidRPr="00052A10" w:rsidRDefault="00052A10" w:rsidP="00E82F2E">
      <w:pPr>
        <w:numPr>
          <w:ilvl w:val="1"/>
          <w:numId w:val="3"/>
        </w:numPr>
        <w:suppressAutoHyphens/>
        <w:spacing w:after="0" w:line="312" w:lineRule="auto"/>
        <w:ind w:left="1037" w:hanging="357"/>
        <w:jc w:val="both"/>
        <w:rPr>
          <w:rFonts w:ascii="Arial" w:eastAsia="Dotum" w:hAnsi="Arial" w:cs="Arial"/>
          <w:szCs w:val="20"/>
          <w:lang w:eastAsia="ar-SA"/>
        </w:rPr>
      </w:pPr>
      <w:r w:rsidRPr="00052A10">
        <w:rPr>
          <w:rFonts w:ascii="Arial" w:eastAsia="Dotum" w:hAnsi="Arial" w:cs="Arial"/>
          <w:szCs w:val="20"/>
          <w:lang w:eastAsia="ar-SA"/>
        </w:rPr>
        <w:t xml:space="preserve">auf Grund von Wartungsarbeiten ab der </w:t>
      </w:r>
      <w:r w:rsidR="004C1C11" w:rsidRPr="00FB55D1">
        <w:rPr>
          <w:rFonts w:ascii="Arial" w:eastAsia="Dotum" w:hAnsi="Arial" w:cs="Arial"/>
          <w:szCs w:val="20"/>
          <w:highlight w:val="yellow"/>
          <w:lang w:eastAsia="ar-SA"/>
        </w:rPr>
        <w:t>…</w:t>
      </w:r>
      <w:r w:rsidRPr="00FB55D1">
        <w:rPr>
          <w:rFonts w:ascii="Arial" w:eastAsia="Dotum" w:hAnsi="Arial" w:cs="Arial"/>
          <w:szCs w:val="20"/>
          <w:highlight w:val="yellow"/>
          <w:lang w:eastAsia="ar-SA"/>
        </w:rPr>
        <w:t>.</w:t>
      </w:r>
      <w:r w:rsidRPr="00052A10">
        <w:rPr>
          <w:rFonts w:ascii="Arial" w:eastAsia="Dotum" w:hAnsi="Arial" w:cs="Arial"/>
          <w:szCs w:val="20"/>
          <w:lang w:eastAsia="ar-SA"/>
        </w:rPr>
        <w:t xml:space="preserve"> Stunde im Jahr (siehe </w:t>
      </w:r>
      <w:r w:rsidR="004C1C11">
        <w:rPr>
          <w:rFonts w:ascii="Arial" w:eastAsia="Dotum" w:hAnsi="Arial" w:cs="Arial"/>
          <w:szCs w:val="20"/>
          <w:lang w:eastAsia="ar-SA"/>
        </w:rPr>
        <w:t xml:space="preserve">Ziffer </w:t>
      </w:r>
      <w:r w:rsidR="004C1C11">
        <w:rPr>
          <w:rFonts w:ascii="Arial" w:eastAsia="Dotum" w:hAnsi="Arial" w:cs="Arial"/>
          <w:szCs w:val="20"/>
          <w:lang w:eastAsia="ar-SA"/>
        </w:rPr>
        <w:fldChar w:fldCharType="begin"/>
      </w:r>
      <w:r w:rsidR="004C1C11">
        <w:rPr>
          <w:rFonts w:ascii="Arial" w:eastAsia="Dotum" w:hAnsi="Arial" w:cs="Arial"/>
          <w:szCs w:val="20"/>
          <w:lang w:eastAsia="ar-SA"/>
        </w:rPr>
        <w:instrText xml:space="preserve"> REF _Ref136021097 \r \h </w:instrText>
      </w:r>
      <w:r w:rsidR="004C1C11">
        <w:rPr>
          <w:rFonts w:ascii="Arial" w:eastAsia="Dotum" w:hAnsi="Arial" w:cs="Arial"/>
          <w:szCs w:val="20"/>
          <w:lang w:eastAsia="ar-SA"/>
        </w:rPr>
      </w:r>
      <w:r w:rsidR="004C1C11">
        <w:rPr>
          <w:rFonts w:ascii="Arial" w:eastAsia="Dotum" w:hAnsi="Arial" w:cs="Arial"/>
          <w:szCs w:val="20"/>
          <w:lang w:eastAsia="ar-SA"/>
        </w:rPr>
        <w:fldChar w:fldCharType="separate"/>
      </w:r>
      <w:r w:rsidR="001A2306">
        <w:rPr>
          <w:rFonts w:ascii="Arial" w:eastAsia="Dotum" w:hAnsi="Arial" w:cs="Arial"/>
          <w:szCs w:val="20"/>
          <w:lang w:eastAsia="ar-SA"/>
        </w:rPr>
        <w:t>1.1</w:t>
      </w:r>
      <w:r w:rsidR="004C1C11">
        <w:rPr>
          <w:rFonts w:ascii="Arial" w:eastAsia="Dotum" w:hAnsi="Arial" w:cs="Arial"/>
          <w:szCs w:val="20"/>
          <w:lang w:eastAsia="ar-SA"/>
        </w:rPr>
        <w:fldChar w:fldCharType="end"/>
      </w:r>
      <w:r w:rsidRPr="00052A10">
        <w:rPr>
          <w:rFonts w:ascii="Arial" w:eastAsia="Dotum" w:hAnsi="Arial" w:cs="Arial"/>
          <w:szCs w:val="20"/>
          <w:lang w:eastAsia="ar-SA"/>
        </w:rPr>
        <w:t>)</w:t>
      </w:r>
    </w:p>
    <w:p w14:paraId="4EA4EA26" w14:textId="77777777" w:rsidR="00052A10" w:rsidRPr="00052A10" w:rsidRDefault="00052A10" w:rsidP="00052A10">
      <w:pPr>
        <w:suppressAutoHyphens/>
        <w:spacing w:after="0" w:line="312" w:lineRule="auto"/>
        <w:jc w:val="both"/>
        <w:rPr>
          <w:rFonts w:ascii="Arial" w:eastAsia="Dotum" w:hAnsi="Arial" w:cs="Arial"/>
          <w:szCs w:val="20"/>
          <w:lang w:eastAsia="ar-SA"/>
        </w:rPr>
      </w:pPr>
    </w:p>
    <w:p w14:paraId="5B8C454F" w14:textId="77777777" w:rsidR="00CE219E" w:rsidRDefault="00CE219E">
      <w:pPr>
        <w:rPr>
          <w:rFonts w:ascii="Arial" w:eastAsia="Dotum" w:hAnsi="Arial" w:cstheme="majorBidi"/>
          <w:b/>
          <w:sz w:val="24"/>
          <w:szCs w:val="32"/>
          <w:lang w:eastAsia="de-DE"/>
        </w:rPr>
      </w:pPr>
      <w:bookmarkStart w:id="28" w:name="_Ref134104713"/>
      <w:bookmarkStart w:id="29" w:name="_Toc134129151"/>
      <w:bookmarkStart w:id="30" w:name="_Ref364258025"/>
      <w:r>
        <w:rPr>
          <w:rFonts w:eastAsia="Dotum"/>
          <w:lang w:eastAsia="de-DE"/>
        </w:rPr>
        <w:br w:type="page"/>
      </w:r>
    </w:p>
    <w:p w14:paraId="27B78614" w14:textId="161916CC" w:rsidR="00052A10" w:rsidRPr="004C1C11" w:rsidRDefault="00052A10" w:rsidP="005A5000">
      <w:pPr>
        <w:pStyle w:val="berschrift1"/>
        <w:rPr>
          <w:rFonts w:eastAsia="Dotum"/>
          <w:lang w:eastAsia="de-DE"/>
        </w:rPr>
      </w:pPr>
      <w:r w:rsidRPr="004C1C11">
        <w:rPr>
          <w:rFonts w:eastAsia="Dotum"/>
          <w:lang w:eastAsia="de-DE"/>
        </w:rPr>
        <w:lastRenderedPageBreak/>
        <w:t>Bonus-System</w:t>
      </w:r>
      <w:bookmarkEnd w:id="28"/>
      <w:bookmarkEnd w:id="29"/>
    </w:p>
    <w:p w14:paraId="469F71AD" w14:textId="54F23A60" w:rsidR="00052A10" w:rsidRPr="00EC75DB" w:rsidRDefault="76CAC8B9" w:rsidP="00843887">
      <w:pPr>
        <w:suppressAutoHyphens/>
        <w:spacing w:after="0" w:line="312" w:lineRule="auto"/>
        <w:ind w:left="142"/>
        <w:jc w:val="both"/>
        <w:rPr>
          <w:rFonts w:ascii="Arial" w:eastAsia="Dotum" w:hAnsi="Arial" w:cs="Arial"/>
          <w:szCs w:val="20"/>
          <w:lang w:eastAsia="ar-SA"/>
        </w:rPr>
      </w:pPr>
      <w:r w:rsidRPr="00EC75DB">
        <w:rPr>
          <w:rFonts w:ascii="Arial" w:eastAsia="Dotum" w:hAnsi="Arial" w:cs="Arial"/>
          <w:szCs w:val="20"/>
          <w:lang w:eastAsia="ar-SA"/>
        </w:rPr>
        <w:t>Der Auftraggeber gibt die Jahresstromerlöse anhand von Abrechnungen des Netzbetreibers und / oder Direktvermarkters dem Auftragnehmer bis 60 Tage nach Ende eines Vertragsjahres bekannt.</w:t>
      </w:r>
    </w:p>
    <w:p w14:paraId="6DD8CD77" w14:textId="0C25DB66" w:rsidR="00052A10" w:rsidRDefault="3D590134" w:rsidP="00843887">
      <w:pPr>
        <w:suppressAutoHyphens/>
        <w:spacing w:after="0" w:line="312" w:lineRule="auto"/>
        <w:ind w:left="142"/>
        <w:jc w:val="both"/>
        <w:rPr>
          <w:rFonts w:ascii="Arial" w:eastAsia="Dotum" w:hAnsi="Arial" w:cs="Arial"/>
          <w:szCs w:val="20"/>
          <w:lang w:eastAsia="ar-SA"/>
        </w:rPr>
      </w:pPr>
      <w:r w:rsidRPr="00EC75DB">
        <w:rPr>
          <w:rFonts w:ascii="Arial" w:eastAsia="Dotum" w:hAnsi="Arial" w:cs="Arial"/>
          <w:szCs w:val="20"/>
          <w:lang w:eastAsia="ar-SA"/>
        </w:rPr>
        <w:t xml:space="preserve">Überschreitet die technische Windparkjahresverfügbarkeit den </w:t>
      </w:r>
      <w:r w:rsidR="1B5E5C17" w:rsidRPr="00EC75DB">
        <w:rPr>
          <w:rFonts w:ascii="Arial" w:eastAsia="Dotum" w:hAnsi="Arial" w:cs="Arial"/>
          <w:szCs w:val="20"/>
          <w:lang w:eastAsia="ar-SA"/>
        </w:rPr>
        <w:t xml:space="preserve">in </w:t>
      </w:r>
      <w:r w:rsidRPr="00EC75DB">
        <w:rPr>
          <w:rFonts w:ascii="Arial" w:eastAsia="Dotum" w:hAnsi="Arial" w:cs="Arial"/>
          <w:szCs w:val="20"/>
          <w:lang w:eastAsia="ar-SA"/>
        </w:rPr>
        <w:t xml:space="preserve">Ziffer 4 des Wartungsvertrags zugesicherten </w:t>
      </w:r>
      <w:r w:rsidR="739E9A14" w:rsidRPr="00EC75DB">
        <w:rPr>
          <w:rFonts w:ascii="Arial" w:eastAsia="Dotum" w:hAnsi="Arial" w:cs="Arial"/>
          <w:szCs w:val="20"/>
          <w:lang w:eastAsia="ar-SA"/>
        </w:rPr>
        <w:t>Wert</w:t>
      </w:r>
      <w:r w:rsidRPr="00EC75DB">
        <w:rPr>
          <w:rFonts w:ascii="Arial" w:eastAsia="Dotum" w:hAnsi="Arial" w:cs="Arial"/>
          <w:szCs w:val="20"/>
          <w:lang w:eastAsia="ar-SA"/>
        </w:rPr>
        <w:t>, hat der Auftragnehmer Anspruch auf Zahlung eine</w:t>
      </w:r>
      <w:r w:rsidR="11077EDD" w:rsidRPr="00EC75DB">
        <w:rPr>
          <w:rFonts w:ascii="Arial" w:eastAsia="Dotum" w:hAnsi="Arial" w:cs="Arial"/>
          <w:szCs w:val="20"/>
          <w:lang w:eastAsia="ar-SA"/>
        </w:rPr>
        <w:t>s Bonus gemäß nachfolgender Berechnung</w:t>
      </w:r>
      <w:r w:rsidR="00052A10" w:rsidRPr="00EC75DB">
        <w:rPr>
          <w:rFonts w:ascii="Arial" w:eastAsia="Dotum" w:hAnsi="Arial" w:cs="Arial"/>
          <w:szCs w:val="20"/>
          <w:lang w:eastAsia="ar-SA"/>
        </w:rPr>
        <w:t>:</w:t>
      </w:r>
    </w:p>
    <w:p w14:paraId="73D12B6F" w14:textId="77777777" w:rsidR="00CE219E" w:rsidRPr="00EC75DB" w:rsidRDefault="00CE219E" w:rsidP="00843887">
      <w:pPr>
        <w:suppressAutoHyphens/>
        <w:spacing w:after="0" w:line="312" w:lineRule="auto"/>
        <w:ind w:left="142"/>
        <w:jc w:val="both"/>
        <w:rPr>
          <w:rFonts w:ascii="Arial" w:eastAsia="Dotum" w:hAnsi="Arial" w:cs="Arial"/>
          <w:szCs w:val="20"/>
          <w:lang w:eastAsia="ar-SA"/>
        </w:rPr>
      </w:pPr>
    </w:p>
    <w:p w14:paraId="48D75D36" w14:textId="77777777" w:rsidR="00052A10" w:rsidRPr="00052A10" w:rsidRDefault="00052A10" w:rsidP="00052A10">
      <w:pPr>
        <w:suppressAutoHyphens/>
        <w:spacing w:after="0" w:line="312" w:lineRule="auto"/>
        <w:jc w:val="both"/>
        <w:rPr>
          <w:rFonts w:ascii="Arial" w:eastAsia="Dotum" w:hAnsi="Arial" w:cs="Arial"/>
          <w:szCs w:val="20"/>
          <w:lang w:eastAsia="ar-SA"/>
        </w:rPr>
      </w:pPr>
      <m:oMathPara>
        <m:oMath>
          <m:r>
            <w:rPr>
              <w:rFonts w:ascii="Cambria Math" w:eastAsia="Dotum" w:hAnsi="Cambria Math" w:cs="Times New Roman"/>
              <w:szCs w:val="20"/>
              <w:lang w:eastAsia="ar-SA"/>
            </w:rPr>
            <m:t xml:space="preserve">Bonus= </m:t>
          </m:r>
          <m:sSub>
            <m:sSubPr>
              <m:ctrlPr>
                <w:rPr>
                  <w:rFonts w:ascii="Cambria Math" w:eastAsia="Dotum" w:hAnsi="Cambria Math" w:cs="Times New Roman"/>
                  <w:i/>
                  <w:szCs w:val="20"/>
                  <w:lang w:eastAsia="ar-SA"/>
                </w:rPr>
              </m:ctrlPr>
            </m:sSubPr>
            <m:e>
              <m:r>
                <w:rPr>
                  <w:rFonts w:ascii="Cambria Math" w:eastAsia="Dotum" w:hAnsi="Cambria Math" w:cs="Times New Roman"/>
                  <w:szCs w:val="20"/>
                  <w:lang w:eastAsia="ar-SA"/>
                </w:rPr>
                <m:t>F</m:t>
              </m:r>
            </m:e>
            <m:sub>
              <m:r>
                <w:rPr>
                  <w:rFonts w:ascii="Cambria Math" w:eastAsia="Dotum" w:hAnsi="Cambria Math" w:cs="Times New Roman"/>
                  <w:szCs w:val="20"/>
                  <w:lang w:eastAsia="ar-SA"/>
                </w:rPr>
                <m:t>B</m:t>
              </m:r>
            </m:sub>
          </m:sSub>
          <m:r>
            <w:rPr>
              <w:rFonts w:ascii="Cambria Math" w:eastAsia="Dotum" w:hAnsi="Cambria Math" w:cs="Times New Roman"/>
              <w:szCs w:val="20"/>
              <w:lang w:eastAsia="ar-SA"/>
            </w:rPr>
            <m:t>∙</m:t>
          </m:r>
          <m:sSub>
            <m:sSubPr>
              <m:ctrlPr>
                <w:rPr>
                  <w:rFonts w:ascii="Cambria Math" w:eastAsia="Dotum" w:hAnsi="Cambria Math" w:cs="Times New Roman"/>
                  <w:i/>
                  <w:szCs w:val="20"/>
                  <w:lang w:eastAsia="ar-SA"/>
                </w:rPr>
              </m:ctrlPr>
            </m:sSubPr>
            <m:e>
              <m:r>
                <w:rPr>
                  <w:rFonts w:ascii="Cambria Math" w:eastAsia="Dotum" w:hAnsi="Cambria Math" w:cs="Times New Roman"/>
                  <w:szCs w:val="20"/>
                  <w:lang w:eastAsia="ar-SA"/>
                </w:rPr>
                <m:t>V</m:t>
              </m:r>
            </m:e>
            <m:sub>
              <m:r>
                <w:rPr>
                  <w:rFonts w:ascii="Cambria Math" w:eastAsia="Dotum" w:hAnsi="Cambria Math" w:cs="Times New Roman"/>
                  <w:szCs w:val="20"/>
                  <w:lang w:eastAsia="ar-SA"/>
                </w:rPr>
                <m:t>Park</m:t>
              </m:r>
            </m:sub>
          </m:sSub>
          <m:r>
            <w:rPr>
              <w:rFonts w:ascii="Cambria Math" w:eastAsia="Dotum" w:hAnsi="Cambria Math" w:cs="Times New Roman"/>
              <w:szCs w:val="20"/>
              <w:lang w:eastAsia="ar-SA"/>
            </w:rPr>
            <m:t xml:space="preserve"> ∙</m:t>
          </m:r>
          <m:sSub>
            <m:sSubPr>
              <m:ctrlPr>
                <w:rPr>
                  <w:rFonts w:ascii="Cambria Math" w:eastAsia="Dotum" w:hAnsi="Cambria Math" w:cs="Times New Roman"/>
                  <w:i/>
                  <w:szCs w:val="20"/>
                  <w:lang w:eastAsia="ar-SA"/>
                </w:rPr>
              </m:ctrlPr>
            </m:sSubPr>
            <m:e>
              <m:r>
                <w:rPr>
                  <w:rFonts w:ascii="Cambria Math" w:eastAsia="Dotum" w:hAnsi="Cambria Math" w:cs="Times New Roman"/>
                  <w:szCs w:val="20"/>
                  <w:lang w:eastAsia="ar-SA"/>
                </w:rPr>
                <m:t>P</m:t>
              </m:r>
            </m:e>
            <m:sub>
              <m:r>
                <w:rPr>
                  <w:rFonts w:ascii="Cambria Math" w:eastAsia="Dotum" w:hAnsi="Cambria Math" w:cs="Times New Roman"/>
                  <w:szCs w:val="20"/>
                  <w:lang w:eastAsia="ar-SA"/>
                </w:rPr>
                <m:t>WEA</m:t>
              </m:r>
            </m:sub>
          </m:sSub>
          <m:r>
            <w:rPr>
              <w:rFonts w:ascii="Cambria Math" w:eastAsia="Dotum" w:hAnsi="Cambria Math" w:cs="Times New Roman"/>
              <w:szCs w:val="20"/>
              <w:lang w:eastAsia="ar-SA"/>
            </w:rPr>
            <m:t>∙</m:t>
          </m:r>
          <m:sSub>
            <m:sSubPr>
              <m:ctrlPr>
                <w:rPr>
                  <w:rFonts w:ascii="Cambria Math" w:eastAsia="Dotum" w:hAnsi="Cambria Math" w:cs="Times New Roman"/>
                  <w:i/>
                  <w:szCs w:val="20"/>
                  <w:lang w:eastAsia="ar-SA"/>
                </w:rPr>
              </m:ctrlPr>
            </m:sSubPr>
            <m:e>
              <m:r>
                <w:rPr>
                  <w:rFonts w:ascii="Cambria Math" w:eastAsia="Dotum" w:hAnsi="Cambria Math" w:cs="Times New Roman"/>
                  <w:szCs w:val="20"/>
                  <w:lang w:eastAsia="ar-SA"/>
                </w:rPr>
                <m:t>WEA</m:t>
              </m:r>
            </m:e>
            <m:sub>
              <m:r>
                <w:rPr>
                  <w:rFonts w:ascii="Cambria Math" w:eastAsia="Dotum" w:hAnsi="Cambria Math" w:cs="Times New Roman"/>
                  <w:szCs w:val="20"/>
                  <w:lang w:eastAsia="ar-SA"/>
                </w:rPr>
                <m:t>Park</m:t>
              </m:r>
            </m:sub>
          </m:sSub>
          <m:r>
            <w:rPr>
              <w:rFonts w:ascii="Cambria Math" w:eastAsia="Dotum" w:hAnsi="Cambria Math" w:cs="Times New Roman"/>
              <w:szCs w:val="20"/>
              <w:lang w:eastAsia="ar-SA"/>
            </w:rPr>
            <m:t xml:space="preserve">∙ </m:t>
          </m:r>
          <m:d>
            <m:dPr>
              <m:ctrlPr>
                <w:rPr>
                  <w:rFonts w:ascii="Cambria Math" w:eastAsia="Dotum" w:hAnsi="Cambria Math" w:cs="Times New Roman"/>
                  <w:i/>
                  <w:szCs w:val="20"/>
                  <w:lang w:eastAsia="ar-SA"/>
                </w:rPr>
              </m:ctrlPr>
            </m:dPr>
            <m:e>
              <m:r>
                <w:rPr>
                  <w:rFonts w:ascii="Cambria Math" w:eastAsia="Dotum" w:hAnsi="Cambria Math" w:cs="Times New Roman"/>
                  <w:szCs w:val="20"/>
                  <w:lang w:eastAsia="ar-SA"/>
                </w:rPr>
                <m:t>1-</m:t>
              </m:r>
              <m:f>
                <m:fPr>
                  <m:ctrlPr>
                    <w:rPr>
                      <w:rFonts w:ascii="Cambria Math" w:eastAsia="Dotum" w:hAnsi="Cambria Math" w:cs="Times New Roman"/>
                      <w:i/>
                      <w:szCs w:val="20"/>
                      <w:lang w:eastAsia="ar-S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Dotum" w:hAnsi="Cambria Math" w:cs="Times New Roman"/>
                          <w:i/>
                          <w:szCs w:val="20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 w:eastAsia="Dotum" w:hAnsi="Cambria Math" w:cs="Times New Roman"/>
                          <w:szCs w:val="20"/>
                          <w:lang w:eastAsia="ar-SA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Dotum" w:hAnsi="Cambria Math" w:cs="Times New Roman"/>
                          <w:szCs w:val="20"/>
                          <w:lang w:eastAsia="ar-SA"/>
                        </w:rPr>
                        <m:t>Soll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Dotum" w:hAnsi="Cambria Math" w:cs="Times New Roman"/>
                          <w:i/>
                          <w:szCs w:val="20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 w:eastAsia="Dotum" w:hAnsi="Cambria Math" w:cs="Times New Roman"/>
                          <w:szCs w:val="20"/>
                          <w:lang w:eastAsia="ar-SA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Dotum" w:hAnsi="Cambria Math" w:cs="Times New Roman"/>
                          <w:szCs w:val="20"/>
                          <w:lang w:eastAsia="ar-SA"/>
                        </w:rPr>
                        <m:t>Ist</m:t>
                      </m:r>
                    </m:sub>
                  </m:sSub>
                </m:den>
              </m:f>
            </m:e>
          </m:d>
        </m:oMath>
      </m:oMathPara>
    </w:p>
    <w:p w14:paraId="21A587A7" w14:textId="77777777" w:rsidR="00052A10" w:rsidRPr="00052A10" w:rsidRDefault="00052A10" w:rsidP="00843887">
      <w:pPr>
        <w:suppressAutoHyphens/>
        <w:spacing w:after="0" w:line="312" w:lineRule="auto"/>
        <w:ind w:left="142"/>
        <w:jc w:val="both"/>
        <w:rPr>
          <w:rFonts w:ascii="Arial" w:eastAsia="Dotum" w:hAnsi="Arial" w:cs="Arial"/>
          <w:szCs w:val="20"/>
          <w:lang w:eastAsia="ar-SA"/>
        </w:rPr>
      </w:pPr>
      <w:r w:rsidRPr="00052A10">
        <w:rPr>
          <w:rFonts w:ascii="Arial" w:eastAsia="Dotum" w:hAnsi="Arial" w:cs="Arial"/>
          <w:szCs w:val="20"/>
          <w:lang w:eastAsia="ar-SA"/>
        </w:rPr>
        <w:t>Wobei gilt:</w:t>
      </w:r>
    </w:p>
    <w:tbl>
      <w:tblPr>
        <w:tblW w:w="7971" w:type="dxa"/>
        <w:tblInd w:w="1668" w:type="dxa"/>
        <w:tblLook w:val="00A0" w:firstRow="1" w:lastRow="0" w:firstColumn="1" w:lastColumn="0" w:noHBand="0" w:noVBand="0"/>
      </w:tblPr>
      <w:tblGrid>
        <w:gridCol w:w="1134"/>
        <w:gridCol w:w="6837"/>
      </w:tblGrid>
      <w:tr w:rsidR="00052A10" w:rsidRPr="00052A10" w14:paraId="732AA532" w14:textId="77777777" w:rsidTr="000555BB">
        <w:tc>
          <w:tcPr>
            <w:tcW w:w="1134" w:type="dxa"/>
            <w:vAlign w:val="center"/>
          </w:tcPr>
          <w:p w14:paraId="6B553EFB" w14:textId="77777777" w:rsidR="00052A10" w:rsidRPr="00052A10" w:rsidRDefault="00052A10" w:rsidP="00052A10">
            <w:pPr>
              <w:suppressAutoHyphens/>
              <w:spacing w:after="0" w:line="312" w:lineRule="auto"/>
              <w:rPr>
                <w:rFonts w:ascii="Arial" w:eastAsia="Dotum" w:hAnsi="Arial" w:cs="Arial"/>
                <w:szCs w:val="20"/>
                <w:lang w:eastAsia="ar-SA"/>
              </w:rPr>
            </w:pPr>
            <m:oMathPara>
              <m:oMath>
                <m:r>
                  <w:rPr>
                    <w:rFonts w:ascii="Cambria Math" w:eastAsia="Dotum" w:hAnsi="Cambria Math" w:cs="Times New Roman"/>
                    <w:szCs w:val="20"/>
                    <w:lang w:eastAsia="ar-SA"/>
                  </w:rPr>
                  <m:t>Bonus</m:t>
                </m:r>
              </m:oMath>
            </m:oMathPara>
          </w:p>
        </w:tc>
        <w:tc>
          <w:tcPr>
            <w:tcW w:w="6837" w:type="dxa"/>
          </w:tcPr>
          <w:p w14:paraId="405E0D22" w14:textId="77777777" w:rsidR="00052A10" w:rsidRPr="00052A10" w:rsidRDefault="00052A10" w:rsidP="00052A10">
            <w:pPr>
              <w:suppressAutoHyphens/>
              <w:spacing w:after="0" w:line="312" w:lineRule="auto"/>
              <w:jc w:val="both"/>
              <w:rPr>
                <w:rFonts w:ascii="Arial" w:eastAsia="Dotum" w:hAnsi="Arial" w:cs="Arial"/>
                <w:szCs w:val="20"/>
                <w:lang w:eastAsia="ar-SA"/>
              </w:rPr>
            </w:pPr>
            <w:r w:rsidRPr="00052A10">
              <w:rPr>
                <w:rFonts w:ascii="Arial" w:eastAsia="Dotum" w:hAnsi="Arial" w:cs="Arial"/>
                <w:szCs w:val="20"/>
                <w:lang w:eastAsia="ar-SA"/>
              </w:rPr>
              <w:t>Bonusbetrag pro Windpark in €</w:t>
            </w:r>
          </w:p>
        </w:tc>
      </w:tr>
      <w:tr w:rsidR="00052A10" w:rsidRPr="00052A10" w14:paraId="49508B14" w14:textId="77777777" w:rsidTr="000555BB">
        <w:tc>
          <w:tcPr>
            <w:tcW w:w="1134" w:type="dxa"/>
            <w:vAlign w:val="center"/>
          </w:tcPr>
          <w:p w14:paraId="461052D2" w14:textId="77777777" w:rsidR="00052A10" w:rsidRPr="00052A10" w:rsidRDefault="00000000" w:rsidP="00052A10">
            <w:pPr>
              <w:suppressAutoHyphens/>
              <w:spacing w:after="0" w:line="312" w:lineRule="auto"/>
              <w:rPr>
                <w:rFonts w:ascii="Arial" w:eastAsia="Dotum" w:hAnsi="Arial" w:cs="Arial"/>
                <w:szCs w:val="20"/>
                <w:lang w:eastAsia="ar-S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Dotum" w:hAnsi="Cambria Math" w:cs="Times New Roman"/>
                        <w:i/>
                        <w:szCs w:val="20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 w:eastAsia="Dotum" w:hAnsi="Cambria Math" w:cs="Times New Roman"/>
                        <w:szCs w:val="20"/>
                        <w:lang w:eastAsia="ar-SA"/>
                      </w:rPr>
                      <m:t>F</m:t>
                    </m:r>
                  </m:e>
                  <m:sub>
                    <m:r>
                      <w:rPr>
                        <w:rFonts w:ascii="Cambria Math" w:eastAsia="Dotum" w:hAnsi="Cambria Math" w:cs="Times New Roman"/>
                        <w:szCs w:val="20"/>
                        <w:lang w:eastAsia="ar-SA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6837" w:type="dxa"/>
          </w:tcPr>
          <w:p w14:paraId="7B460C3D" w14:textId="77777777" w:rsidR="00052A10" w:rsidRPr="00052A10" w:rsidRDefault="00052A10" w:rsidP="00052A10">
            <w:pPr>
              <w:suppressAutoHyphens/>
              <w:spacing w:after="0" w:line="312" w:lineRule="auto"/>
              <w:jc w:val="both"/>
              <w:rPr>
                <w:rFonts w:ascii="Arial" w:eastAsia="Dotum" w:hAnsi="Arial" w:cs="Arial"/>
                <w:lang w:eastAsia="ar-SA"/>
              </w:rPr>
            </w:pPr>
            <w:r w:rsidRPr="00052A10">
              <w:rPr>
                <w:rFonts w:ascii="Arial" w:eastAsia="Dotum" w:hAnsi="Arial" w:cs="Arial"/>
                <w:lang w:eastAsia="ar-SA"/>
              </w:rPr>
              <w:t>Bonusfaktor = 0,5</w:t>
            </w:r>
          </w:p>
        </w:tc>
      </w:tr>
      <w:tr w:rsidR="00052A10" w:rsidRPr="00052A10" w14:paraId="05DD0633" w14:textId="77777777" w:rsidTr="000555BB">
        <w:tc>
          <w:tcPr>
            <w:tcW w:w="1134" w:type="dxa"/>
            <w:vAlign w:val="center"/>
          </w:tcPr>
          <w:p w14:paraId="31F44F1D" w14:textId="77777777" w:rsidR="00052A10" w:rsidRPr="00052A10" w:rsidRDefault="00000000" w:rsidP="00052A10">
            <w:pPr>
              <w:suppressAutoHyphens/>
              <w:spacing w:after="0" w:line="312" w:lineRule="auto"/>
              <w:rPr>
                <w:rFonts w:ascii="Arial" w:eastAsia="Times New Roman" w:hAnsi="Arial" w:cs="Times New Roman"/>
                <w:szCs w:val="20"/>
                <w:lang w:eastAsia="ar-S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Dotum" w:hAnsi="Cambria Math" w:cs="Times New Roman"/>
                        <w:i/>
                        <w:szCs w:val="20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 w:eastAsia="Dotum" w:hAnsi="Cambria Math" w:cs="Times New Roman"/>
                        <w:szCs w:val="20"/>
                        <w:lang w:eastAsia="ar-SA"/>
                      </w:rPr>
                      <m:t>V</m:t>
                    </m:r>
                  </m:e>
                  <m:sub>
                    <m:r>
                      <w:rPr>
                        <w:rFonts w:ascii="Cambria Math" w:eastAsia="Dotum" w:hAnsi="Cambria Math" w:cs="Times New Roman"/>
                        <w:szCs w:val="20"/>
                        <w:lang w:eastAsia="ar-SA"/>
                      </w:rPr>
                      <m:t>Park</m:t>
                    </m:r>
                  </m:sub>
                </m:sSub>
              </m:oMath>
            </m:oMathPara>
          </w:p>
        </w:tc>
        <w:tc>
          <w:tcPr>
            <w:tcW w:w="6837" w:type="dxa"/>
          </w:tcPr>
          <w:p w14:paraId="048BE501" w14:textId="5EACECE3" w:rsidR="00052A10" w:rsidRPr="00052A10" w:rsidRDefault="00052A10" w:rsidP="00052A10">
            <w:pPr>
              <w:suppressAutoHyphens/>
              <w:spacing w:after="0" w:line="312" w:lineRule="auto"/>
              <w:jc w:val="both"/>
              <w:rPr>
                <w:rFonts w:ascii="Arial" w:eastAsia="Dotum" w:hAnsi="Arial" w:cs="Arial"/>
                <w:lang w:eastAsia="ar-SA"/>
              </w:rPr>
            </w:pPr>
            <w:r w:rsidRPr="00052A10">
              <w:rPr>
                <w:rFonts w:ascii="Arial" w:eastAsia="Dotum" w:hAnsi="Arial" w:cs="Arial"/>
                <w:lang w:eastAsia="ar-SA"/>
              </w:rPr>
              <w:t xml:space="preserve">Mittlerer Jahresvergütungssatz  </w:t>
            </w:r>
            <w:r w:rsidRPr="00052A10">
              <w:rPr>
                <w:rFonts w:ascii="Arial" w:eastAsia="Dotum" w:hAnsi="Arial" w:cs="Arial"/>
                <w:lang w:eastAsia="ar-SA"/>
              </w:rPr>
              <w:br/>
              <w:t>(Jahresstromerlöse / Jahresproduktion) [€ / kWh]</w:t>
            </w:r>
          </w:p>
        </w:tc>
      </w:tr>
      <w:tr w:rsidR="00052A10" w:rsidRPr="00052A10" w14:paraId="5AAFFD3A" w14:textId="77777777" w:rsidTr="000555BB">
        <w:tc>
          <w:tcPr>
            <w:tcW w:w="1134" w:type="dxa"/>
          </w:tcPr>
          <w:p w14:paraId="0B4373CD" w14:textId="77777777" w:rsidR="00052A10" w:rsidRPr="00052A10" w:rsidRDefault="00000000" w:rsidP="00052A10">
            <w:pPr>
              <w:suppressAutoHyphens/>
              <w:spacing w:after="0" w:line="312" w:lineRule="auto"/>
              <w:rPr>
                <w:rFonts w:ascii="Arial" w:eastAsia="Dotum" w:hAnsi="Arial" w:cs="Arial"/>
                <w:szCs w:val="20"/>
                <w:lang w:eastAsia="ar-S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Dotum" w:hAnsi="Cambria Math" w:cs="Times New Roman"/>
                        <w:i/>
                        <w:szCs w:val="20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 w:eastAsia="Dotum" w:hAnsi="Cambria Math" w:cs="Times New Roman"/>
                        <w:szCs w:val="20"/>
                        <w:lang w:eastAsia="ar-SA"/>
                      </w:rPr>
                      <m:t>P</m:t>
                    </m:r>
                  </m:e>
                  <m:sub>
                    <m:r>
                      <w:rPr>
                        <w:rFonts w:ascii="Cambria Math" w:eastAsia="Dotum" w:hAnsi="Cambria Math" w:cs="Times New Roman"/>
                        <w:szCs w:val="20"/>
                        <w:lang w:eastAsia="ar-SA"/>
                      </w:rPr>
                      <m:t>WEA</m:t>
                    </m:r>
                  </m:sub>
                </m:sSub>
              </m:oMath>
            </m:oMathPara>
          </w:p>
        </w:tc>
        <w:tc>
          <w:tcPr>
            <w:tcW w:w="6837" w:type="dxa"/>
          </w:tcPr>
          <w:p w14:paraId="35BE2576" w14:textId="5DC6FAE3" w:rsidR="00052A10" w:rsidRPr="00052A10" w:rsidRDefault="00052A10" w:rsidP="00052A10">
            <w:pPr>
              <w:suppressAutoHyphens/>
              <w:spacing w:after="0" w:line="312" w:lineRule="auto"/>
              <w:jc w:val="both"/>
              <w:rPr>
                <w:rFonts w:ascii="Arial" w:eastAsia="Dotum" w:hAnsi="Arial" w:cs="Arial"/>
                <w:szCs w:val="20"/>
                <w:lang w:eastAsia="ar-SA"/>
              </w:rPr>
            </w:pPr>
            <w:r w:rsidRPr="00052A10">
              <w:rPr>
                <w:rFonts w:ascii="Arial" w:eastAsia="Dotum" w:hAnsi="Arial" w:cs="Arial"/>
                <w:szCs w:val="20"/>
                <w:lang w:eastAsia="ar-SA"/>
              </w:rPr>
              <w:t>Mittlere Sollenergieproduktion pro WEA im Windpark [kWh]</w:t>
            </w:r>
            <w:r w:rsidR="00635854">
              <w:rPr>
                <w:rFonts w:ascii="Arial" w:eastAsia="Dotum" w:hAnsi="Arial" w:cs="Arial"/>
                <w:szCs w:val="20"/>
                <w:lang w:eastAsia="ar-SA"/>
              </w:rPr>
              <w:t xml:space="preserve"> </w:t>
            </w:r>
            <w:r w:rsidR="00B273CD">
              <w:rPr>
                <w:rFonts w:ascii="Arial" w:eastAsia="Dotum" w:hAnsi="Arial" w:cs="Arial"/>
                <w:szCs w:val="20"/>
                <w:lang w:eastAsia="ar-SA"/>
              </w:rPr>
              <w:t xml:space="preserve">siehe Ziffer </w:t>
            </w:r>
            <w:r w:rsidR="00B273CD">
              <w:rPr>
                <w:rFonts w:ascii="Arial" w:eastAsia="Dotum" w:hAnsi="Arial" w:cs="Arial"/>
                <w:szCs w:val="20"/>
                <w:lang w:eastAsia="ar-SA"/>
              </w:rPr>
              <w:fldChar w:fldCharType="begin"/>
            </w:r>
            <w:r w:rsidR="00B273CD">
              <w:rPr>
                <w:rFonts w:ascii="Arial" w:eastAsia="Dotum" w:hAnsi="Arial" w:cs="Arial"/>
                <w:szCs w:val="20"/>
                <w:lang w:eastAsia="ar-SA"/>
              </w:rPr>
              <w:instrText xml:space="preserve"> REF _Ref136616599 \r \h </w:instrText>
            </w:r>
            <w:r w:rsidR="00B273CD">
              <w:rPr>
                <w:rFonts w:ascii="Arial" w:eastAsia="Dotum" w:hAnsi="Arial" w:cs="Arial"/>
                <w:szCs w:val="20"/>
                <w:lang w:eastAsia="ar-SA"/>
              </w:rPr>
            </w:r>
            <w:r w:rsidR="00B273CD">
              <w:rPr>
                <w:rFonts w:ascii="Arial" w:eastAsia="Dotum" w:hAnsi="Arial" w:cs="Arial"/>
                <w:szCs w:val="20"/>
                <w:lang w:eastAsia="ar-SA"/>
              </w:rPr>
              <w:fldChar w:fldCharType="separate"/>
            </w:r>
            <w:r w:rsidR="001A2306">
              <w:rPr>
                <w:rFonts w:ascii="Arial" w:eastAsia="Dotum" w:hAnsi="Arial" w:cs="Arial"/>
                <w:szCs w:val="20"/>
                <w:lang w:eastAsia="ar-SA"/>
              </w:rPr>
              <w:t>4</w:t>
            </w:r>
            <w:r w:rsidR="00B273CD">
              <w:rPr>
                <w:rFonts w:ascii="Arial" w:eastAsia="Dotum" w:hAnsi="Arial" w:cs="Arial"/>
                <w:szCs w:val="20"/>
                <w:lang w:eastAsia="ar-SA"/>
              </w:rPr>
              <w:fldChar w:fldCharType="end"/>
            </w:r>
            <w:r w:rsidR="00CA41A5">
              <w:rPr>
                <w:rFonts w:ascii="Arial" w:eastAsia="Dotum" w:hAnsi="Arial" w:cs="Arial"/>
                <w:szCs w:val="20"/>
                <w:lang w:eastAsia="ar-SA"/>
              </w:rPr>
              <w:t xml:space="preserve"> dieser Anlage</w:t>
            </w:r>
            <w:r w:rsidR="00635854">
              <w:rPr>
                <w:rFonts w:ascii="Arial" w:eastAsia="Dotum" w:hAnsi="Arial" w:cs="Arial"/>
                <w:szCs w:val="20"/>
                <w:lang w:eastAsia="ar-SA"/>
              </w:rPr>
              <w:t xml:space="preserve"> </w:t>
            </w:r>
          </w:p>
        </w:tc>
      </w:tr>
      <w:tr w:rsidR="00052A10" w:rsidRPr="00052A10" w14:paraId="7DE43DA9" w14:textId="77777777" w:rsidTr="000555BB">
        <w:tc>
          <w:tcPr>
            <w:tcW w:w="1134" w:type="dxa"/>
          </w:tcPr>
          <w:p w14:paraId="2C928059" w14:textId="77777777" w:rsidR="00052A10" w:rsidRPr="00052A10" w:rsidRDefault="00000000" w:rsidP="00052A10">
            <w:pPr>
              <w:suppressAutoHyphens/>
              <w:spacing w:after="0" w:line="312" w:lineRule="auto"/>
              <w:rPr>
                <w:rFonts w:ascii="Arial" w:eastAsia="Times New Roman" w:hAnsi="Arial" w:cs="Times New Roman"/>
                <w:szCs w:val="20"/>
                <w:lang w:eastAsia="ar-S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Dotum" w:hAnsi="Cambria Math" w:cs="Times New Roman"/>
                        <w:i/>
                        <w:szCs w:val="20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 w:eastAsia="Dotum" w:hAnsi="Cambria Math" w:cs="Times New Roman"/>
                        <w:szCs w:val="20"/>
                        <w:lang w:eastAsia="ar-SA"/>
                      </w:rPr>
                      <m:t>WEA</m:t>
                    </m:r>
                  </m:e>
                  <m:sub>
                    <m:r>
                      <w:rPr>
                        <w:rFonts w:ascii="Cambria Math" w:eastAsia="Dotum" w:hAnsi="Cambria Math" w:cs="Times New Roman"/>
                        <w:szCs w:val="20"/>
                        <w:lang w:eastAsia="ar-SA"/>
                      </w:rPr>
                      <m:t>Park</m:t>
                    </m:r>
                  </m:sub>
                </m:sSub>
              </m:oMath>
            </m:oMathPara>
          </w:p>
        </w:tc>
        <w:tc>
          <w:tcPr>
            <w:tcW w:w="6837" w:type="dxa"/>
          </w:tcPr>
          <w:p w14:paraId="0B52ADDA" w14:textId="77777777" w:rsidR="00052A10" w:rsidRPr="00052A10" w:rsidRDefault="00052A10" w:rsidP="00052A10">
            <w:pPr>
              <w:suppressAutoHyphens/>
              <w:spacing w:after="0" w:line="312" w:lineRule="auto"/>
              <w:jc w:val="both"/>
              <w:rPr>
                <w:rFonts w:ascii="Arial" w:eastAsia="Dotum" w:hAnsi="Arial" w:cs="Arial"/>
                <w:szCs w:val="20"/>
                <w:lang w:eastAsia="ar-SA"/>
              </w:rPr>
            </w:pPr>
            <w:r w:rsidRPr="00052A10">
              <w:rPr>
                <w:rFonts w:ascii="Arial" w:eastAsia="Dotum" w:hAnsi="Arial" w:cs="Arial"/>
                <w:szCs w:val="20"/>
                <w:lang w:eastAsia="ar-SA"/>
              </w:rPr>
              <w:t>Anzahl der WEAs im Windpark</w:t>
            </w:r>
          </w:p>
        </w:tc>
      </w:tr>
      <w:tr w:rsidR="00052A10" w:rsidRPr="00052A10" w14:paraId="11C381ED" w14:textId="77777777" w:rsidTr="000555BB">
        <w:tc>
          <w:tcPr>
            <w:tcW w:w="1134" w:type="dxa"/>
          </w:tcPr>
          <w:p w14:paraId="381E88D0" w14:textId="77777777" w:rsidR="00052A10" w:rsidRPr="00052A10" w:rsidRDefault="00000000" w:rsidP="00052A10">
            <w:pPr>
              <w:suppressAutoHyphens/>
              <w:spacing w:after="0" w:line="312" w:lineRule="auto"/>
              <w:rPr>
                <w:rFonts w:ascii="Arial" w:eastAsia="Dotum" w:hAnsi="Arial" w:cs="Arial"/>
                <w:szCs w:val="20"/>
                <w:lang w:eastAsia="ar-S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Dotum" w:hAnsi="Cambria Math" w:cs="Times New Roman"/>
                        <w:i/>
                        <w:szCs w:val="20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 w:eastAsia="Dotum" w:hAnsi="Cambria Math" w:cs="Times New Roman"/>
                        <w:szCs w:val="20"/>
                        <w:lang w:eastAsia="ar-SA"/>
                      </w:rPr>
                      <m:t>V</m:t>
                    </m:r>
                  </m:e>
                  <m:sub>
                    <m:r>
                      <w:rPr>
                        <w:rFonts w:ascii="Cambria Math" w:eastAsia="Dotum" w:hAnsi="Cambria Math" w:cs="Times New Roman"/>
                        <w:szCs w:val="20"/>
                        <w:lang w:eastAsia="ar-SA"/>
                      </w:rPr>
                      <m:t>Soll</m:t>
                    </m:r>
                  </m:sub>
                </m:sSub>
              </m:oMath>
            </m:oMathPara>
          </w:p>
        </w:tc>
        <w:tc>
          <w:tcPr>
            <w:tcW w:w="6837" w:type="dxa"/>
          </w:tcPr>
          <w:p w14:paraId="06735654" w14:textId="4F72C0F0" w:rsidR="00052A10" w:rsidRPr="00052A10" w:rsidRDefault="00DF1A3E" w:rsidP="00052A10">
            <w:pPr>
              <w:suppressAutoHyphens/>
              <w:spacing w:after="0" w:line="312" w:lineRule="auto"/>
              <w:jc w:val="both"/>
              <w:rPr>
                <w:rFonts w:ascii="Arial" w:eastAsia="Dotum" w:hAnsi="Arial" w:cs="Arial"/>
                <w:szCs w:val="20"/>
                <w:lang w:eastAsia="ar-SA"/>
              </w:rPr>
            </w:pPr>
            <w:r>
              <w:rPr>
                <w:rFonts w:ascii="Arial" w:eastAsia="Dotum" w:hAnsi="Arial" w:cs="Arial"/>
                <w:szCs w:val="20"/>
                <w:lang w:eastAsia="ar-SA"/>
              </w:rPr>
              <w:t>Windparkjahressollverfügbarkeit</w:t>
            </w:r>
          </w:p>
        </w:tc>
      </w:tr>
      <w:tr w:rsidR="00052A10" w:rsidRPr="00052A10" w14:paraId="6471F323" w14:textId="77777777" w:rsidTr="000555BB">
        <w:tc>
          <w:tcPr>
            <w:tcW w:w="1134" w:type="dxa"/>
          </w:tcPr>
          <w:p w14:paraId="145C176C" w14:textId="77777777" w:rsidR="00052A10" w:rsidRPr="00052A10" w:rsidRDefault="00000000" w:rsidP="00052A10">
            <w:pPr>
              <w:suppressAutoHyphens/>
              <w:spacing w:after="0" w:line="312" w:lineRule="auto"/>
              <w:rPr>
                <w:rFonts w:ascii="Arial" w:eastAsia="Dotum" w:hAnsi="Arial" w:cs="Arial"/>
                <w:szCs w:val="20"/>
                <w:lang w:eastAsia="ar-S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Dotum" w:hAnsi="Cambria Math" w:cs="Times New Roman"/>
                        <w:i/>
                        <w:szCs w:val="20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 w:eastAsia="Dotum" w:hAnsi="Cambria Math" w:cs="Times New Roman"/>
                        <w:szCs w:val="20"/>
                        <w:lang w:eastAsia="ar-SA"/>
                      </w:rPr>
                      <m:t>V</m:t>
                    </m:r>
                  </m:e>
                  <m:sub>
                    <m:r>
                      <w:rPr>
                        <w:rFonts w:ascii="Cambria Math" w:eastAsia="Dotum" w:hAnsi="Cambria Math" w:cs="Times New Roman"/>
                        <w:szCs w:val="20"/>
                        <w:lang w:eastAsia="ar-SA"/>
                      </w:rPr>
                      <m:t>Ist</m:t>
                    </m:r>
                  </m:sub>
                </m:sSub>
              </m:oMath>
            </m:oMathPara>
          </w:p>
        </w:tc>
        <w:tc>
          <w:tcPr>
            <w:tcW w:w="6837" w:type="dxa"/>
          </w:tcPr>
          <w:p w14:paraId="2BFB5829" w14:textId="121DCC7C" w:rsidR="00052A10" w:rsidRPr="00052A10" w:rsidRDefault="00DF1A3E" w:rsidP="00052A10">
            <w:pPr>
              <w:suppressAutoHyphens/>
              <w:spacing w:after="0" w:line="312" w:lineRule="auto"/>
              <w:jc w:val="both"/>
              <w:rPr>
                <w:rFonts w:ascii="Arial" w:eastAsia="Dotum" w:hAnsi="Arial" w:cs="Arial"/>
                <w:szCs w:val="20"/>
                <w:lang w:eastAsia="ar-SA"/>
              </w:rPr>
            </w:pPr>
            <w:r>
              <w:rPr>
                <w:rFonts w:ascii="Arial" w:eastAsia="Dotum" w:hAnsi="Arial" w:cs="Arial"/>
                <w:szCs w:val="20"/>
                <w:lang w:eastAsia="ar-SA"/>
              </w:rPr>
              <w:t>tatsächliche Windparkjahresverfügbarkeit</w:t>
            </w:r>
          </w:p>
        </w:tc>
      </w:tr>
    </w:tbl>
    <w:p w14:paraId="33D16AF4" w14:textId="77777777" w:rsidR="00052A10" w:rsidRPr="004C1C11" w:rsidRDefault="00052A10" w:rsidP="005A5000">
      <w:pPr>
        <w:pStyle w:val="berschrift1"/>
        <w:rPr>
          <w:rFonts w:eastAsia="Dotum"/>
          <w:lang w:eastAsia="de-DE"/>
        </w:rPr>
      </w:pPr>
      <w:bookmarkStart w:id="31" w:name="_Toc377026300"/>
      <w:bookmarkStart w:id="32" w:name="_Toc377027690"/>
      <w:bookmarkStart w:id="33" w:name="_Toc377038345"/>
      <w:bookmarkStart w:id="34" w:name="_Toc377039731"/>
      <w:bookmarkStart w:id="35" w:name="_Toc377041118"/>
      <w:bookmarkStart w:id="36" w:name="_Ref131168504"/>
      <w:bookmarkStart w:id="37" w:name="_Toc134129152"/>
      <w:bookmarkEnd w:id="31"/>
      <w:bookmarkEnd w:id="32"/>
      <w:bookmarkEnd w:id="33"/>
      <w:bookmarkEnd w:id="34"/>
      <w:bookmarkEnd w:id="35"/>
      <w:r w:rsidRPr="004C1C11">
        <w:rPr>
          <w:rFonts w:eastAsia="Dotum"/>
          <w:lang w:eastAsia="de-DE"/>
        </w:rPr>
        <w:t>Malus-System</w:t>
      </w:r>
      <w:bookmarkEnd w:id="30"/>
      <w:bookmarkEnd w:id="36"/>
      <w:bookmarkEnd w:id="37"/>
    </w:p>
    <w:p w14:paraId="3088D2DC" w14:textId="7A21B92B" w:rsidR="00052A10" w:rsidRDefault="7747CA7D" w:rsidP="0029041C">
      <w:pPr>
        <w:suppressAutoHyphens/>
        <w:spacing w:after="0" w:line="312" w:lineRule="auto"/>
        <w:jc w:val="both"/>
        <w:rPr>
          <w:rFonts w:ascii="Arial" w:eastAsia="Dotum" w:hAnsi="Arial" w:cs="Arial"/>
          <w:lang w:eastAsia="ar-SA"/>
        </w:rPr>
      </w:pPr>
      <w:r w:rsidRPr="671AF037">
        <w:rPr>
          <w:rFonts w:ascii="Arial" w:eastAsia="Dotum" w:hAnsi="Arial" w:cs="Arial"/>
          <w:lang w:eastAsia="ar-SA"/>
        </w:rPr>
        <w:t xml:space="preserve">Unterschreitet die technische Windparkjahresverfügbarkeit den </w:t>
      </w:r>
      <w:r w:rsidR="1141C9BC" w:rsidRPr="671AF037">
        <w:rPr>
          <w:rFonts w:ascii="Arial" w:eastAsia="Dotum" w:hAnsi="Arial" w:cs="Arial"/>
          <w:lang w:eastAsia="ar-SA"/>
        </w:rPr>
        <w:t>in</w:t>
      </w:r>
      <w:r w:rsidRPr="671AF037">
        <w:rPr>
          <w:rFonts w:ascii="Arial" w:eastAsia="Dotum" w:hAnsi="Arial" w:cs="Arial"/>
          <w:lang w:eastAsia="ar-SA"/>
        </w:rPr>
        <w:t xml:space="preserve"> Ziffer 4 des Wartungsvertrags zugesicherten </w:t>
      </w:r>
      <w:r w:rsidR="5B16D90E" w:rsidRPr="671AF037">
        <w:rPr>
          <w:rFonts w:ascii="Arial" w:eastAsia="Dotum" w:hAnsi="Arial" w:cs="Arial"/>
          <w:lang w:eastAsia="ar-SA"/>
        </w:rPr>
        <w:t>Wert</w:t>
      </w:r>
      <w:r w:rsidRPr="671AF037">
        <w:rPr>
          <w:rFonts w:ascii="Arial" w:eastAsia="Dotum" w:hAnsi="Arial" w:cs="Arial"/>
          <w:lang w:eastAsia="ar-SA"/>
        </w:rPr>
        <w:t>, hat der Auftrag</w:t>
      </w:r>
      <w:r w:rsidR="4EDED9C0" w:rsidRPr="671AF037">
        <w:rPr>
          <w:rFonts w:ascii="Arial" w:eastAsia="Dotum" w:hAnsi="Arial" w:cs="Arial"/>
          <w:lang w:eastAsia="ar-SA"/>
        </w:rPr>
        <w:t>gebe</w:t>
      </w:r>
      <w:r w:rsidRPr="671AF037">
        <w:rPr>
          <w:rFonts w:ascii="Arial" w:eastAsia="Dotum" w:hAnsi="Arial" w:cs="Arial"/>
          <w:lang w:eastAsia="ar-SA"/>
        </w:rPr>
        <w:t xml:space="preserve">r Anspruch auf Zahlung eines </w:t>
      </w:r>
      <w:r w:rsidR="5F3A0753" w:rsidRPr="671AF037">
        <w:rPr>
          <w:rFonts w:ascii="Arial" w:eastAsia="Dotum" w:hAnsi="Arial" w:cs="Arial"/>
          <w:lang w:eastAsia="ar-SA"/>
        </w:rPr>
        <w:t>Malus</w:t>
      </w:r>
      <w:r w:rsidRPr="671AF037">
        <w:rPr>
          <w:rFonts w:ascii="Arial" w:eastAsia="Dotum" w:hAnsi="Arial" w:cs="Arial"/>
          <w:lang w:eastAsia="ar-SA"/>
        </w:rPr>
        <w:t xml:space="preserve"> gemäß nachfolgender Berechnung</w:t>
      </w:r>
      <w:r w:rsidR="00052A10" w:rsidRPr="671AF037">
        <w:rPr>
          <w:rFonts w:ascii="Arial" w:eastAsia="Dotum" w:hAnsi="Arial" w:cs="Arial"/>
          <w:lang w:eastAsia="ar-SA"/>
        </w:rPr>
        <w:t>:</w:t>
      </w:r>
    </w:p>
    <w:p w14:paraId="1B32F274" w14:textId="77777777" w:rsidR="00CE219E" w:rsidRPr="00052A10" w:rsidRDefault="00CE219E" w:rsidP="00CE219E">
      <w:pPr>
        <w:suppressAutoHyphens/>
        <w:spacing w:after="0" w:line="312" w:lineRule="auto"/>
        <w:ind w:left="142"/>
        <w:jc w:val="both"/>
        <w:rPr>
          <w:rFonts w:ascii="Arial" w:eastAsia="Dotum" w:hAnsi="Arial" w:cs="Times New Roman"/>
          <w:lang w:eastAsia="ar-SA"/>
        </w:rPr>
      </w:pPr>
    </w:p>
    <w:p w14:paraId="12746EB9" w14:textId="77777777" w:rsidR="00052A10" w:rsidRPr="00052A10" w:rsidRDefault="00052A10" w:rsidP="00052A10">
      <w:pPr>
        <w:suppressAutoHyphens/>
        <w:spacing w:after="0" w:line="312" w:lineRule="auto"/>
        <w:jc w:val="both"/>
        <w:rPr>
          <w:rFonts w:ascii="Arial" w:eastAsia="Dotum" w:hAnsi="Arial" w:cs="Arial"/>
          <w:szCs w:val="20"/>
          <w:lang w:eastAsia="ar-SA"/>
        </w:rPr>
      </w:pPr>
      <m:oMathPara>
        <m:oMath>
          <m:r>
            <w:rPr>
              <w:rFonts w:ascii="Cambria Math" w:eastAsia="Dotum" w:hAnsi="Cambria Math" w:cs="Times New Roman"/>
              <w:szCs w:val="20"/>
              <w:lang w:eastAsia="ar-SA"/>
            </w:rPr>
            <m:t xml:space="preserve">Malus= </m:t>
          </m:r>
          <m:sSub>
            <m:sSubPr>
              <m:ctrlPr>
                <w:rPr>
                  <w:rFonts w:ascii="Cambria Math" w:eastAsia="Dotum" w:hAnsi="Cambria Math" w:cs="Times New Roman"/>
                  <w:i/>
                  <w:szCs w:val="20"/>
                  <w:lang w:eastAsia="ar-SA"/>
                </w:rPr>
              </m:ctrlPr>
            </m:sSubPr>
            <m:e>
              <m:r>
                <w:rPr>
                  <w:rFonts w:ascii="Cambria Math" w:eastAsia="Dotum" w:hAnsi="Cambria Math" w:cs="Times New Roman"/>
                  <w:szCs w:val="20"/>
                  <w:lang w:eastAsia="ar-SA"/>
                </w:rPr>
                <m:t>F</m:t>
              </m:r>
            </m:e>
            <m:sub>
              <m:r>
                <w:rPr>
                  <w:rFonts w:ascii="Cambria Math" w:eastAsia="Dotum" w:hAnsi="Cambria Math" w:cs="Times New Roman"/>
                  <w:szCs w:val="20"/>
                  <w:lang w:eastAsia="ar-SA"/>
                </w:rPr>
                <m:t>D</m:t>
              </m:r>
            </m:sub>
          </m:sSub>
          <m:r>
            <w:rPr>
              <w:rFonts w:ascii="Cambria Math" w:eastAsia="Dotum" w:hAnsi="Cambria Math" w:cs="Times New Roman"/>
              <w:szCs w:val="20"/>
              <w:lang w:eastAsia="ar-SA"/>
            </w:rPr>
            <m:t>∙</m:t>
          </m:r>
          <m:sSub>
            <m:sSubPr>
              <m:ctrlPr>
                <w:rPr>
                  <w:rFonts w:ascii="Cambria Math" w:eastAsia="Dotum" w:hAnsi="Cambria Math" w:cs="Times New Roman"/>
                  <w:i/>
                  <w:szCs w:val="20"/>
                  <w:lang w:eastAsia="ar-SA"/>
                </w:rPr>
              </m:ctrlPr>
            </m:sSubPr>
            <m:e>
              <m:r>
                <w:rPr>
                  <w:rFonts w:ascii="Cambria Math" w:eastAsia="Dotum" w:hAnsi="Cambria Math" w:cs="Times New Roman"/>
                  <w:szCs w:val="20"/>
                  <w:lang w:eastAsia="ar-SA"/>
                </w:rPr>
                <m:t>V</m:t>
              </m:r>
            </m:e>
            <m:sub>
              <m:r>
                <w:rPr>
                  <w:rFonts w:ascii="Cambria Math" w:eastAsia="Dotum" w:hAnsi="Cambria Math" w:cs="Times New Roman"/>
                  <w:szCs w:val="20"/>
                  <w:lang w:eastAsia="ar-SA"/>
                </w:rPr>
                <m:t>Park</m:t>
              </m:r>
            </m:sub>
          </m:sSub>
          <m:r>
            <w:rPr>
              <w:rFonts w:ascii="Cambria Math" w:eastAsia="Dotum" w:hAnsi="Cambria Math" w:cs="Times New Roman"/>
              <w:szCs w:val="20"/>
              <w:lang w:eastAsia="ar-SA"/>
            </w:rPr>
            <m:t xml:space="preserve"> ∙</m:t>
          </m:r>
          <m:sSub>
            <m:sSubPr>
              <m:ctrlPr>
                <w:rPr>
                  <w:rFonts w:ascii="Cambria Math" w:eastAsia="Dotum" w:hAnsi="Cambria Math" w:cs="Times New Roman"/>
                  <w:i/>
                  <w:szCs w:val="20"/>
                  <w:lang w:eastAsia="ar-SA"/>
                </w:rPr>
              </m:ctrlPr>
            </m:sSubPr>
            <m:e>
              <m:r>
                <w:rPr>
                  <w:rFonts w:ascii="Cambria Math" w:eastAsia="Dotum" w:hAnsi="Cambria Math" w:cs="Times New Roman"/>
                  <w:szCs w:val="20"/>
                  <w:lang w:eastAsia="ar-SA"/>
                </w:rPr>
                <m:t>P</m:t>
              </m:r>
            </m:e>
            <m:sub>
              <m:r>
                <w:rPr>
                  <w:rFonts w:ascii="Cambria Math" w:eastAsia="Dotum" w:hAnsi="Cambria Math" w:cs="Times New Roman"/>
                  <w:szCs w:val="20"/>
                  <w:lang w:eastAsia="ar-SA"/>
                </w:rPr>
                <m:t>WEA</m:t>
              </m:r>
            </m:sub>
          </m:sSub>
          <m:r>
            <w:rPr>
              <w:rFonts w:ascii="Cambria Math" w:eastAsia="Dotum" w:hAnsi="Cambria Math" w:cs="Times New Roman"/>
              <w:szCs w:val="20"/>
              <w:lang w:eastAsia="ar-SA"/>
            </w:rPr>
            <m:t>∙</m:t>
          </m:r>
          <m:sSub>
            <m:sSubPr>
              <m:ctrlPr>
                <w:rPr>
                  <w:rFonts w:ascii="Cambria Math" w:eastAsia="Dotum" w:hAnsi="Cambria Math" w:cs="Times New Roman"/>
                  <w:i/>
                  <w:szCs w:val="20"/>
                  <w:lang w:eastAsia="ar-SA"/>
                </w:rPr>
              </m:ctrlPr>
            </m:sSubPr>
            <m:e>
              <m:r>
                <w:rPr>
                  <w:rFonts w:ascii="Cambria Math" w:eastAsia="Dotum" w:hAnsi="Cambria Math" w:cs="Times New Roman"/>
                  <w:szCs w:val="20"/>
                  <w:lang w:eastAsia="ar-SA"/>
                </w:rPr>
                <m:t>WEA</m:t>
              </m:r>
            </m:e>
            <m:sub>
              <m:r>
                <w:rPr>
                  <w:rFonts w:ascii="Cambria Math" w:eastAsia="Dotum" w:hAnsi="Cambria Math" w:cs="Times New Roman"/>
                  <w:szCs w:val="20"/>
                  <w:lang w:eastAsia="ar-SA"/>
                </w:rPr>
                <m:t>Park</m:t>
              </m:r>
            </m:sub>
          </m:sSub>
          <m:r>
            <w:rPr>
              <w:rFonts w:ascii="Cambria Math" w:eastAsia="Dotum" w:hAnsi="Cambria Math" w:cs="Times New Roman"/>
              <w:szCs w:val="20"/>
              <w:lang w:eastAsia="ar-SA"/>
            </w:rPr>
            <m:t xml:space="preserve"> ∙ </m:t>
          </m:r>
          <m:d>
            <m:dPr>
              <m:ctrlPr>
                <w:rPr>
                  <w:rFonts w:ascii="Cambria Math" w:eastAsia="Dotum" w:hAnsi="Cambria Math" w:cs="Times New Roman"/>
                  <w:i/>
                  <w:szCs w:val="20"/>
                  <w:lang w:eastAsia="ar-SA"/>
                </w:rPr>
              </m:ctrlPr>
            </m:dPr>
            <m:e>
              <m:f>
                <m:fPr>
                  <m:ctrlPr>
                    <w:rPr>
                      <w:rFonts w:ascii="Cambria Math" w:eastAsia="Dotum" w:hAnsi="Cambria Math" w:cs="Times New Roman"/>
                      <w:i/>
                      <w:szCs w:val="20"/>
                      <w:lang w:eastAsia="ar-S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Dotum" w:hAnsi="Cambria Math" w:cs="Times New Roman"/>
                          <w:i/>
                          <w:szCs w:val="20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 w:eastAsia="Dotum" w:hAnsi="Cambria Math" w:cs="Times New Roman"/>
                          <w:szCs w:val="20"/>
                          <w:lang w:eastAsia="ar-SA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Dotum" w:hAnsi="Cambria Math" w:cs="Times New Roman"/>
                          <w:szCs w:val="20"/>
                          <w:lang w:eastAsia="ar-SA"/>
                        </w:rPr>
                        <m:t>Soll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Dotum" w:hAnsi="Cambria Math" w:cs="Times New Roman"/>
                          <w:i/>
                          <w:szCs w:val="20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 w:eastAsia="Dotum" w:hAnsi="Cambria Math" w:cs="Times New Roman"/>
                          <w:szCs w:val="20"/>
                          <w:lang w:eastAsia="ar-SA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Dotum" w:hAnsi="Cambria Math" w:cs="Times New Roman"/>
                          <w:szCs w:val="20"/>
                          <w:lang w:eastAsia="ar-SA"/>
                        </w:rPr>
                        <m:t>Ist</m:t>
                      </m:r>
                    </m:sub>
                  </m:sSub>
                </m:den>
              </m:f>
              <m:r>
                <w:rPr>
                  <w:rFonts w:ascii="Cambria Math" w:eastAsia="Dotum" w:hAnsi="Cambria Math" w:cs="Times New Roman"/>
                  <w:szCs w:val="20"/>
                  <w:lang w:eastAsia="ar-SA"/>
                </w:rPr>
                <m:t>-1</m:t>
              </m:r>
            </m:e>
          </m:d>
        </m:oMath>
      </m:oMathPara>
    </w:p>
    <w:p w14:paraId="00F9BD29" w14:textId="77777777" w:rsidR="00052A10" w:rsidRPr="00052A10" w:rsidRDefault="00052A10" w:rsidP="00CE219E">
      <w:pPr>
        <w:suppressAutoHyphens/>
        <w:spacing w:after="0" w:line="312" w:lineRule="auto"/>
        <w:ind w:left="142"/>
        <w:jc w:val="both"/>
        <w:rPr>
          <w:rFonts w:ascii="Arial" w:eastAsia="Dotum" w:hAnsi="Arial" w:cs="Arial"/>
          <w:szCs w:val="20"/>
          <w:lang w:eastAsia="ar-SA"/>
        </w:rPr>
      </w:pPr>
      <w:r w:rsidRPr="00052A10">
        <w:rPr>
          <w:rFonts w:ascii="Arial" w:eastAsia="Dotum" w:hAnsi="Arial" w:cs="Arial"/>
          <w:szCs w:val="20"/>
          <w:lang w:eastAsia="ar-SA"/>
        </w:rPr>
        <w:t>Wobei gilt:</w:t>
      </w:r>
    </w:p>
    <w:tbl>
      <w:tblPr>
        <w:tblW w:w="7938" w:type="dxa"/>
        <w:tblInd w:w="1668" w:type="dxa"/>
        <w:tblLook w:val="00A0" w:firstRow="1" w:lastRow="0" w:firstColumn="1" w:lastColumn="0" w:noHBand="0" w:noVBand="0"/>
      </w:tblPr>
      <w:tblGrid>
        <w:gridCol w:w="1134"/>
        <w:gridCol w:w="6804"/>
      </w:tblGrid>
      <w:tr w:rsidR="00052A10" w:rsidRPr="00052A10" w14:paraId="39D81633" w14:textId="77777777" w:rsidTr="00F43927">
        <w:tc>
          <w:tcPr>
            <w:tcW w:w="1134" w:type="dxa"/>
            <w:vAlign w:val="center"/>
          </w:tcPr>
          <w:p w14:paraId="62D5FFE0" w14:textId="77777777" w:rsidR="00052A10" w:rsidRPr="00052A10" w:rsidRDefault="00052A10" w:rsidP="00052A10">
            <w:pPr>
              <w:suppressAutoHyphens/>
              <w:spacing w:after="0" w:line="312" w:lineRule="auto"/>
              <w:rPr>
                <w:rFonts w:ascii="Arial" w:eastAsia="Dotum" w:hAnsi="Arial" w:cs="Arial"/>
                <w:szCs w:val="20"/>
                <w:lang w:eastAsia="ar-SA"/>
              </w:rPr>
            </w:pPr>
            <m:oMathPara>
              <m:oMath>
                <m:r>
                  <w:rPr>
                    <w:rFonts w:ascii="Cambria Math" w:eastAsia="Dotum" w:hAnsi="Cambria Math" w:cs="Times New Roman"/>
                    <w:szCs w:val="20"/>
                    <w:lang w:eastAsia="ar-SA"/>
                  </w:rPr>
                  <m:t>Malus</m:t>
                </m:r>
              </m:oMath>
            </m:oMathPara>
          </w:p>
        </w:tc>
        <w:tc>
          <w:tcPr>
            <w:tcW w:w="6804" w:type="dxa"/>
          </w:tcPr>
          <w:p w14:paraId="46C62075" w14:textId="77777777" w:rsidR="00052A10" w:rsidRPr="00052A10" w:rsidRDefault="00052A10" w:rsidP="00052A10">
            <w:pPr>
              <w:suppressAutoHyphens/>
              <w:spacing w:after="0" w:line="312" w:lineRule="auto"/>
              <w:jc w:val="both"/>
              <w:rPr>
                <w:rFonts w:ascii="Arial" w:eastAsia="Dotum" w:hAnsi="Arial" w:cs="Arial"/>
                <w:szCs w:val="20"/>
                <w:lang w:eastAsia="ar-SA"/>
              </w:rPr>
            </w:pPr>
            <w:r w:rsidRPr="00052A10">
              <w:rPr>
                <w:rFonts w:ascii="Arial" w:eastAsia="Dotum" w:hAnsi="Arial" w:cs="Arial"/>
                <w:szCs w:val="20"/>
                <w:lang w:eastAsia="ar-SA"/>
              </w:rPr>
              <w:t xml:space="preserve">Malusbetrag pro Windpark [€] </w:t>
            </w:r>
          </w:p>
        </w:tc>
      </w:tr>
      <w:tr w:rsidR="00052A10" w:rsidRPr="00052A10" w14:paraId="31C10D0E" w14:textId="77777777" w:rsidTr="00F43927">
        <w:tc>
          <w:tcPr>
            <w:tcW w:w="1134" w:type="dxa"/>
            <w:vAlign w:val="center"/>
          </w:tcPr>
          <w:p w14:paraId="31D8795F" w14:textId="77777777" w:rsidR="00052A10" w:rsidRPr="00052A10" w:rsidRDefault="00000000" w:rsidP="00052A10">
            <w:pPr>
              <w:suppressAutoHyphens/>
              <w:spacing w:after="0" w:line="312" w:lineRule="auto"/>
              <w:rPr>
                <w:rFonts w:ascii="Arial" w:eastAsia="Dotum" w:hAnsi="Arial" w:cs="Arial"/>
                <w:szCs w:val="20"/>
                <w:lang w:eastAsia="ar-S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Dotum" w:hAnsi="Cambria Math" w:cs="Times New Roman"/>
                        <w:i/>
                        <w:szCs w:val="20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 w:eastAsia="Dotum" w:hAnsi="Cambria Math" w:cs="Times New Roman"/>
                        <w:szCs w:val="20"/>
                        <w:lang w:eastAsia="ar-SA"/>
                      </w:rPr>
                      <m:t>F</m:t>
                    </m:r>
                  </m:e>
                  <m:sub>
                    <m:r>
                      <w:rPr>
                        <w:rFonts w:ascii="Cambria Math" w:eastAsia="Dotum" w:hAnsi="Cambria Math" w:cs="Times New Roman"/>
                        <w:szCs w:val="20"/>
                        <w:lang w:eastAsia="ar-SA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6804" w:type="dxa"/>
          </w:tcPr>
          <w:p w14:paraId="58B4F8FE" w14:textId="23E186DD" w:rsidR="00052A10" w:rsidRPr="00052A10" w:rsidRDefault="00052A10" w:rsidP="00052A10">
            <w:pPr>
              <w:suppressAutoHyphens/>
              <w:spacing w:after="0" w:line="312" w:lineRule="auto"/>
              <w:jc w:val="both"/>
              <w:rPr>
                <w:rFonts w:ascii="Arial" w:eastAsia="Dotum" w:hAnsi="Arial" w:cs="Arial"/>
                <w:lang w:eastAsia="ar-SA"/>
              </w:rPr>
            </w:pPr>
            <w:r w:rsidRPr="00052A10">
              <w:rPr>
                <w:rFonts w:ascii="Arial" w:eastAsia="Dotum" w:hAnsi="Arial" w:cs="Arial"/>
                <w:highlight w:val="yellow"/>
                <w:lang w:eastAsia="ar-SA"/>
              </w:rPr>
              <w:t xml:space="preserve">Dämpfungsfaktor = </w:t>
            </w:r>
            <w:r w:rsidR="004C1C11" w:rsidRPr="004C1C11">
              <w:rPr>
                <w:rFonts w:ascii="Arial" w:eastAsia="Dotum" w:hAnsi="Arial" w:cs="Arial"/>
                <w:highlight w:val="yellow"/>
                <w:lang w:eastAsia="ar-SA"/>
              </w:rPr>
              <w:t>…</w:t>
            </w:r>
          </w:p>
        </w:tc>
      </w:tr>
      <w:tr w:rsidR="00052A10" w:rsidRPr="00052A10" w14:paraId="1405ABC6" w14:textId="77777777" w:rsidTr="00F43927">
        <w:tc>
          <w:tcPr>
            <w:tcW w:w="1134" w:type="dxa"/>
            <w:vAlign w:val="center"/>
          </w:tcPr>
          <w:p w14:paraId="561E9153" w14:textId="77777777" w:rsidR="00052A10" w:rsidRPr="00052A10" w:rsidRDefault="00000000" w:rsidP="00052A10">
            <w:pPr>
              <w:suppressAutoHyphens/>
              <w:spacing w:after="0" w:line="312" w:lineRule="auto"/>
              <w:rPr>
                <w:rFonts w:ascii="Arial" w:eastAsia="Dotum" w:hAnsi="Arial" w:cs="Arial"/>
                <w:szCs w:val="20"/>
                <w:lang w:eastAsia="ar-S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Dotum" w:hAnsi="Cambria Math" w:cs="Times New Roman"/>
                        <w:i/>
                        <w:szCs w:val="20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 w:eastAsia="Dotum" w:hAnsi="Cambria Math" w:cs="Times New Roman"/>
                        <w:szCs w:val="20"/>
                        <w:lang w:eastAsia="ar-SA"/>
                      </w:rPr>
                      <m:t>V</m:t>
                    </m:r>
                  </m:e>
                  <m:sub>
                    <m:r>
                      <w:rPr>
                        <w:rFonts w:ascii="Cambria Math" w:eastAsia="Dotum" w:hAnsi="Cambria Math" w:cs="Times New Roman"/>
                        <w:szCs w:val="20"/>
                        <w:lang w:eastAsia="ar-SA"/>
                      </w:rPr>
                      <m:t>Park</m:t>
                    </m:r>
                  </m:sub>
                </m:sSub>
              </m:oMath>
            </m:oMathPara>
          </w:p>
        </w:tc>
        <w:tc>
          <w:tcPr>
            <w:tcW w:w="6804" w:type="dxa"/>
          </w:tcPr>
          <w:p w14:paraId="6DBA02AD" w14:textId="77777777" w:rsidR="00052A10" w:rsidRPr="00052A10" w:rsidRDefault="00052A10" w:rsidP="00052A10">
            <w:pPr>
              <w:suppressAutoHyphens/>
              <w:spacing w:after="0" w:line="312" w:lineRule="auto"/>
              <w:jc w:val="both"/>
              <w:rPr>
                <w:rFonts w:ascii="Arial" w:eastAsia="Dotum" w:hAnsi="Arial" w:cs="Arial"/>
                <w:lang w:eastAsia="ar-SA"/>
              </w:rPr>
            </w:pPr>
            <w:r w:rsidRPr="00052A10">
              <w:rPr>
                <w:rFonts w:ascii="Arial" w:eastAsia="Dotum" w:hAnsi="Arial" w:cs="Arial"/>
                <w:lang w:eastAsia="ar-SA"/>
              </w:rPr>
              <w:t xml:space="preserve">Mittlerer Jahresvergütungssatz </w:t>
            </w:r>
            <w:r w:rsidRPr="00052A10">
              <w:rPr>
                <w:rFonts w:ascii="Arial" w:eastAsia="Dotum" w:hAnsi="Arial" w:cs="Arial"/>
                <w:lang w:eastAsia="ar-SA"/>
              </w:rPr>
              <w:br/>
              <w:t>(Jahresstromerlöse / Jahresproduktion) [€ / kWh]</w:t>
            </w:r>
          </w:p>
        </w:tc>
      </w:tr>
      <w:tr w:rsidR="00052A10" w:rsidRPr="00052A10" w14:paraId="1CD7376A" w14:textId="77777777" w:rsidTr="00F43927">
        <w:tc>
          <w:tcPr>
            <w:tcW w:w="1134" w:type="dxa"/>
          </w:tcPr>
          <w:p w14:paraId="389B8766" w14:textId="77777777" w:rsidR="00052A10" w:rsidRPr="00052A10" w:rsidRDefault="00000000" w:rsidP="00052A10">
            <w:pPr>
              <w:suppressAutoHyphens/>
              <w:spacing w:after="0" w:line="312" w:lineRule="auto"/>
              <w:rPr>
                <w:rFonts w:ascii="Arial" w:eastAsia="Times New Roman" w:hAnsi="Arial" w:cs="Times New Roman"/>
                <w:szCs w:val="20"/>
                <w:lang w:eastAsia="ar-S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Dotum" w:hAnsi="Cambria Math" w:cs="Times New Roman"/>
                        <w:i/>
                        <w:szCs w:val="20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 w:eastAsia="Dotum" w:hAnsi="Cambria Math" w:cs="Times New Roman"/>
                        <w:szCs w:val="20"/>
                        <w:lang w:eastAsia="ar-SA"/>
                      </w:rPr>
                      <m:t>P</m:t>
                    </m:r>
                  </m:e>
                  <m:sub>
                    <m:r>
                      <w:rPr>
                        <w:rFonts w:ascii="Cambria Math" w:eastAsia="Dotum" w:hAnsi="Cambria Math" w:cs="Times New Roman"/>
                        <w:szCs w:val="20"/>
                        <w:lang w:eastAsia="ar-SA"/>
                      </w:rPr>
                      <m:t>WEA</m:t>
                    </m:r>
                  </m:sub>
                </m:sSub>
              </m:oMath>
            </m:oMathPara>
          </w:p>
        </w:tc>
        <w:tc>
          <w:tcPr>
            <w:tcW w:w="6804" w:type="dxa"/>
          </w:tcPr>
          <w:p w14:paraId="41A61DEF" w14:textId="241F1C7D" w:rsidR="00052A10" w:rsidRPr="00052A10" w:rsidRDefault="00052A10" w:rsidP="00052A10">
            <w:pPr>
              <w:suppressAutoHyphens/>
              <w:spacing w:after="0" w:line="312" w:lineRule="auto"/>
              <w:jc w:val="both"/>
              <w:rPr>
                <w:rFonts w:ascii="Arial" w:eastAsia="Dotum" w:hAnsi="Arial" w:cs="Arial"/>
                <w:szCs w:val="20"/>
                <w:lang w:eastAsia="ar-SA"/>
              </w:rPr>
            </w:pPr>
            <w:r w:rsidRPr="00052A10">
              <w:rPr>
                <w:rFonts w:ascii="Arial" w:eastAsia="Dotum" w:hAnsi="Arial" w:cs="Arial"/>
                <w:szCs w:val="20"/>
                <w:lang w:eastAsia="ar-SA"/>
              </w:rPr>
              <w:t>Mittlere Sollenergieproduktion pro WEA im Windpark [kWh]</w:t>
            </w:r>
            <w:r w:rsidR="004177D1">
              <w:rPr>
                <w:rFonts w:ascii="Arial" w:eastAsia="Dotum" w:hAnsi="Arial" w:cs="Arial"/>
                <w:szCs w:val="20"/>
                <w:lang w:eastAsia="ar-SA"/>
              </w:rPr>
              <w:t xml:space="preserve"> siehe Ziffer </w:t>
            </w:r>
            <w:r w:rsidR="004177D1">
              <w:rPr>
                <w:rFonts w:ascii="Arial" w:eastAsia="Dotum" w:hAnsi="Arial" w:cs="Arial"/>
                <w:szCs w:val="20"/>
                <w:lang w:eastAsia="ar-SA"/>
              </w:rPr>
              <w:fldChar w:fldCharType="begin"/>
            </w:r>
            <w:r w:rsidR="004177D1">
              <w:rPr>
                <w:rFonts w:ascii="Arial" w:eastAsia="Dotum" w:hAnsi="Arial" w:cs="Arial"/>
                <w:szCs w:val="20"/>
                <w:lang w:eastAsia="ar-SA"/>
              </w:rPr>
              <w:instrText xml:space="preserve"> REF _Ref136616906 \r \h </w:instrText>
            </w:r>
            <w:r w:rsidR="004177D1">
              <w:rPr>
                <w:rFonts w:ascii="Arial" w:eastAsia="Dotum" w:hAnsi="Arial" w:cs="Arial"/>
                <w:szCs w:val="20"/>
                <w:lang w:eastAsia="ar-SA"/>
              </w:rPr>
            </w:r>
            <w:r w:rsidR="004177D1">
              <w:rPr>
                <w:rFonts w:ascii="Arial" w:eastAsia="Dotum" w:hAnsi="Arial" w:cs="Arial"/>
                <w:szCs w:val="20"/>
                <w:lang w:eastAsia="ar-SA"/>
              </w:rPr>
              <w:fldChar w:fldCharType="separate"/>
            </w:r>
            <w:r w:rsidR="001A2306">
              <w:rPr>
                <w:rFonts w:ascii="Arial" w:eastAsia="Dotum" w:hAnsi="Arial" w:cs="Arial"/>
                <w:szCs w:val="20"/>
                <w:lang w:eastAsia="ar-SA"/>
              </w:rPr>
              <w:t>4</w:t>
            </w:r>
            <w:r w:rsidR="004177D1">
              <w:rPr>
                <w:rFonts w:ascii="Arial" w:eastAsia="Dotum" w:hAnsi="Arial" w:cs="Arial"/>
                <w:szCs w:val="20"/>
                <w:lang w:eastAsia="ar-SA"/>
              </w:rPr>
              <w:fldChar w:fldCharType="end"/>
            </w:r>
            <w:r w:rsidR="004177D1">
              <w:rPr>
                <w:rFonts w:ascii="Arial" w:eastAsia="Dotum" w:hAnsi="Arial" w:cs="Arial"/>
                <w:szCs w:val="20"/>
                <w:lang w:eastAsia="ar-SA"/>
              </w:rPr>
              <w:t xml:space="preserve"> dieser Anlage</w:t>
            </w:r>
          </w:p>
        </w:tc>
      </w:tr>
      <w:tr w:rsidR="00052A10" w:rsidRPr="00052A10" w14:paraId="38C3B80F" w14:textId="77777777" w:rsidTr="00F43927">
        <w:tc>
          <w:tcPr>
            <w:tcW w:w="1134" w:type="dxa"/>
          </w:tcPr>
          <w:p w14:paraId="07758BF8" w14:textId="77777777" w:rsidR="00052A10" w:rsidRPr="00052A10" w:rsidRDefault="00000000" w:rsidP="00052A10">
            <w:pPr>
              <w:suppressAutoHyphens/>
              <w:spacing w:after="0" w:line="312" w:lineRule="auto"/>
              <w:rPr>
                <w:rFonts w:ascii="Arial" w:eastAsia="Times New Roman" w:hAnsi="Arial" w:cs="Times New Roman"/>
                <w:szCs w:val="20"/>
                <w:lang w:eastAsia="ar-S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Dotum" w:hAnsi="Cambria Math" w:cs="Times New Roman"/>
                        <w:i/>
                        <w:szCs w:val="20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 w:eastAsia="Dotum" w:hAnsi="Cambria Math" w:cs="Times New Roman"/>
                        <w:szCs w:val="20"/>
                        <w:lang w:eastAsia="ar-SA"/>
                      </w:rPr>
                      <m:t>WEA</m:t>
                    </m:r>
                  </m:e>
                  <m:sub>
                    <m:r>
                      <w:rPr>
                        <w:rFonts w:ascii="Cambria Math" w:eastAsia="Dotum" w:hAnsi="Cambria Math" w:cs="Times New Roman"/>
                        <w:szCs w:val="20"/>
                        <w:lang w:eastAsia="ar-SA"/>
                      </w:rPr>
                      <m:t>Park</m:t>
                    </m:r>
                  </m:sub>
                </m:sSub>
              </m:oMath>
            </m:oMathPara>
          </w:p>
        </w:tc>
        <w:tc>
          <w:tcPr>
            <w:tcW w:w="6804" w:type="dxa"/>
          </w:tcPr>
          <w:p w14:paraId="43874DE2" w14:textId="77777777" w:rsidR="00052A10" w:rsidRPr="00052A10" w:rsidRDefault="00052A10" w:rsidP="00052A10">
            <w:pPr>
              <w:suppressAutoHyphens/>
              <w:spacing w:after="0" w:line="312" w:lineRule="auto"/>
              <w:jc w:val="both"/>
              <w:rPr>
                <w:rFonts w:ascii="Arial" w:eastAsia="Dotum" w:hAnsi="Arial" w:cs="Arial"/>
                <w:szCs w:val="20"/>
                <w:lang w:eastAsia="ar-SA"/>
              </w:rPr>
            </w:pPr>
            <w:r w:rsidRPr="00052A10">
              <w:rPr>
                <w:rFonts w:ascii="Arial" w:eastAsia="Dotum" w:hAnsi="Arial" w:cs="Arial"/>
                <w:szCs w:val="20"/>
                <w:lang w:eastAsia="ar-SA"/>
              </w:rPr>
              <w:t>Anzahl der WEAs im Windpark</w:t>
            </w:r>
          </w:p>
        </w:tc>
      </w:tr>
      <w:tr w:rsidR="00052A10" w:rsidRPr="00052A10" w14:paraId="3030BB92" w14:textId="77777777" w:rsidTr="00F43927">
        <w:tc>
          <w:tcPr>
            <w:tcW w:w="1134" w:type="dxa"/>
          </w:tcPr>
          <w:p w14:paraId="4778F2F0" w14:textId="77777777" w:rsidR="00052A10" w:rsidRPr="00052A10" w:rsidRDefault="00000000" w:rsidP="00052A10">
            <w:pPr>
              <w:suppressAutoHyphens/>
              <w:spacing w:after="0" w:line="312" w:lineRule="auto"/>
              <w:rPr>
                <w:rFonts w:ascii="Arial" w:eastAsia="Dotum" w:hAnsi="Arial" w:cs="Arial"/>
                <w:szCs w:val="20"/>
                <w:lang w:eastAsia="ar-S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Dotum" w:hAnsi="Cambria Math" w:cs="Times New Roman"/>
                        <w:i/>
                        <w:szCs w:val="20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 w:eastAsia="Dotum" w:hAnsi="Cambria Math" w:cs="Times New Roman"/>
                        <w:szCs w:val="20"/>
                        <w:lang w:eastAsia="ar-SA"/>
                      </w:rPr>
                      <m:t>V</m:t>
                    </m:r>
                  </m:e>
                  <m:sub>
                    <m:r>
                      <w:rPr>
                        <w:rFonts w:ascii="Cambria Math" w:eastAsia="Dotum" w:hAnsi="Cambria Math" w:cs="Times New Roman"/>
                        <w:szCs w:val="20"/>
                        <w:lang w:eastAsia="ar-SA"/>
                      </w:rPr>
                      <m:t>Soll</m:t>
                    </m:r>
                  </m:sub>
                </m:sSub>
              </m:oMath>
            </m:oMathPara>
          </w:p>
        </w:tc>
        <w:tc>
          <w:tcPr>
            <w:tcW w:w="6804" w:type="dxa"/>
          </w:tcPr>
          <w:p w14:paraId="060CB2B7" w14:textId="41ECCC2B" w:rsidR="00052A10" w:rsidRPr="00052A10" w:rsidRDefault="00DF1A3E" w:rsidP="00052A10">
            <w:pPr>
              <w:suppressAutoHyphens/>
              <w:spacing w:after="0" w:line="312" w:lineRule="auto"/>
              <w:jc w:val="both"/>
              <w:rPr>
                <w:rFonts w:ascii="Arial" w:eastAsia="Dotum" w:hAnsi="Arial" w:cs="Arial"/>
                <w:szCs w:val="20"/>
                <w:lang w:eastAsia="ar-SA"/>
              </w:rPr>
            </w:pPr>
            <w:r>
              <w:rPr>
                <w:rFonts w:ascii="Arial" w:eastAsia="Dotum" w:hAnsi="Arial" w:cs="Arial"/>
                <w:szCs w:val="20"/>
                <w:lang w:eastAsia="ar-SA"/>
              </w:rPr>
              <w:t>Windparkjahressollverfügbarkeit</w:t>
            </w:r>
          </w:p>
        </w:tc>
      </w:tr>
      <w:tr w:rsidR="00052A10" w:rsidRPr="00052A10" w14:paraId="5C9B6E74" w14:textId="77777777" w:rsidTr="00F43927">
        <w:tc>
          <w:tcPr>
            <w:tcW w:w="1134" w:type="dxa"/>
          </w:tcPr>
          <w:p w14:paraId="5898A681" w14:textId="77777777" w:rsidR="00052A10" w:rsidRPr="00052A10" w:rsidRDefault="00000000" w:rsidP="00052A10">
            <w:pPr>
              <w:suppressAutoHyphens/>
              <w:spacing w:after="0" w:line="312" w:lineRule="auto"/>
              <w:rPr>
                <w:rFonts w:ascii="Arial" w:eastAsia="Dotum" w:hAnsi="Arial" w:cs="Arial"/>
                <w:szCs w:val="20"/>
                <w:lang w:eastAsia="ar-S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Dotum" w:hAnsi="Cambria Math" w:cs="Times New Roman"/>
                        <w:i/>
                        <w:szCs w:val="20"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 w:eastAsia="Dotum" w:hAnsi="Cambria Math" w:cs="Times New Roman"/>
                        <w:szCs w:val="20"/>
                        <w:lang w:eastAsia="ar-SA"/>
                      </w:rPr>
                      <m:t>V</m:t>
                    </m:r>
                  </m:e>
                  <m:sub>
                    <m:r>
                      <w:rPr>
                        <w:rFonts w:ascii="Cambria Math" w:eastAsia="Dotum" w:hAnsi="Cambria Math" w:cs="Times New Roman"/>
                        <w:szCs w:val="20"/>
                        <w:lang w:eastAsia="ar-SA"/>
                      </w:rPr>
                      <m:t>Ist</m:t>
                    </m:r>
                  </m:sub>
                </m:sSub>
              </m:oMath>
            </m:oMathPara>
          </w:p>
        </w:tc>
        <w:tc>
          <w:tcPr>
            <w:tcW w:w="6804" w:type="dxa"/>
          </w:tcPr>
          <w:p w14:paraId="7338943A" w14:textId="2873584B" w:rsidR="00052A10" w:rsidRPr="00052A10" w:rsidRDefault="00DF1A3E" w:rsidP="00052A10">
            <w:pPr>
              <w:suppressAutoHyphens/>
              <w:spacing w:after="0" w:line="312" w:lineRule="auto"/>
              <w:jc w:val="both"/>
              <w:rPr>
                <w:rFonts w:ascii="Arial" w:eastAsia="Dotum" w:hAnsi="Arial" w:cs="Arial"/>
                <w:szCs w:val="20"/>
                <w:lang w:eastAsia="ar-SA"/>
              </w:rPr>
            </w:pPr>
            <w:r>
              <w:rPr>
                <w:rFonts w:ascii="Arial" w:eastAsia="Dotum" w:hAnsi="Arial" w:cs="Arial"/>
                <w:szCs w:val="20"/>
                <w:lang w:eastAsia="ar-SA"/>
              </w:rPr>
              <w:t>tatsächliche Windparkjahresverfügbarkeit</w:t>
            </w:r>
          </w:p>
        </w:tc>
      </w:tr>
    </w:tbl>
    <w:p w14:paraId="02A40633" w14:textId="247E54E4" w:rsidR="00052A10" w:rsidRPr="004C1C11" w:rsidRDefault="0039285C" w:rsidP="005A5000">
      <w:pPr>
        <w:pStyle w:val="berschrift1"/>
        <w:rPr>
          <w:rFonts w:eastAsia="Dotum"/>
          <w:lang w:eastAsia="de-DE"/>
        </w:rPr>
      </w:pPr>
      <w:bookmarkStart w:id="38" w:name="_Toc377038094"/>
      <w:bookmarkStart w:id="39" w:name="_Toc377042464"/>
      <w:bookmarkStart w:id="40" w:name="_Toc377042533"/>
      <w:bookmarkStart w:id="41" w:name="_Ref136616599"/>
      <w:bookmarkStart w:id="42" w:name="_Ref136616906"/>
      <w:bookmarkEnd w:id="38"/>
      <w:bookmarkEnd w:id="39"/>
      <w:bookmarkEnd w:id="40"/>
      <w:r>
        <w:rPr>
          <w:rFonts w:eastAsia="Dotum"/>
          <w:lang w:eastAsia="de-DE"/>
        </w:rPr>
        <w:lastRenderedPageBreak/>
        <w:t>Sollenergieproduktion</w:t>
      </w:r>
      <w:r w:rsidR="00052A10" w:rsidRPr="004C1C11">
        <w:rPr>
          <w:rFonts w:eastAsia="Dotum"/>
          <w:lang w:eastAsia="de-DE"/>
        </w:rPr>
        <w:t>:</w:t>
      </w:r>
      <w:bookmarkEnd w:id="41"/>
      <w:bookmarkEnd w:id="42"/>
      <w:r w:rsidR="00052A10" w:rsidRPr="004C1C11">
        <w:rPr>
          <w:rFonts w:eastAsia="Dotum"/>
          <w:lang w:eastAsia="de-DE"/>
        </w:rPr>
        <w:t xml:space="preserve"> </w:t>
      </w:r>
    </w:p>
    <w:p w14:paraId="54E133CC" w14:textId="77777777" w:rsidR="00052A10" w:rsidRPr="00052A10" w:rsidRDefault="00052A10" w:rsidP="00CE219E">
      <w:pPr>
        <w:keepNext/>
        <w:suppressAutoHyphens/>
        <w:spacing w:after="0" w:line="312" w:lineRule="auto"/>
        <w:ind w:left="142"/>
        <w:jc w:val="both"/>
        <w:rPr>
          <w:rFonts w:ascii="Arial" w:eastAsia="Dotum" w:hAnsi="Arial" w:cs="Times New Roman"/>
          <w:szCs w:val="20"/>
          <w:lang w:eastAsia="de-DE"/>
        </w:rPr>
      </w:pPr>
      <w:r w:rsidRPr="00052A10">
        <w:rPr>
          <w:rFonts w:ascii="Arial" w:eastAsia="Dotum" w:hAnsi="Arial" w:cs="Times New Roman"/>
          <w:szCs w:val="20"/>
          <w:lang w:eastAsia="de-DE"/>
        </w:rPr>
        <w:t>Folgende Tabelle stellt die mittleren Sollenergieproduktionen pro WEA im Windpark pro Jahr dar:</w:t>
      </w:r>
    </w:p>
    <w:p w14:paraId="5E8CEFA6" w14:textId="77777777" w:rsidR="00052A10" w:rsidRPr="00052A10" w:rsidRDefault="00052A10" w:rsidP="00CE219E">
      <w:pPr>
        <w:keepNext/>
        <w:suppressAutoHyphens/>
        <w:spacing w:after="0" w:line="312" w:lineRule="auto"/>
        <w:jc w:val="both"/>
        <w:rPr>
          <w:rFonts w:ascii="Arial" w:eastAsia="Dotum" w:hAnsi="Arial" w:cs="Times New Roman"/>
          <w:szCs w:val="20"/>
          <w:lang w:eastAsia="de-DE"/>
        </w:rPr>
      </w:pPr>
    </w:p>
    <w:tbl>
      <w:tblPr>
        <w:tblStyle w:val="Tabellenraster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34"/>
        <w:gridCol w:w="4530"/>
      </w:tblGrid>
      <w:tr w:rsidR="00052A10" w:rsidRPr="00052A10" w14:paraId="5DE7096C" w14:textId="77777777" w:rsidTr="000555BB">
        <w:tc>
          <w:tcPr>
            <w:tcW w:w="2834" w:type="dxa"/>
            <w:tcBorders>
              <w:bottom w:val="single" w:sz="18" w:space="0" w:color="auto"/>
            </w:tcBorders>
          </w:tcPr>
          <w:p w14:paraId="5FD2ABA3" w14:textId="77777777" w:rsidR="00052A10" w:rsidRPr="00052A10" w:rsidRDefault="00052A10" w:rsidP="00CE219E">
            <w:pPr>
              <w:keepNext/>
              <w:rPr>
                <w:rFonts w:ascii="Arial" w:eastAsia="Dotum" w:hAnsi="Arial"/>
              </w:rPr>
            </w:pPr>
            <w:r w:rsidRPr="00052A10">
              <w:rPr>
                <w:rFonts w:ascii="Arial" w:eastAsia="Dotum" w:hAnsi="Arial"/>
              </w:rPr>
              <w:t>Windpark</w:t>
            </w:r>
          </w:p>
        </w:tc>
        <w:tc>
          <w:tcPr>
            <w:tcW w:w="4530" w:type="dxa"/>
            <w:tcBorders>
              <w:bottom w:val="single" w:sz="18" w:space="0" w:color="auto"/>
            </w:tcBorders>
          </w:tcPr>
          <w:p w14:paraId="300F817B" w14:textId="77777777" w:rsidR="00052A10" w:rsidRPr="00052A10" w:rsidRDefault="00052A10" w:rsidP="00CE219E">
            <w:pPr>
              <w:keepNext/>
              <w:rPr>
                <w:rFonts w:ascii="Arial" w:eastAsia="Dotum" w:hAnsi="Arial"/>
              </w:rPr>
            </w:pPr>
            <w:r w:rsidRPr="00052A10">
              <w:rPr>
                <w:rFonts w:ascii="Arial" w:eastAsia="Dotum" w:hAnsi="Arial"/>
              </w:rPr>
              <w:t>Mittlere Sollenergieproduktion pro WEA pro Jahr</w:t>
            </w:r>
          </w:p>
        </w:tc>
      </w:tr>
      <w:tr w:rsidR="00052A10" w:rsidRPr="00052A10" w14:paraId="21AA2B2F" w14:textId="77777777" w:rsidTr="000555BB">
        <w:tc>
          <w:tcPr>
            <w:tcW w:w="2834" w:type="dxa"/>
            <w:tcBorders>
              <w:top w:val="single" w:sz="18" w:space="0" w:color="auto"/>
              <w:bottom w:val="single" w:sz="2" w:space="0" w:color="auto"/>
            </w:tcBorders>
          </w:tcPr>
          <w:p w14:paraId="036167DA" w14:textId="5893AE2E" w:rsidR="00052A10" w:rsidRPr="00052A10" w:rsidRDefault="0063463A" w:rsidP="00CE219E">
            <w:pPr>
              <w:keepNext/>
              <w:rPr>
                <w:rFonts w:ascii="Arial" w:eastAsia="Dotum" w:hAnsi="Arial"/>
              </w:rPr>
            </w:pPr>
            <w:r>
              <w:rPr>
                <w:rFonts w:ascii="Arial" w:eastAsia="Dotum" w:hAnsi="Arial"/>
              </w:rPr>
              <w:t>Plauerhagen</w:t>
            </w:r>
          </w:p>
        </w:tc>
        <w:tc>
          <w:tcPr>
            <w:tcW w:w="4530" w:type="dxa"/>
            <w:tcBorders>
              <w:top w:val="single" w:sz="18" w:space="0" w:color="auto"/>
              <w:bottom w:val="single" w:sz="2" w:space="0" w:color="auto"/>
            </w:tcBorders>
          </w:tcPr>
          <w:p w14:paraId="4AD9D416" w14:textId="6CF15963" w:rsidR="00052A10" w:rsidRPr="00052A10" w:rsidRDefault="006A6884" w:rsidP="00CE219E">
            <w:pPr>
              <w:keepNext/>
              <w:rPr>
                <w:rFonts w:ascii="Arial" w:eastAsia="Dotum" w:hAnsi="Arial"/>
              </w:rPr>
            </w:pPr>
            <w:r>
              <w:rPr>
                <w:rFonts w:ascii="Arial" w:eastAsia="Dotum" w:hAnsi="Arial"/>
              </w:rPr>
              <w:t>2.</w:t>
            </w:r>
            <w:r w:rsidR="008025A0">
              <w:rPr>
                <w:rFonts w:ascii="Arial" w:eastAsia="Dotum" w:hAnsi="Arial"/>
              </w:rPr>
              <w:t>860.000</w:t>
            </w:r>
            <w:r w:rsidR="00052A10" w:rsidRPr="00052A10">
              <w:rPr>
                <w:rFonts w:ascii="Arial" w:eastAsia="Dotum" w:hAnsi="Arial"/>
              </w:rPr>
              <w:t xml:space="preserve"> kWh</w:t>
            </w:r>
          </w:p>
        </w:tc>
      </w:tr>
    </w:tbl>
    <w:p w14:paraId="6E687F7E" w14:textId="77777777" w:rsidR="00052A10" w:rsidRPr="00052A10" w:rsidRDefault="00052A10" w:rsidP="00CE219E">
      <w:pPr>
        <w:keepNext/>
        <w:suppressAutoHyphens/>
        <w:spacing w:after="0" w:line="312" w:lineRule="auto"/>
        <w:jc w:val="both"/>
        <w:rPr>
          <w:rFonts w:ascii="Arial" w:eastAsia="Dotum" w:hAnsi="Arial" w:cs="Times New Roman"/>
          <w:szCs w:val="20"/>
          <w:lang w:eastAsia="de-DE"/>
        </w:rPr>
      </w:pPr>
    </w:p>
    <w:p w14:paraId="39EFF3BE" w14:textId="7B01FF25" w:rsidR="00052A10" w:rsidRPr="00052A10" w:rsidRDefault="00052A10" w:rsidP="00CE219E">
      <w:pPr>
        <w:keepNext/>
        <w:suppressAutoHyphens/>
        <w:spacing w:after="0" w:line="312" w:lineRule="auto"/>
        <w:ind w:left="142"/>
        <w:jc w:val="both"/>
        <w:rPr>
          <w:rFonts w:ascii="Arial" w:eastAsia="Dotum" w:hAnsi="Arial" w:cs="Times New Roman"/>
          <w:szCs w:val="20"/>
          <w:lang w:eastAsia="ar-SA"/>
        </w:rPr>
      </w:pPr>
      <w:r w:rsidRPr="00052A10">
        <w:rPr>
          <w:rFonts w:ascii="Arial" w:eastAsia="Dotum" w:hAnsi="Arial" w:cs="Times New Roman"/>
          <w:szCs w:val="20"/>
          <w:lang w:eastAsia="ar-SA"/>
        </w:rPr>
        <w:t xml:space="preserve">Die Sollenergieproduktion wird verhältnismäßig </w:t>
      </w:r>
      <w:r w:rsidR="00974C24" w:rsidRPr="00052A10">
        <w:rPr>
          <w:rFonts w:ascii="Arial" w:eastAsia="Dotum" w:hAnsi="Arial" w:cs="Times New Roman"/>
          <w:szCs w:val="20"/>
          <w:lang w:eastAsia="ar-SA"/>
        </w:rPr>
        <w:t>(zeitanteilig und nach Anzahl der Anlagen)</w:t>
      </w:r>
      <w:r w:rsidR="00974C24">
        <w:rPr>
          <w:rFonts w:ascii="Arial" w:eastAsia="Dotum" w:hAnsi="Arial" w:cs="Times New Roman"/>
          <w:szCs w:val="20"/>
          <w:lang w:eastAsia="ar-SA"/>
        </w:rPr>
        <w:t xml:space="preserve"> </w:t>
      </w:r>
      <w:r w:rsidRPr="00052A10">
        <w:rPr>
          <w:rFonts w:ascii="Arial" w:eastAsia="Dotum" w:hAnsi="Arial" w:cs="Times New Roman"/>
          <w:szCs w:val="20"/>
          <w:lang w:eastAsia="ar-SA"/>
        </w:rPr>
        <w:t>angepasst, wenn auf Grund eines frühzeitigen Vertragsendes für alle oder einzelne WEA der letzte Abrechnungszeitraum verkürzt wird.</w:t>
      </w:r>
    </w:p>
    <w:p w14:paraId="1A53C623" w14:textId="6926EDF2" w:rsidR="00052A10" w:rsidRPr="0039285C" w:rsidRDefault="00052A10" w:rsidP="005A5000">
      <w:pPr>
        <w:pStyle w:val="berschrift1"/>
        <w:rPr>
          <w:rFonts w:eastAsia="Dotum"/>
          <w:szCs w:val="24"/>
          <w:lang w:eastAsia="ar-SA"/>
        </w:rPr>
      </w:pPr>
      <w:r w:rsidRPr="0039285C">
        <w:rPr>
          <w:rFonts w:eastAsia="Dotum"/>
          <w:lang w:eastAsia="de-DE"/>
        </w:rPr>
        <w:t xml:space="preserve">Deckelung Malusbetrag </w:t>
      </w:r>
    </w:p>
    <w:p w14:paraId="4E20E3C7" w14:textId="5BF4DADF" w:rsidR="00052A10" w:rsidRPr="00052A10" w:rsidRDefault="0039285C" w:rsidP="00CE219E">
      <w:pPr>
        <w:ind w:left="142"/>
        <w:rPr>
          <w:rFonts w:ascii="Arial" w:hAnsi="Arial"/>
          <w:highlight w:val="yellow"/>
        </w:rPr>
      </w:pPr>
      <w:r w:rsidRPr="00C7349D">
        <w:rPr>
          <w:rFonts w:ascii="Arial" w:hAnsi="Arial"/>
        </w:rPr>
        <w:t xml:space="preserve">Der Malusbetrag gemäß Ziffer </w:t>
      </w:r>
      <w:r w:rsidRPr="000132D8">
        <w:rPr>
          <w:rFonts w:ascii="Arial" w:hAnsi="Arial"/>
        </w:rPr>
        <w:fldChar w:fldCharType="begin"/>
      </w:r>
      <w:r w:rsidRPr="000132D8">
        <w:rPr>
          <w:rFonts w:ascii="Arial" w:hAnsi="Arial"/>
        </w:rPr>
        <w:instrText xml:space="preserve"> REF _Ref131168504 \r \h  \* MERGEFORMAT </w:instrText>
      </w:r>
      <w:r w:rsidRPr="000132D8">
        <w:rPr>
          <w:rFonts w:ascii="Arial" w:hAnsi="Arial"/>
        </w:rPr>
      </w:r>
      <w:r w:rsidRPr="000132D8">
        <w:rPr>
          <w:rFonts w:ascii="Arial" w:hAnsi="Arial"/>
        </w:rPr>
        <w:fldChar w:fldCharType="separate"/>
      </w:r>
      <w:r w:rsidR="001A2306">
        <w:rPr>
          <w:rFonts w:ascii="Arial" w:hAnsi="Arial"/>
        </w:rPr>
        <w:t>3</w:t>
      </w:r>
      <w:r w:rsidRPr="000132D8">
        <w:rPr>
          <w:rFonts w:ascii="Arial" w:hAnsi="Arial"/>
        </w:rPr>
        <w:fldChar w:fldCharType="end"/>
      </w:r>
      <w:r w:rsidR="004524CF">
        <w:rPr>
          <w:rFonts w:ascii="Arial" w:hAnsi="Arial"/>
        </w:rPr>
        <w:t xml:space="preserve"> dieser Anlage</w:t>
      </w:r>
      <w:r w:rsidRPr="000132D8">
        <w:rPr>
          <w:rFonts w:ascii="Arial" w:hAnsi="Arial"/>
        </w:rPr>
        <w:t xml:space="preserve"> beträgt pro Vertragsjahr maximal </w:t>
      </w:r>
      <w:r w:rsidRPr="000132D8">
        <w:rPr>
          <w:rFonts w:ascii="Arial" w:hAnsi="Arial"/>
          <w:highlight w:val="yellow"/>
        </w:rPr>
        <w:t>…</w:t>
      </w:r>
      <w:r w:rsidRPr="000132D8">
        <w:rPr>
          <w:rFonts w:ascii="Arial" w:hAnsi="Arial"/>
        </w:rPr>
        <w:t xml:space="preserve"> % der fixen Jahresvergütung gemäß </w:t>
      </w:r>
      <w:r w:rsidR="10172BB8" w:rsidRPr="000132D8">
        <w:rPr>
          <w:rFonts w:ascii="Arial" w:hAnsi="Arial"/>
        </w:rPr>
        <w:t>Ziffer</w:t>
      </w:r>
      <w:r w:rsidR="000B13EF" w:rsidRPr="000132D8">
        <w:rPr>
          <w:rFonts w:ascii="Arial" w:hAnsi="Arial"/>
        </w:rPr>
        <w:t xml:space="preserve"> 6 des </w:t>
      </w:r>
      <w:r w:rsidR="50DE4C5E" w:rsidRPr="000132D8">
        <w:rPr>
          <w:rFonts w:ascii="Arial" w:hAnsi="Arial"/>
        </w:rPr>
        <w:t>Wartungs- und Instandsetzungsv</w:t>
      </w:r>
      <w:r w:rsidR="000B13EF" w:rsidRPr="000132D8">
        <w:rPr>
          <w:rFonts w:ascii="Arial" w:hAnsi="Arial"/>
        </w:rPr>
        <w:t>ertrages.</w:t>
      </w:r>
    </w:p>
    <w:sectPr w:rsidR="00052A10" w:rsidRPr="00052A10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355BD" w14:textId="77777777" w:rsidR="003774A6" w:rsidRDefault="003774A6" w:rsidP="00052A10">
      <w:pPr>
        <w:spacing w:after="0" w:line="240" w:lineRule="auto"/>
      </w:pPr>
      <w:r>
        <w:separator/>
      </w:r>
    </w:p>
  </w:endnote>
  <w:endnote w:type="continuationSeparator" w:id="0">
    <w:p w14:paraId="77EC2512" w14:textId="77777777" w:rsidR="003774A6" w:rsidRDefault="003774A6" w:rsidP="00052A10">
      <w:pPr>
        <w:spacing w:after="0" w:line="240" w:lineRule="auto"/>
      </w:pPr>
      <w:r>
        <w:continuationSeparator/>
      </w:r>
    </w:p>
  </w:endnote>
  <w:endnote w:type="continuationNotice" w:id="1">
    <w:p w14:paraId="5BA1C8C5" w14:textId="77777777" w:rsidR="003774A6" w:rsidRDefault="003774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06552" w14:textId="77777777" w:rsidR="003774A6" w:rsidRDefault="003774A6" w:rsidP="00052A10">
      <w:pPr>
        <w:spacing w:after="0" w:line="240" w:lineRule="auto"/>
      </w:pPr>
      <w:r>
        <w:separator/>
      </w:r>
    </w:p>
  </w:footnote>
  <w:footnote w:type="continuationSeparator" w:id="0">
    <w:p w14:paraId="24B5387D" w14:textId="77777777" w:rsidR="003774A6" w:rsidRDefault="003774A6" w:rsidP="00052A10">
      <w:pPr>
        <w:spacing w:after="0" w:line="240" w:lineRule="auto"/>
      </w:pPr>
      <w:r>
        <w:continuationSeparator/>
      </w:r>
    </w:p>
  </w:footnote>
  <w:footnote w:type="continuationNotice" w:id="1">
    <w:p w14:paraId="09DB8719" w14:textId="77777777" w:rsidR="003774A6" w:rsidRDefault="003774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D4A7" w14:textId="5441C847" w:rsidR="00052A10" w:rsidRPr="00052A10" w:rsidRDefault="00052A10">
    <w:pPr>
      <w:pStyle w:val="Kopfzeile"/>
      <w:rPr>
        <w:rFonts w:ascii="Arial" w:hAnsi="Arial"/>
        <w:b/>
        <w:sz w:val="26"/>
        <w:szCs w:val="26"/>
      </w:rPr>
    </w:pPr>
    <w:r w:rsidRPr="00052A10">
      <w:rPr>
        <w:rFonts w:ascii="Arial" w:hAnsi="Arial"/>
        <w:b/>
        <w:sz w:val="26"/>
        <w:szCs w:val="26"/>
      </w:rPr>
      <w:t xml:space="preserve">Anlage </w:t>
    </w:r>
    <w:r w:rsidR="005D7720">
      <w:rPr>
        <w:rFonts w:ascii="Arial" w:hAnsi="Arial"/>
        <w:b/>
        <w:sz w:val="26"/>
        <w:szCs w:val="26"/>
      </w:rPr>
      <w:t>3</w:t>
    </w:r>
    <w:r w:rsidR="005D7720" w:rsidRPr="00052A10">
      <w:rPr>
        <w:rFonts w:ascii="Arial" w:hAnsi="Arial"/>
        <w:b/>
        <w:sz w:val="26"/>
        <w:szCs w:val="26"/>
      </w:rPr>
      <w:t xml:space="preserve"> </w:t>
    </w:r>
    <w:r w:rsidRPr="00052A10">
      <w:rPr>
        <w:rFonts w:ascii="Arial" w:hAnsi="Arial"/>
        <w:b/>
        <w:sz w:val="26"/>
        <w:szCs w:val="26"/>
      </w:rPr>
      <w:t>Bonus/Malus-Programm zur Verfügbarkeit</w:t>
    </w:r>
  </w:p>
  <w:p w14:paraId="12F62A0E" w14:textId="77777777" w:rsidR="00052A10" w:rsidRDefault="00052A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40A4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A8F8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CE0E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9E8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A20D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18A9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CE8E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86C8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A68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448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30E49"/>
    <w:multiLevelType w:val="multilevel"/>
    <w:tmpl w:val="48B0000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56C1D1F"/>
    <w:multiLevelType w:val="hybridMultilevel"/>
    <w:tmpl w:val="80387DAA"/>
    <w:lvl w:ilvl="0" w:tplc="9A5E7EDC">
      <w:start w:val="1"/>
      <w:numFmt w:val="bullet"/>
      <w:lvlText w:val=""/>
      <w:lvlJc w:val="left"/>
      <w:pPr>
        <w:tabs>
          <w:tab w:val="num" w:pos="680"/>
        </w:tabs>
        <w:ind w:left="720" w:hanging="493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05A4B"/>
    <w:multiLevelType w:val="hybridMultilevel"/>
    <w:tmpl w:val="D0803A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340F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F5296A"/>
    <w:multiLevelType w:val="hybridMultilevel"/>
    <w:tmpl w:val="D4904A2A"/>
    <w:lvl w:ilvl="0" w:tplc="9A5E7EDC">
      <w:start w:val="1"/>
      <w:numFmt w:val="bullet"/>
      <w:lvlText w:val=""/>
      <w:lvlJc w:val="left"/>
      <w:pPr>
        <w:tabs>
          <w:tab w:val="num" w:pos="680"/>
        </w:tabs>
        <w:ind w:left="720" w:hanging="493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A0C7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6F4E9D"/>
    <w:multiLevelType w:val="hybridMultilevel"/>
    <w:tmpl w:val="5BAADB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C752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526063">
    <w:abstractNumId w:val="12"/>
  </w:num>
  <w:num w:numId="2" w16cid:durableId="337732789">
    <w:abstractNumId w:val="11"/>
  </w:num>
  <w:num w:numId="3" w16cid:durableId="967052618">
    <w:abstractNumId w:val="14"/>
  </w:num>
  <w:num w:numId="4" w16cid:durableId="1132751887">
    <w:abstractNumId w:val="16"/>
  </w:num>
  <w:num w:numId="5" w16cid:durableId="665520669">
    <w:abstractNumId w:val="17"/>
  </w:num>
  <w:num w:numId="6" w16cid:durableId="1372220827">
    <w:abstractNumId w:val="13"/>
  </w:num>
  <w:num w:numId="7" w16cid:durableId="253126473">
    <w:abstractNumId w:val="15"/>
  </w:num>
  <w:num w:numId="8" w16cid:durableId="1138300495">
    <w:abstractNumId w:val="10"/>
  </w:num>
  <w:num w:numId="9" w16cid:durableId="927084255">
    <w:abstractNumId w:val="9"/>
  </w:num>
  <w:num w:numId="10" w16cid:durableId="352925281">
    <w:abstractNumId w:val="7"/>
  </w:num>
  <w:num w:numId="11" w16cid:durableId="1960646069">
    <w:abstractNumId w:val="6"/>
  </w:num>
  <w:num w:numId="12" w16cid:durableId="1459565907">
    <w:abstractNumId w:val="5"/>
  </w:num>
  <w:num w:numId="13" w16cid:durableId="1335765712">
    <w:abstractNumId w:val="4"/>
  </w:num>
  <w:num w:numId="14" w16cid:durableId="1815830301">
    <w:abstractNumId w:val="8"/>
  </w:num>
  <w:num w:numId="15" w16cid:durableId="1090734057">
    <w:abstractNumId w:val="3"/>
  </w:num>
  <w:num w:numId="16" w16cid:durableId="769355956">
    <w:abstractNumId w:val="2"/>
  </w:num>
  <w:num w:numId="17" w16cid:durableId="1764762762">
    <w:abstractNumId w:val="1"/>
  </w:num>
  <w:num w:numId="18" w16cid:durableId="42048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10"/>
    <w:rsid w:val="000132D8"/>
    <w:rsid w:val="00013EA8"/>
    <w:rsid w:val="00052A10"/>
    <w:rsid w:val="00055D0E"/>
    <w:rsid w:val="00081ADC"/>
    <w:rsid w:val="0008788A"/>
    <w:rsid w:val="000A51ED"/>
    <w:rsid w:val="000B13EF"/>
    <w:rsid w:val="000D5CB4"/>
    <w:rsid w:val="000D617E"/>
    <w:rsid w:val="000E53C8"/>
    <w:rsid w:val="000E5A66"/>
    <w:rsid w:val="000F7ADA"/>
    <w:rsid w:val="0010309B"/>
    <w:rsid w:val="00122D51"/>
    <w:rsid w:val="001302DC"/>
    <w:rsid w:val="0014045B"/>
    <w:rsid w:val="0015264B"/>
    <w:rsid w:val="00152CBE"/>
    <w:rsid w:val="00152CF9"/>
    <w:rsid w:val="001555C0"/>
    <w:rsid w:val="00161F7B"/>
    <w:rsid w:val="00163527"/>
    <w:rsid w:val="001711ED"/>
    <w:rsid w:val="001A2306"/>
    <w:rsid w:val="001B6890"/>
    <w:rsid w:val="001C08BD"/>
    <w:rsid w:val="001F3AA8"/>
    <w:rsid w:val="002239FA"/>
    <w:rsid w:val="00226FF7"/>
    <w:rsid w:val="00232597"/>
    <w:rsid w:val="002343D2"/>
    <w:rsid w:val="00235C1C"/>
    <w:rsid w:val="00263E32"/>
    <w:rsid w:val="002722E5"/>
    <w:rsid w:val="002735F5"/>
    <w:rsid w:val="0029041C"/>
    <w:rsid w:val="00295096"/>
    <w:rsid w:val="002D66C8"/>
    <w:rsid w:val="002E077E"/>
    <w:rsid w:val="002E6945"/>
    <w:rsid w:val="002E7D50"/>
    <w:rsid w:val="0030687B"/>
    <w:rsid w:val="00325255"/>
    <w:rsid w:val="00361D8F"/>
    <w:rsid w:val="003627C3"/>
    <w:rsid w:val="003774A6"/>
    <w:rsid w:val="0039285C"/>
    <w:rsid w:val="003B2737"/>
    <w:rsid w:val="003C2A26"/>
    <w:rsid w:val="003C49B0"/>
    <w:rsid w:val="003E626C"/>
    <w:rsid w:val="003F7306"/>
    <w:rsid w:val="00402F9D"/>
    <w:rsid w:val="004177D1"/>
    <w:rsid w:val="004373D2"/>
    <w:rsid w:val="00446E42"/>
    <w:rsid w:val="004524CF"/>
    <w:rsid w:val="00467A3A"/>
    <w:rsid w:val="00470000"/>
    <w:rsid w:val="00476CCE"/>
    <w:rsid w:val="004813F1"/>
    <w:rsid w:val="004861C4"/>
    <w:rsid w:val="00491104"/>
    <w:rsid w:val="00492DF3"/>
    <w:rsid w:val="004B4112"/>
    <w:rsid w:val="004B732C"/>
    <w:rsid w:val="004C1C11"/>
    <w:rsid w:val="004D0C1E"/>
    <w:rsid w:val="004E15B0"/>
    <w:rsid w:val="004F764E"/>
    <w:rsid w:val="00516AF4"/>
    <w:rsid w:val="00524578"/>
    <w:rsid w:val="00533841"/>
    <w:rsid w:val="00564528"/>
    <w:rsid w:val="0057436B"/>
    <w:rsid w:val="00575A13"/>
    <w:rsid w:val="00576C4B"/>
    <w:rsid w:val="00584196"/>
    <w:rsid w:val="00595DB7"/>
    <w:rsid w:val="00597E5E"/>
    <w:rsid w:val="005A5000"/>
    <w:rsid w:val="005A7855"/>
    <w:rsid w:val="005B6F30"/>
    <w:rsid w:val="005C0034"/>
    <w:rsid w:val="005C116F"/>
    <w:rsid w:val="005C466F"/>
    <w:rsid w:val="005D5F54"/>
    <w:rsid w:val="005D7720"/>
    <w:rsid w:val="005E014C"/>
    <w:rsid w:val="005E0432"/>
    <w:rsid w:val="005E2369"/>
    <w:rsid w:val="005E5C7E"/>
    <w:rsid w:val="00601165"/>
    <w:rsid w:val="00607124"/>
    <w:rsid w:val="0061278B"/>
    <w:rsid w:val="00623210"/>
    <w:rsid w:val="00624F6A"/>
    <w:rsid w:val="006269E7"/>
    <w:rsid w:val="0063463A"/>
    <w:rsid w:val="00635854"/>
    <w:rsid w:val="00666517"/>
    <w:rsid w:val="0066705F"/>
    <w:rsid w:val="00697BDE"/>
    <w:rsid w:val="006A6884"/>
    <w:rsid w:val="006B3790"/>
    <w:rsid w:val="006B5C9D"/>
    <w:rsid w:val="006B6167"/>
    <w:rsid w:val="006B6CEF"/>
    <w:rsid w:val="006B7BC8"/>
    <w:rsid w:val="006C0ECA"/>
    <w:rsid w:val="006C1940"/>
    <w:rsid w:val="006E0CB2"/>
    <w:rsid w:val="006E28B6"/>
    <w:rsid w:val="006F5299"/>
    <w:rsid w:val="00702688"/>
    <w:rsid w:val="007056E7"/>
    <w:rsid w:val="007124FF"/>
    <w:rsid w:val="00715DED"/>
    <w:rsid w:val="007202B6"/>
    <w:rsid w:val="0072055E"/>
    <w:rsid w:val="007261B1"/>
    <w:rsid w:val="007405A5"/>
    <w:rsid w:val="00742D20"/>
    <w:rsid w:val="00767BC1"/>
    <w:rsid w:val="0078518E"/>
    <w:rsid w:val="00785A13"/>
    <w:rsid w:val="00792C6D"/>
    <w:rsid w:val="007A0635"/>
    <w:rsid w:val="007B73AA"/>
    <w:rsid w:val="007C2F9E"/>
    <w:rsid w:val="007C4515"/>
    <w:rsid w:val="007C558B"/>
    <w:rsid w:val="007D2E8D"/>
    <w:rsid w:val="007E0A86"/>
    <w:rsid w:val="007F78E5"/>
    <w:rsid w:val="008025A0"/>
    <w:rsid w:val="00815406"/>
    <w:rsid w:val="00827FC3"/>
    <w:rsid w:val="00843887"/>
    <w:rsid w:val="008671AF"/>
    <w:rsid w:val="0087010F"/>
    <w:rsid w:val="00874EE4"/>
    <w:rsid w:val="00882EE8"/>
    <w:rsid w:val="008A32C5"/>
    <w:rsid w:val="008B6555"/>
    <w:rsid w:val="008C2AAF"/>
    <w:rsid w:val="008D149F"/>
    <w:rsid w:val="008D489E"/>
    <w:rsid w:val="009011AA"/>
    <w:rsid w:val="009327AB"/>
    <w:rsid w:val="009508A6"/>
    <w:rsid w:val="00954A12"/>
    <w:rsid w:val="009562E3"/>
    <w:rsid w:val="009622FA"/>
    <w:rsid w:val="00963093"/>
    <w:rsid w:val="00966D8B"/>
    <w:rsid w:val="0097063E"/>
    <w:rsid w:val="00974C24"/>
    <w:rsid w:val="00980900"/>
    <w:rsid w:val="009827C9"/>
    <w:rsid w:val="00990520"/>
    <w:rsid w:val="009C7A82"/>
    <w:rsid w:val="009E39F4"/>
    <w:rsid w:val="009F6FD8"/>
    <w:rsid w:val="00A208CB"/>
    <w:rsid w:val="00A502F0"/>
    <w:rsid w:val="00A70717"/>
    <w:rsid w:val="00A76613"/>
    <w:rsid w:val="00A81FD6"/>
    <w:rsid w:val="00AB1151"/>
    <w:rsid w:val="00AF3B5F"/>
    <w:rsid w:val="00B273CD"/>
    <w:rsid w:val="00B44897"/>
    <w:rsid w:val="00B517C4"/>
    <w:rsid w:val="00B57B16"/>
    <w:rsid w:val="00B6003B"/>
    <w:rsid w:val="00B6675E"/>
    <w:rsid w:val="00BA05AF"/>
    <w:rsid w:val="00BA4C41"/>
    <w:rsid w:val="00BB3CC0"/>
    <w:rsid w:val="00BD7E84"/>
    <w:rsid w:val="00BE572E"/>
    <w:rsid w:val="00BF58DD"/>
    <w:rsid w:val="00C025C9"/>
    <w:rsid w:val="00C11C9F"/>
    <w:rsid w:val="00C13922"/>
    <w:rsid w:val="00C35B7C"/>
    <w:rsid w:val="00C56DE6"/>
    <w:rsid w:val="00C6231C"/>
    <w:rsid w:val="00C7349D"/>
    <w:rsid w:val="00C95A3C"/>
    <w:rsid w:val="00CA41A5"/>
    <w:rsid w:val="00CB54E4"/>
    <w:rsid w:val="00CC7C13"/>
    <w:rsid w:val="00CE219E"/>
    <w:rsid w:val="00CF21E5"/>
    <w:rsid w:val="00D22BBF"/>
    <w:rsid w:val="00D23F02"/>
    <w:rsid w:val="00D32C04"/>
    <w:rsid w:val="00D42DC8"/>
    <w:rsid w:val="00D43298"/>
    <w:rsid w:val="00D716F2"/>
    <w:rsid w:val="00D878F8"/>
    <w:rsid w:val="00D93AC2"/>
    <w:rsid w:val="00DC144A"/>
    <w:rsid w:val="00DC76EB"/>
    <w:rsid w:val="00DD105C"/>
    <w:rsid w:val="00DF1A3E"/>
    <w:rsid w:val="00DF3AE5"/>
    <w:rsid w:val="00DF555B"/>
    <w:rsid w:val="00DF6CAA"/>
    <w:rsid w:val="00E26A38"/>
    <w:rsid w:val="00E27BB0"/>
    <w:rsid w:val="00E3698F"/>
    <w:rsid w:val="00E36DF3"/>
    <w:rsid w:val="00E52B05"/>
    <w:rsid w:val="00E6694C"/>
    <w:rsid w:val="00E82F2E"/>
    <w:rsid w:val="00EC49A5"/>
    <w:rsid w:val="00EC6A3B"/>
    <w:rsid w:val="00EC75DB"/>
    <w:rsid w:val="00ED1FCF"/>
    <w:rsid w:val="00EF11ED"/>
    <w:rsid w:val="00F10A01"/>
    <w:rsid w:val="00F302B3"/>
    <w:rsid w:val="00F305AF"/>
    <w:rsid w:val="00F43927"/>
    <w:rsid w:val="00F95FF8"/>
    <w:rsid w:val="00FB04C0"/>
    <w:rsid w:val="00FB14D3"/>
    <w:rsid w:val="00FB458C"/>
    <w:rsid w:val="00FB55D1"/>
    <w:rsid w:val="00FD3DDC"/>
    <w:rsid w:val="00FE17DD"/>
    <w:rsid w:val="00FE56B6"/>
    <w:rsid w:val="10172BB8"/>
    <w:rsid w:val="11077EDD"/>
    <w:rsid w:val="1141C9BC"/>
    <w:rsid w:val="116BE305"/>
    <w:rsid w:val="1B5E5C17"/>
    <w:rsid w:val="2C59EAA6"/>
    <w:rsid w:val="32C0810A"/>
    <w:rsid w:val="35F5FCBD"/>
    <w:rsid w:val="3791CD1E"/>
    <w:rsid w:val="3D590134"/>
    <w:rsid w:val="3F50A011"/>
    <w:rsid w:val="460D5ECB"/>
    <w:rsid w:val="4EDED9C0"/>
    <w:rsid w:val="50DE4C5E"/>
    <w:rsid w:val="598C723B"/>
    <w:rsid w:val="5A2DA3E9"/>
    <w:rsid w:val="5B16D90E"/>
    <w:rsid w:val="5F3A0753"/>
    <w:rsid w:val="671AF037"/>
    <w:rsid w:val="739E9A14"/>
    <w:rsid w:val="76CAC8B9"/>
    <w:rsid w:val="7747CA7D"/>
    <w:rsid w:val="7CC5C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1EE1"/>
  <w15:chartTrackingRefBased/>
  <w15:docId w15:val="{BD1339EB-50FF-4AB4-9DF2-AD563699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7A82"/>
  </w:style>
  <w:style w:type="paragraph" w:styleId="berschrift1">
    <w:name w:val="heading 1"/>
    <w:basedOn w:val="Standard"/>
    <w:next w:val="Standard"/>
    <w:link w:val="berschrift1Zchn"/>
    <w:uiPriority w:val="9"/>
    <w:qFormat/>
    <w:rsid w:val="005A5000"/>
    <w:pPr>
      <w:keepNext/>
      <w:keepLines/>
      <w:numPr>
        <w:numId w:val="8"/>
      </w:numPr>
      <w:spacing w:before="240" w:after="240"/>
      <w:ind w:left="431" w:hanging="431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A5000"/>
    <w:pPr>
      <w:keepNext/>
      <w:keepLines/>
      <w:numPr>
        <w:ilvl w:val="1"/>
        <w:numId w:val="8"/>
      </w:numPr>
      <w:spacing w:before="40" w:after="120"/>
      <w:ind w:left="578" w:hanging="578"/>
      <w:outlineLvl w:val="1"/>
    </w:pPr>
    <w:rPr>
      <w:rFonts w:ascii="Arial" w:eastAsiaTheme="majorEastAsia" w:hAnsi="Arial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2A10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3210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3210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3210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3210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3210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3210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2A10"/>
  </w:style>
  <w:style w:type="paragraph" w:styleId="Fuzeile">
    <w:name w:val="footer"/>
    <w:basedOn w:val="Standard"/>
    <w:link w:val="FuzeileZchn"/>
    <w:uiPriority w:val="99"/>
    <w:unhideWhenUsed/>
    <w:rsid w:val="0005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2A10"/>
  </w:style>
  <w:style w:type="paragraph" w:styleId="Listenabsatz">
    <w:name w:val="List Paragraph"/>
    <w:basedOn w:val="Standard"/>
    <w:uiPriority w:val="34"/>
    <w:qFormat/>
    <w:rsid w:val="00052A10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A5000"/>
    <w:rPr>
      <w:rFonts w:ascii="Arial" w:eastAsiaTheme="majorEastAsia" w:hAnsi="Arial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5000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2A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mmentartext">
    <w:name w:val="annotation text"/>
    <w:basedOn w:val="Standard"/>
    <w:link w:val="KommentartextZchn"/>
    <w:uiPriority w:val="99"/>
    <w:unhideWhenUsed/>
    <w:rsid w:val="00052A1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52A10"/>
    <w:rPr>
      <w:sz w:val="20"/>
      <w:szCs w:val="20"/>
    </w:rPr>
  </w:style>
  <w:style w:type="table" w:styleId="Tabellenraster">
    <w:name w:val="Table Grid"/>
    <w:basedOn w:val="NormaleTabelle"/>
    <w:uiPriority w:val="99"/>
    <w:rsid w:val="00052A10"/>
    <w:pPr>
      <w:suppressAutoHyphens/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rsid w:val="00052A10"/>
    <w:rPr>
      <w:rFonts w:cs="Times New Roman"/>
      <w:sz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B7B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B7BC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D5F54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32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321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321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321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32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32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A9845C507B804B92A866C00AA412DD" ma:contentTypeVersion="19" ma:contentTypeDescription="Ein neues Dokument erstellen." ma:contentTypeScope="" ma:versionID="3ceff0606f8e47e2bfa78febd842dea1">
  <xsd:schema xmlns:xsd="http://www.w3.org/2001/XMLSchema" xmlns:xs="http://www.w3.org/2001/XMLSchema" xmlns:p="http://schemas.microsoft.com/office/2006/metadata/properties" xmlns:ns2="69f97e66-9a05-4e63-8b30-a99568d8a91d" xmlns:ns3="15d8a8eb-7524-41ee-84fb-7aed98b74ac4" xmlns:ns4="aca77601-eb11-47c5-84e4-5f65ab129a3e" targetNamespace="http://schemas.microsoft.com/office/2006/metadata/properties" ma:root="true" ma:fieldsID="0f5f02d13f918939640882b84ccc99b9" ns2:_="" ns3:_="" ns4:_="">
    <xsd:import namespace="69f97e66-9a05-4e63-8b30-a99568d8a91d"/>
    <xsd:import namespace="15d8a8eb-7524-41ee-84fb-7aed98b74ac4"/>
    <xsd:import namespace="aca77601-eb11-47c5-84e4-5f65ab129a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KG" minOccurs="0"/>
                <xsd:element ref="ns3:WGDetails" minOccurs="0"/>
                <xsd:element ref="ns3:WGCluster" minOccurs="0"/>
                <xsd:element ref="ns3:Gesch_x00e4_ftsjahr" minOccurs="0"/>
                <xsd:element ref="ns3:Bestellung_x002f_Kontrakt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97e66-9a05-4e63-8b30-a99568d8a91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8a8eb-7524-41ee-84fb-7aed98b74ac4" elementFormDefault="qualified">
    <xsd:import namespace="http://schemas.microsoft.com/office/2006/documentManagement/types"/>
    <xsd:import namespace="http://schemas.microsoft.com/office/infopath/2007/PartnerControls"/>
    <xsd:element name="EKG" ma:index="11" nillable="true" ma:displayName="EKG" ma:description="Einkäufergruppen, die der Warengruppe zugeordnet sind" ma:format="Dropdown" ma:internalName="EKG">
      <xsd:simpleType>
        <xsd:restriction base="dms:Text">
          <xsd:maxLength value="255"/>
        </xsd:restriction>
      </xsd:simpleType>
    </xsd:element>
    <xsd:element name="WGDetails" ma:index="12" nillable="true" ma:displayName="WG Details" ma:description="Detailliertere Beschreibung der Warengruppeninhalte" ma:format="Dropdown" ma:internalName="WGDetails">
      <xsd:simpleType>
        <xsd:restriction base="dms:Note">
          <xsd:maxLength value="255"/>
        </xsd:restriction>
      </xsd:simpleType>
    </xsd:element>
    <xsd:element name="WGCluster" ma:index="13" nillable="true" ma:displayName="WG Cluster" ma:description="Warengruppencluster" ma:format="Dropdown" ma:internalName="WGCluster">
      <xsd:simpleType>
        <xsd:restriction base="dms:Choice">
          <xsd:enumeration value="10 Hoch- &amp; Tiefbaudienstleistungen"/>
          <xsd:enumeration value="12 Planungs- &amp; Ingenieurleistungen"/>
          <xsd:enumeration value="13 Elektro-, Automatisierungs- und Prozessleittechnik"/>
          <xsd:enumeration value="14 Finanzen, Recht, Personal, Beratung"/>
          <xsd:enumeration value="15 IT-Leistungen"/>
          <xsd:enumeration value="20 Facility Management"/>
          <xsd:enumeration value="21 Marketing"/>
          <xsd:enumeration value="22 Material"/>
          <xsd:enumeration value="30 Abfall- &amp; Kreislaufwirtschaft"/>
          <xsd:enumeration value="31 Energieerzeugungsanlagen"/>
          <xsd:enumeration value="32 Regenerative Energieanlagen"/>
          <xsd:enumeration value="33 Chemikalien &amp; Energie"/>
          <xsd:enumeration value="34 Fahrzeugtechnik"/>
        </xsd:restriction>
      </xsd:simpleType>
    </xsd:element>
    <xsd:element name="Gesch_x00e4_ftsjahr" ma:index="14" nillable="true" ma:displayName="Geschäftsjahr" ma:description="Geschäftsjahr" ma:format="Dropdown" ma:internalName="Gesch_x00e4_ftsjahr">
      <xsd:simpleType>
        <xsd:restriction base="dms:Text">
          <xsd:maxLength value="255"/>
        </xsd:restriction>
      </xsd:simpleType>
    </xsd:element>
    <xsd:element name="Bestellung_x002f_Kontrakt" ma:index="15" nillable="true" ma:displayName="Bestellung/Kontrakt" ma:description="Bestellung/Kontrakt" ma:format="Dropdown" ma:internalName="Bestellung_x002f_Kontrakt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83ec222a-152c-4d8c-9942-49c341f12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77601-eb11-47c5-84e4-5f65ab129a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c5cf832-a133-48fb-a482-843ef4e385da}" ma:internalName="TaxCatchAll" ma:showField="CatchAllData" ma:web="69f97e66-9a05-4e63-8b30-a99568d8a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83ec222a-152c-4d8c-9942-49c341f122fd" ContentTypeId="0x0101" PreviousValue="false" LastSyncTimeStamp="2021-06-21T16:02:21.05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77601-eb11-47c5-84e4-5f65ab129a3e" xsi:nil="true"/>
    <_dlc_DocId xmlns="69f97e66-9a05-4e63-8b30-a99568d8a91d">7YJ5XYMMJA4U-1967129389-1111962</_dlc_DocId>
    <_dlc_DocIdUrl xmlns="69f97e66-9a05-4e63-8b30-a99568d8a91d">
      <Url>https://evodigital.sharepoint.com/sites/agmvv-zentraleinkaufmvv/_layouts/15/DocIdRedir.aspx?ID=7YJ5XYMMJA4U-1967129389-1111962</Url>
      <Description>7YJ5XYMMJA4U-1967129389-1111962</Description>
    </_dlc_DocIdUrl>
    <WGCluster xmlns="15d8a8eb-7524-41ee-84fb-7aed98b74ac4" xsi:nil="true"/>
    <Bestellung_x002f_Kontrakt xmlns="15d8a8eb-7524-41ee-84fb-7aed98b74ac4" xsi:nil="true"/>
    <EKG xmlns="15d8a8eb-7524-41ee-84fb-7aed98b74ac4" xsi:nil="true"/>
    <Gesch_x00e4_ftsjahr xmlns="15d8a8eb-7524-41ee-84fb-7aed98b74ac4" xsi:nil="true"/>
    <WGDetails xmlns="15d8a8eb-7524-41ee-84fb-7aed98b74ac4" xsi:nil="true"/>
    <lcf76f155ced4ddcb4097134ff3c332f xmlns="15d8a8eb-7524-41ee-84fb-7aed98b74ac4">
      <Terms xmlns="http://schemas.microsoft.com/office/infopath/2007/PartnerControls"/>
    </lcf76f155ced4ddcb4097134ff3c332f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BAC13-BE7E-44F1-AF7A-27992CC1BEF4}"/>
</file>

<file path=customXml/itemProps2.xml><?xml version="1.0" encoding="utf-8"?>
<ds:datastoreItem xmlns:ds="http://schemas.openxmlformats.org/officeDocument/2006/customXml" ds:itemID="{4C6DED89-2CF7-467F-8EE1-B978C3CA9624}"/>
</file>

<file path=customXml/itemProps3.xml><?xml version="1.0" encoding="utf-8"?>
<ds:datastoreItem xmlns:ds="http://schemas.openxmlformats.org/officeDocument/2006/customXml" ds:itemID="{52A574A5-E626-4A41-8C01-70A361571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2A4DAE-B4F4-4F66-BC9C-9704CF1C0EFD}"/>
</file>

<file path=customXml/itemProps5.xml><?xml version="1.0" encoding="utf-8"?>
<ds:datastoreItem xmlns:ds="http://schemas.openxmlformats.org/officeDocument/2006/customXml" ds:itemID="{4DBD2F65-32A5-49F3-9367-07BE6D66D15A}">
  <ds:schemaRefs>
    <ds:schemaRef ds:uri="http://schemas.microsoft.com/office/2006/metadata/properties"/>
    <ds:schemaRef ds:uri="http://schemas.microsoft.com/office/infopath/2007/PartnerControls"/>
    <ds:schemaRef ds:uri="1ff782fc-e7f1-4f83-832a-17914f2d6703"/>
    <ds:schemaRef ds:uri="aca77601-eb11-47c5-84e4-5f65ab129a3e"/>
  </ds:schemaRefs>
</ds:datastoreItem>
</file>

<file path=customXml/itemProps6.xml><?xml version="1.0" encoding="utf-8"?>
<ds:datastoreItem xmlns:ds="http://schemas.openxmlformats.org/officeDocument/2006/customXml" ds:itemID="{749FA13C-9C3F-494D-9190-928C50A0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746</Words>
  <Characters>4703</Characters>
  <Application>Microsoft Office Word</Application>
  <DocSecurity>0</DocSecurity>
  <Lines>39</Lines>
  <Paragraphs>10</Paragraphs>
  <ScaleCrop>false</ScaleCrop>
  <Company>Soluvia IT Services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Best, Bernd, KL.R.1, MVV Energie</dc:creator>
  <cp:keywords/>
  <dc:description/>
  <cp:lastModifiedBy>Lorenz, Heiko, T-E, MVV Energie</cp:lastModifiedBy>
  <cp:revision>17</cp:revision>
  <cp:lastPrinted>2023-06-20T14:49:00Z</cp:lastPrinted>
  <dcterms:created xsi:type="dcterms:W3CDTF">2026-03-13T14:26:00Z</dcterms:created>
  <dcterms:modified xsi:type="dcterms:W3CDTF">2026-04-23T12:31:00Z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0x010100F2A9845C507B804B92A866C00AA412DD</vt:lpwstr>
  </property>
  <property fmtid="{D5CDD505-2E9C-101B-9397-08002B2CF9AE}" pid="3" name="_dlc_DocIdItemGuid">
    <vt:lpwstr>19fb89c5-f0fc-4753-bd44-872135fc2f82</vt:lpwstr>
  </property>
  <property fmtid="{D5CDD505-2E9C-101B-9397-08002B2CF9AE}" pid="4" name="TaxKeyword">
    <vt:lpwstr/>
  </property>
  <property fmtid="{D5CDD505-2E9C-101B-9397-08002B2CF9AE}" pid="5" name="MCKnowledgeTag">
    <vt:lpwstr/>
  </property>
  <property fmtid="{D5CDD505-2E9C-101B-9397-08002B2CF9AE}" pid="6" name="TaxKeywordTaxHTField">
    <vt:lpwstr/>
  </property>
  <property fmtid="{D5CDD505-2E9C-101B-9397-08002B2CF9AE}" pid="7" name="TaxCatchAll">
    <vt:lpwstr/>
  </property>
  <property fmtid="{D5CDD505-2E9C-101B-9397-08002B2CF9AE}" pid="8" name="o3c59185879f4cc6b7822c222937634c">
    <vt:lpwstr/>
  </property>
  <property fmtid="{D5CDD505-2E9C-101B-9397-08002B2CF9AE}" pid="9" name="Order">
    <vt:r8>6600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