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60" w:before="240"/>
      </w:pPr>
      <w:r>
        <w:rPr>
          <w:rFonts w:ascii="Oswald" w:cs="Oswald" w:eastAsia="Oswald" w:hAnsi="Oswald"/>
          <w:b/>
          <w:bCs/>
          <w:color w:val="595959"/>
          <w:sz w:val="28"/>
          <w:szCs w:val="28"/>
        </w:rPr>
        <w:t xml:space="preserve">Verpflichtungserklärung anderer Unternehmen gemäß § 47 Abs. 1 Satz 1 VgV (Eignungsleihe)</w:t>
      </w:r>
    </w:p>
    <w:p>
      <w:pPr>
        <w:spacing w:after="160"/>
        <w:jc w:val="both"/>
      </w:pPr>
      <w:r>
        <w:rPr>
          <w:rFonts w:ascii="Calibri" w:cs="Calibri" w:eastAsia="Calibri" w:hAnsi="Calibri"/>
          <w:b w:val="false"/>
          <w:bCs w:val="false"/>
          <w:i/>
          <w:iCs/>
          <w:color w:val="595959"/>
          <w:sz w:val="22"/>
          <w:szCs w:val="22"/>
        </w:rPr>
        <w:t xml:space="preserve">Anlage zum Vergabeverfahren „Rahmenvertrag über Produkte und Dienstleistungen des Herstellers Cisco Systems GmbH", Vergabe-Nr. 2026-003, Stadt Angermünde</w:t>
      </w:r>
    </w:p>
    <w:p>
      <w:pPr>
        <w:spacing w:after="160"/>
        <w:jc w:val="both"/>
      </w:pPr>
      <w:r>
        <w:rPr>
          <w:rFonts w:ascii="Calibri" w:cs="Calibri" w:eastAsia="Calibri" w:hAnsi="Calibri"/>
          <w:b w:val="false"/>
          <w:bCs w:val="false"/>
          <w:i/>
          <w:iCs/>
          <w:color w:val="595959"/>
          <w:sz w:val="22"/>
          <w:szCs w:val="22"/>
        </w:rPr>
        <w:t xml:space="preserve">Diese Erklärung ist von jedem Unternehmen abzugeben, dessen wirtschaftliche und finanzielle oder technische und berufliche Leistungsfähigkeit der Bieter zum Nachweis seiner Eignung im Wege der Eignungsleihe in Anspruch nimmt (§ 47 Abs. 1 VgV). Sie ist zusätzlich zu Formular 4.4 EU (Verpflichtungserklärung anderer Unternehmen) einzureichen, soweit sich die Eignungsleihe auf die in Kapitel 3.3 der Leistungsbeschreibung geforderten personenbezogenen Zertifizierungen (u. a. CCIE, CCNP, CCDP, CCNA, CCDA) bezieht.</w:t>
      </w:r>
    </w:p>
    <w:p>
      <w:pPr>
        <w:spacing w:after="160"/>
        <w:jc w:val="both"/>
      </w:pPr>
      <w:r>
        <w:rPr>
          <w:rFonts w:ascii="Calibri" w:cs="Calibri" w:eastAsia="Calibri" w:hAnsi="Calibri"/>
          <w:b w:val="false"/>
          <w:bCs w:val="false"/>
          <w:i w:val="false"/>
          <w:iCs w:val="false"/>
          <w:color w:val="595959"/>
          <w:sz w:val="22"/>
          <w:szCs w:val="22"/>
        </w:rPr>
        <w:t xml:space="preserve">Rechtsgrundlage:</w:t>
      </w:r>
    </w:p>
    <w:p>
      <w:pPr>
        <w:spacing w:after="160"/>
        <w:jc w:val="both"/>
      </w:pPr>
      <w:r>
        <w:rPr>
          <w:rFonts w:ascii="Calibri" w:cs="Calibri" w:eastAsia="Calibri" w:hAnsi="Calibri"/>
          <w:b w:val="false"/>
          <w:bCs w:val="false"/>
          <w:i w:val="false"/>
          <w:iCs w:val="false"/>
          <w:color w:val="595959"/>
          <w:sz w:val="22"/>
          <w:szCs w:val="22"/>
        </w:rPr>
        <w:t xml:space="preserve">Nach § 47 Abs. 1 Satz 1 VgV kann ein Bewerber oder Bieter für einen bestimmten öffentlichen Auftrag im Hinblick auf die erforderliche wirtschaftliche und finanzielle sowie die technische und berufliche Leistungsfähigkeit die Kapazitäten anderer Unternehmen in Anspruch nehmen, wenn er nachweist, dass ihm die für den Auftrag erforderlichen Mittel tatsächlich zur Verfügung stehen werden, beispielsweise durch Vorlage einer entsprechenden Verpflichtungserklärung dieser Unternehmen. Im Hinblick auf Nachweise der beruflichen Leistungsfähigkeit wie Ausbildungs- und Befähigungsnachweise ist die Inanspruchnahme fremder Kapazitäten nach § 47 Abs. 1 Satz 3 VgV nur zulässig, wenn das andere Unternehmen die Leistung, für die diese Kapazitäten benötigt werden, auch selbst erbringt.</w:t>
      </w:r>
    </w:p>
    <w:p>
      <w:pPr>
        <w:spacing w:after="160"/>
        <w:jc w:val="both"/>
      </w:pPr>
      <w:r>
        <w:rPr>
          <w:rFonts w:ascii="Calibri" w:cs="Calibri" w:eastAsia="Calibri" w:hAnsi="Calibri"/>
          <w:b w:val="false"/>
          <w:bCs w:val="false"/>
          <w:i w:val="false"/>
          <w:iCs w:val="false"/>
          <w:color w:val="595959"/>
          <w:sz w:val="22"/>
          <w:szCs w:val="22"/>
        </w:rPr>
        <w:t xml:space="preserve">Angaben zum eignungsverleihenden Unternehmen:</w:t>
      </w:r>
    </w:p>
    <w:tbl>
      <w:tblPr>
        <w:tblW w:type="pct" w:w="100%"/>
        <w:tblBorders>
          <w:top w:val="none"/>
          <w:left w:val="none"/>
          <w:bottom w:val="none"/>
          <w:right w:val="none"/>
          <w:insideH w:val="none"/>
          <w:insideV w:val="none"/>
        </w:tblBorders>
      </w:tblPr>
      <w:tblGrid>
        <w:gridCol w:w="100"/>
        <w:gridCol w:w="100"/>
      </w:tblGrid>
      <w:tr>
        <w:tc>
          <w:tcPr>
            <w:tcW w:type="pct" w:w="30%"/>
            <w:tcBorders>
              <w:top w:val="none"/>
              <w:left w:val="none"/>
              <w:bottom w:val="none"/>
              <w:right w:val="none"/>
            </w:tcBorders>
          </w:tcPr>
          <w:p>
            <w:r>
              <w:rPr>
                <w:rFonts w:ascii="Calibri" w:cs="Calibri" w:eastAsia="Calibri" w:hAnsi="Calibri"/>
                <w:color w:val="595959"/>
                <w:sz w:val="18"/>
                <w:szCs w:val="18"/>
              </w:rPr>
              <w:t xml:space="preserve">Firma, Anschrift</w:t>
            </w:r>
          </w:p>
        </w:tc>
        <w:tc>
          <w:tcPr>
            <w:tcW w:type="pct" w:w="70%"/>
            <w:tcBorders>
              <w:top w:val="none"/>
              <w:left w:val="none"/>
              <w:bottom w:val="single" w:color="999999" w:sz="4"/>
              <w:right w:val="none"/>
            </w:tcBorders>
          </w:tcPr>
          <w:p>
            <w:r>
              <w:rPr>
                <w:rFonts w:ascii="Calibri" w:cs="Calibri" w:eastAsia="Calibri" w:hAnsi="Calibri"/>
                <w:color w:val="595959"/>
                <w:sz w:val="22"/>
                <w:szCs w:val="22"/>
              </w:rPr>
              <w:t xml:space="preserve"> </w:t>
            </w:r>
          </w:p>
        </w:tc>
      </w:tr>
    </w:tbl>
    <w:p>
      <w:pPr>
        <w:spacing w:after="160"/>
      </w:pPr>
    </w:p>
    <w:tbl>
      <w:tblPr>
        <w:tblW w:type="pct" w:w="100%"/>
        <w:tblBorders>
          <w:top w:val="none"/>
          <w:left w:val="none"/>
          <w:bottom w:val="none"/>
          <w:right w:val="none"/>
          <w:insideH w:val="none"/>
          <w:insideV w:val="none"/>
        </w:tblBorders>
      </w:tblPr>
      <w:tblGrid>
        <w:gridCol w:w="100"/>
        <w:gridCol w:w="100"/>
      </w:tblGrid>
      <w:tr>
        <w:tc>
          <w:tcPr>
            <w:tcW w:type="pct" w:w="30%"/>
            <w:tcBorders>
              <w:top w:val="none"/>
              <w:left w:val="none"/>
              <w:bottom w:val="none"/>
              <w:right w:val="none"/>
            </w:tcBorders>
          </w:tcPr>
          <w:p>
            <w:r>
              <w:rPr>
                <w:rFonts w:ascii="Calibri" w:cs="Calibri" w:eastAsia="Calibri" w:hAnsi="Calibri"/>
                <w:color w:val="595959"/>
                <w:sz w:val="18"/>
                <w:szCs w:val="18"/>
              </w:rPr>
              <w:t xml:space="preserve">für den Bieter (Firma)</w:t>
            </w:r>
          </w:p>
        </w:tc>
        <w:tc>
          <w:tcPr>
            <w:tcW w:type="pct" w:w="70%"/>
            <w:tcBorders>
              <w:top w:val="none"/>
              <w:left w:val="none"/>
              <w:bottom w:val="single" w:color="999999" w:sz="4"/>
              <w:right w:val="none"/>
            </w:tcBorders>
          </w:tcPr>
          <w:p>
            <w:r>
              <w:rPr>
                <w:rFonts w:ascii="Calibri" w:cs="Calibri" w:eastAsia="Calibri" w:hAnsi="Calibri"/>
                <w:color w:val="595959"/>
                <w:sz w:val="22"/>
                <w:szCs w:val="22"/>
              </w:rPr>
              <w:t xml:space="preserve"> </w:t>
            </w:r>
          </w:p>
        </w:tc>
      </w:tr>
    </w:tbl>
    <w:p>
      <w:pPr>
        <w:spacing w:after="160"/>
      </w:pPr>
    </w:p>
    <w:tbl>
      <w:tblPr>
        <w:tblW w:type="pct" w:w="100%"/>
        <w:tblBorders>
          <w:top w:val="none"/>
          <w:left w:val="none"/>
          <w:bottom w:val="none"/>
          <w:right w:val="none"/>
          <w:insideH w:val="none"/>
          <w:insideV w:val="none"/>
        </w:tblBorders>
      </w:tblPr>
      <w:tblGrid>
        <w:gridCol w:w="100"/>
        <w:gridCol w:w="100"/>
      </w:tblGrid>
      <w:tr>
        <w:tc>
          <w:tcPr>
            <w:tcW w:type="pct" w:w="30%"/>
            <w:tcBorders>
              <w:top w:val="none"/>
              <w:left w:val="none"/>
              <w:bottom w:val="none"/>
              <w:right w:val="none"/>
            </w:tcBorders>
          </w:tcPr>
          <w:p>
            <w:r>
              <w:rPr>
                <w:rFonts w:ascii="Calibri" w:cs="Calibri" w:eastAsia="Calibri" w:hAnsi="Calibri"/>
                <w:color w:val="595959"/>
                <w:sz w:val="18"/>
                <w:szCs w:val="18"/>
              </w:rPr>
              <w:t xml:space="preserve">Art der überlassenen Kapazität (z. B. Zertifizierung, Referenz, wirtschaftliche Leistungsfähigkeit)</w:t>
            </w:r>
          </w:p>
        </w:tc>
        <w:tc>
          <w:tcPr>
            <w:tcW w:type="pct" w:w="70%"/>
            <w:tcBorders>
              <w:top w:val="none"/>
              <w:left w:val="none"/>
              <w:bottom w:val="single" w:color="999999" w:sz="4"/>
              <w:right w:val="none"/>
            </w:tcBorders>
          </w:tcPr>
          <w:p>
            <w:r>
              <w:rPr>
                <w:rFonts w:ascii="Calibri" w:cs="Calibri" w:eastAsia="Calibri" w:hAnsi="Calibri"/>
                <w:color w:val="595959"/>
                <w:sz w:val="22"/>
                <w:szCs w:val="22"/>
              </w:rPr>
              <w:t xml:space="preserve"> </w:t>
            </w:r>
          </w:p>
        </w:tc>
      </w:tr>
    </w:tbl>
    <w:p>
      <w:pPr>
        <w:spacing w:after="160"/>
      </w:pPr>
    </w:p>
    <w:tbl>
      <w:tblPr>
        <w:tblW w:type="pct" w:w="100%"/>
        <w:tblBorders>
          <w:top w:val="none"/>
          <w:left w:val="none"/>
          <w:bottom w:val="none"/>
          <w:right w:val="none"/>
          <w:insideH w:val="none"/>
          <w:insideV w:val="none"/>
        </w:tblBorders>
      </w:tblPr>
      <w:tblGrid>
        <w:gridCol w:w="100"/>
        <w:gridCol w:w="100"/>
      </w:tblGrid>
      <w:tr>
        <w:tc>
          <w:tcPr>
            <w:tcW w:type="pct" w:w="30%"/>
            <w:tcBorders>
              <w:top w:val="none"/>
              <w:left w:val="none"/>
              <w:bottom w:val="none"/>
              <w:right w:val="none"/>
            </w:tcBorders>
          </w:tcPr>
          <w:p>
            <w:r>
              <w:rPr>
                <w:rFonts w:ascii="Calibri" w:cs="Calibri" w:eastAsia="Calibri" w:hAnsi="Calibri"/>
                <w:color w:val="595959"/>
                <w:sz w:val="18"/>
                <w:szCs w:val="18"/>
              </w:rPr>
              <w:t xml:space="preserve">Name(n) des einzusetzenden, zertifizierten Personals (bei personenbezogener Eignungsleihe)</w:t>
            </w:r>
          </w:p>
        </w:tc>
        <w:tc>
          <w:tcPr>
            <w:tcW w:type="pct" w:w="70%"/>
            <w:tcBorders>
              <w:top w:val="none"/>
              <w:left w:val="none"/>
              <w:bottom w:val="single" w:color="999999" w:sz="4"/>
              <w:right w:val="none"/>
            </w:tcBorders>
          </w:tcPr>
          <w:p>
            <w:r>
              <w:rPr>
                <w:rFonts w:ascii="Calibri" w:cs="Calibri" w:eastAsia="Calibri" w:hAnsi="Calibri"/>
                <w:color w:val="595959"/>
                <w:sz w:val="22"/>
                <w:szCs w:val="22"/>
              </w:rPr>
              <w:t xml:space="preserve"> </w:t>
            </w:r>
          </w:p>
        </w:tc>
      </w:tr>
    </w:tbl>
    <w:p>
      <w:pPr>
        <w:spacing w:after="300"/>
      </w:pPr>
    </w:p>
    <w:p>
      <w:pPr>
        <w:spacing w:after="160"/>
        <w:jc w:val="both"/>
      </w:pPr>
      <w:r>
        <w:rPr>
          <w:rFonts w:ascii="Calibri" w:cs="Calibri" w:eastAsia="Calibri" w:hAnsi="Calibri"/>
          <w:b/>
          <w:bCs/>
          <w:i w:val="false"/>
          <w:iCs w:val="false"/>
          <w:color w:val="595959"/>
          <w:sz w:val="22"/>
          <w:szCs w:val="22"/>
        </w:rPr>
        <w:t xml:space="preserve">Erklärung:</w:t>
      </w:r>
    </w:p>
    <w:p>
      <w:pPr>
        <w:spacing w:after="160"/>
        <w:jc w:val="both"/>
      </w:pPr>
      <w:r>
        <w:rPr>
          <w:rFonts w:ascii="Calibri" w:cs="Calibri" w:eastAsia="Calibri" w:hAnsi="Calibri"/>
          <w:b w:val="false"/>
          <w:bCs w:val="false"/>
          <w:i w:val="false"/>
          <w:iCs w:val="false"/>
          <w:color w:val="595959"/>
          <w:sz w:val="22"/>
          <w:szCs w:val="22"/>
        </w:rPr>
        <w:t xml:space="preserve">Das oben genannte Unternehmen erklärt hiermit rechtsverbindlich gegenüber dem Auftraggeber:</w:t>
      </w:r>
    </w:p>
    <w:p>
      <w:pPr>
        <w:spacing w:after="160"/>
        <w:jc w:val="both"/>
      </w:pPr>
      <w:r>
        <w:rPr>
          <w:rFonts w:ascii="Calibri" w:cs="Calibri" w:eastAsia="Calibri" w:hAnsi="Calibri"/>
          <w:b w:val="false"/>
          <w:bCs w:val="false"/>
          <w:i w:val="false"/>
          <w:iCs w:val="false"/>
          <w:color w:val="595959"/>
          <w:sz w:val="22"/>
          <w:szCs w:val="22"/>
        </w:rPr>
        <w:t xml:space="preserve">1. Es stellt dem Bieter die benannten Kapazitäten für die Ausführung des Auftrags tatsächlich und uneingeschränkt zur Verfügung.</w:t>
      </w:r>
    </w:p>
    <w:p>
      <w:pPr>
        <w:spacing w:after="160"/>
        <w:jc w:val="both"/>
      </w:pPr>
      <w:r>
        <w:rPr>
          <w:rFonts w:ascii="Calibri" w:cs="Calibri" w:eastAsia="Calibri" w:hAnsi="Calibri"/>
          <w:b w:val="false"/>
          <w:bCs w:val="false"/>
          <w:i w:val="false"/>
          <w:iCs w:val="false"/>
          <w:color w:val="595959"/>
          <w:sz w:val="22"/>
          <w:szCs w:val="22"/>
        </w:rPr>
        <w:t xml:space="preserve">2. Bezieht sich die Eignungsleihe auf personenbezogene Zertifizierungen nach Kapitel 3.3 der Leistungsbeschreibung, erbringt das benannte Personal die betreffenden Leistungen selbst (§ 47 Abs. 1 Satz 3 VgV).</w:t>
      </w:r>
    </w:p>
    <w:p>
      <w:pPr>
        <w:spacing w:after="160"/>
        <w:jc w:val="both"/>
      </w:pPr>
      <w:r>
        <w:rPr>
          <w:rFonts w:ascii="Calibri" w:cs="Calibri" w:eastAsia="Calibri" w:hAnsi="Calibri"/>
          <w:b w:val="false"/>
          <w:bCs w:val="false"/>
          <w:i w:val="false"/>
          <w:iCs w:val="false"/>
          <w:color w:val="595959"/>
          <w:sz w:val="22"/>
          <w:szCs w:val="22"/>
        </w:rPr>
        <w:t xml:space="preserve">3. Die zur Verfügung gestellten Kapazitäten und das benannte Personal stehen für die gesamte Laufzeit des Rahmenvertrages von vier Jahren tatsächlich zur Verfügung. Scheidet benanntes Personal während der Vertragslaufzeit aus, verpflichtet sich das Unternehmen, unverzüglich gleichwertigen Ersatz zu benennen und dies dem Auftraggeber nachzuweisen.</w:t>
      </w:r>
    </w:p>
    <w:p>
      <w:pPr>
        <w:spacing w:after="160"/>
        <w:jc w:val="both"/>
      </w:pPr>
      <w:r>
        <w:rPr>
          <w:rFonts w:ascii="Calibri" w:cs="Calibri" w:eastAsia="Calibri" w:hAnsi="Calibri"/>
          <w:b w:val="false"/>
          <w:bCs w:val="false"/>
          <w:i w:val="false"/>
          <w:iCs w:val="false"/>
          <w:color w:val="595959"/>
          <w:sz w:val="22"/>
          <w:szCs w:val="22"/>
        </w:rPr>
        <w:t xml:space="preserve">4. Es ist über die Rechtsfolgen einer unzutreffenden Erklärung, insbesondere die Möglichkeit des Ausschlusses des Angebots, unterrichtet.</w:t>
      </w:r>
    </w:p>
    <w:p>
      <w:pPr>
        <w:spacing w:after="400"/>
      </w:pPr>
    </w:p>
    <w:tbl>
      <w:tblPr>
        <w:tblW w:type="pct" w:w="100%"/>
        <w:tblBorders>
          <w:top w:val="none"/>
          <w:left w:val="none"/>
          <w:bottom w:val="none"/>
          <w:right w:val="none"/>
          <w:insideH w:val="none"/>
          <w:insideV w:val="none"/>
        </w:tblBorders>
      </w:tblPr>
      <w:tblGrid>
        <w:gridCol w:w="100"/>
        <w:gridCol w:w="100"/>
      </w:tblGrid>
      <w:tr>
        <w:tc>
          <w:tcPr>
            <w:tcW w:type="pct" w:w="30%"/>
            <w:tcBorders>
              <w:top w:val="none"/>
              <w:left w:val="none"/>
              <w:bottom w:val="none"/>
              <w:right w:val="none"/>
            </w:tcBorders>
          </w:tcPr>
          <w:p>
            <w:r>
              <w:rPr>
                <w:rFonts w:ascii="Calibri" w:cs="Calibri" w:eastAsia="Calibri" w:hAnsi="Calibri"/>
                <w:color w:val="595959"/>
                <w:sz w:val="18"/>
                <w:szCs w:val="18"/>
              </w:rPr>
              <w:t xml:space="preserve">Ort, Datum</w:t>
            </w:r>
          </w:p>
        </w:tc>
        <w:tc>
          <w:tcPr>
            <w:tcW w:type="pct" w:w="70%"/>
            <w:tcBorders>
              <w:top w:val="none"/>
              <w:left w:val="none"/>
              <w:bottom w:val="single" w:color="999999" w:sz="4"/>
              <w:right w:val="none"/>
            </w:tcBorders>
          </w:tcPr>
          <w:p>
            <w:r>
              <w:rPr>
                <w:rFonts w:ascii="Calibri" w:cs="Calibri" w:eastAsia="Calibri" w:hAnsi="Calibri"/>
                <w:color w:val="595959"/>
                <w:sz w:val="22"/>
                <w:szCs w:val="22"/>
              </w:rPr>
              <w:t xml:space="preserve"> </w:t>
            </w:r>
          </w:p>
        </w:tc>
      </w:tr>
    </w:tbl>
    <w:p>
      <w:pPr>
        <w:spacing w:after="300"/>
      </w:pPr>
    </w:p>
    <w:tbl>
      <w:tblPr>
        <w:tblW w:type="pct" w:w="100%"/>
        <w:tblBorders>
          <w:top w:val="none"/>
          <w:left w:val="none"/>
          <w:bottom w:val="none"/>
          <w:right w:val="none"/>
          <w:insideH w:val="none"/>
          <w:insideV w:val="none"/>
        </w:tblBorders>
      </w:tblPr>
      <w:tblGrid>
        <w:gridCol w:w="100"/>
        <w:gridCol w:w="100"/>
      </w:tblGrid>
      <w:tr>
        <w:tc>
          <w:tcPr>
            <w:tcW w:type="pct" w:w="30%"/>
            <w:tcBorders>
              <w:top w:val="none"/>
              <w:left w:val="none"/>
              <w:bottom w:val="none"/>
              <w:right w:val="none"/>
            </w:tcBorders>
          </w:tcPr>
          <w:p>
            <w:r>
              <w:rPr>
                <w:rFonts w:ascii="Calibri" w:cs="Calibri" w:eastAsia="Calibri" w:hAnsi="Calibri"/>
                <w:color w:val="595959"/>
                <w:sz w:val="18"/>
                <w:szCs w:val="18"/>
              </w:rPr>
              <w:t xml:space="preserve">Unterschrift (eignungsverleihendes Unternehmen)</w:t>
            </w:r>
          </w:p>
        </w:tc>
        <w:tc>
          <w:tcPr>
            <w:tcW w:type="pct" w:w="70%"/>
            <w:tcBorders>
              <w:top w:val="none"/>
              <w:left w:val="none"/>
              <w:bottom w:val="single" w:color="999999" w:sz="4"/>
              <w:right w:val="none"/>
            </w:tcBorders>
          </w:tcPr>
          <w:p>
            <w:r>
              <w:rPr>
                <w:rFonts w:ascii="Calibri" w:cs="Calibri" w:eastAsia="Calibri" w:hAnsi="Calibri"/>
                <w:color w:val="595959"/>
                <w:sz w:val="22"/>
                <w:szCs w:val="22"/>
              </w:rPr>
              <w:t xml:space="preserve"> </w:t>
            </w:r>
          </w:p>
        </w:tc>
      </w:tr>
    </w:tbl>
    <w:p>
      <w:pPr>
        <w:spacing w:before="600"/>
      </w:pPr>
    </w:p>
    <w:p>
      <w:r>
        <w:rPr>
          <w:rFonts w:ascii="Calibri" w:cs="Calibri" w:eastAsia="Calibri" w:hAnsi="Calibri"/>
          <w:i/>
          <w:iCs/>
          <w:color w:val="595959"/>
          <w:sz w:val="18"/>
          <w:szCs w:val="18"/>
        </w:rPr>
        <w:t xml:space="preserve">Quelle: § 47 VgV, Vergabeverordnung vom 12. April 2016 (BGBl. I S. 624), zuletzt geändert durch Artikel 9 des Gesetzes zur Beschleunigung der Vergabe öffentlicher Aufträge vom 12. Mai 2026 (BGBl. 2026 I Nr. 137), m.W.v. 01.07.2026 (dejure.org); abgerufen am 10.08.2026.</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95959"/>
        <w:sz w:val="18"/>
        <w:szCs w:val="18"/>
      </w:rPr>
      <w:t xml:space="preserve">Anlage – Verpflichtungserklärung Eignungsleihe § 47 Abs. 1 Satz 1 VgV</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95959"/>
        <w:sz w:val="18"/>
        <w:szCs w:val="18"/>
      </w:rPr>
      <w:t xml:space="preserve">Vergabe-Nr. 2026-003 – Rahmenvertrag Cisco Systems GmbH, Stadt Angermünde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2026-08-10T08:24:32.717Z</dcterms:created>
  <dcterms:modified xsi:type="dcterms:W3CDTF">2026-08-10T08:24:32.718Z</dcterms:modified>
</cp:coreProperties>
</file>

<file path=docProps/custom.xml><?xml version="1.0" encoding="utf-8"?>
<Properties xmlns="http://schemas.openxmlformats.org/officeDocument/2006/custom-properties" xmlns:vt="http://schemas.openxmlformats.org/officeDocument/2006/docPropsVTypes"/>
</file>