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2026 - 2 - 26 - 2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24.07.2026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Baumpflanzungen auf kommunalen Flächen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Baumpflanzungen und Fertigstellungspflege / Entwicklungspflege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