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9359A" w14:textId="77777777" w:rsidR="00893758" w:rsidRPr="00893758" w:rsidRDefault="00893758" w:rsidP="00893758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893758">
        <w:rPr>
          <w:rFonts w:ascii="Tahoma" w:hAnsi="Tahoma" w:cs="Tahoma"/>
          <w:b/>
          <w:sz w:val="24"/>
          <w:szCs w:val="24"/>
        </w:rPr>
        <w:t xml:space="preserve">Anlage 4: </w:t>
      </w:r>
    </w:p>
    <w:p w14:paraId="77AA17B4" w14:textId="021C3019" w:rsidR="00893758" w:rsidRPr="000F5CFB" w:rsidRDefault="00151C9C" w:rsidP="00893758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Hinweise Anforderung </w:t>
      </w:r>
      <w:r w:rsidR="00B0586B">
        <w:rPr>
          <w:rFonts w:ascii="Tahoma" w:hAnsi="Tahoma" w:cs="Tahoma"/>
          <w:b/>
          <w:sz w:val="24"/>
          <w:szCs w:val="24"/>
        </w:rPr>
        <w:t>Passivierungs</w:t>
      </w:r>
      <w:r w:rsidR="00893758">
        <w:rPr>
          <w:rFonts w:ascii="Tahoma" w:hAnsi="Tahoma" w:cs="Tahoma"/>
          <w:b/>
          <w:sz w:val="24"/>
          <w:szCs w:val="24"/>
        </w:rPr>
        <w:t xml:space="preserve">- und Konditionierungsprozess der </w:t>
      </w:r>
      <w:r>
        <w:rPr>
          <w:rFonts w:ascii="Tahoma" w:hAnsi="Tahoma" w:cs="Tahoma"/>
          <w:b/>
          <w:sz w:val="24"/>
          <w:szCs w:val="24"/>
        </w:rPr>
        <w:t xml:space="preserve">AEMP </w:t>
      </w:r>
      <w:r w:rsidR="00893758">
        <w:rPr>
          <w:rFonts w:ascii="Tahoma" w:hAnsi="Tahoma" w:cs="Tahoma"/>
          <w:b/>
          <w:sz w:val="24"/>
          <w:szCs w:val="24"/>
        </w:rPr>
        <w:t>MUL-CT</w:t>
      </w:r>
    </w:p>
    <w:p w14:paraId="535C4E86" w14:textId="0E6DDAD8" w:rsidR="004017E0" w:rsidRPr="004017E0" w:rsidRDefault="004017E0" w:rsidP="00893758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4017E0">
        <w:rPr>
          <w:rFonts w:ascii="Tahoma" w:hAnsi="Tahoma" w:cs="Tahoma"/>
          <w:sz w:val="24"/>
          <w:szCs w:val="24"/>
        </w:rPr>
        <w:t>Vorbereitung und Konditionierung der neuen Medizinprodukte</w:t>
      </w:r>
    </w:p>
    <w:p w14:paraId="173D4785" w14:textId="77777777" w:rsidR="004017E0" w:rsidRPr="004017E0" w:rsidRDefault="004017E0" w:rsidP="00893758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4017E0">
        <w:rPr>
          <w:rFonts w:ascii="Tahoma" w:hAnsi="Tahoma" w:cs="Tahoma"/>
          <w:sz w:val="24"/>
          <w:szCs w:val="24"/>
        </w:rPr>
        <w:t>unter folgenden Voraussetzungen:</w:t>
      </w:r>
    </w:p>
    <w:p w14:paraId="24ED6ED1" w14:textId="77777777" w:rsidR="004017E0" w:rsidRPr="00893758" w:rsidRDefault="004017E0" w:rsidP="00893758">
      <w:pPr>
        <w:pStyle w:val="Listenabsatz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893758">
        <w:rPr>
          <w:rFonts w:ascii="Tahoma" w:hAnsi="Tahoma" w:cs="Tahoma"/>
          <w:sz w:val="24"/>
          <w:szCs w:val="24"/>
        </w:rPr>
        <w:t>Entnahme und Entsorgung aus der Umverpackung</w:t>
      </w:r>
    </w:p>
    <w:p w14:paraId="43C115ED" w14:textId="77777777" w:rsidR="00893758" w:rsidRPr="00893758" w:rsidRDefault="004017E0" w:rsidP="00893758">
      <w:pPr>
        <w:pStyle w:val="Listenabsatz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893758">
        <w:rPr>
          <w:rFonts w:ascii="Tahoma" w:hAnsi="Tahoma" w:cs="Tahoma"/>
          <w:sz w:val="24"/>
          <w:szCs w:val="24"/>
        </w:rPr>
        <w:t>Öffnen und Prüfen</w:t>
      </w:r>
      <w:r w:rsidR="00893758" w:rsidRPr="00893758">
        <w:rPr>
          <w:rFonts w:ascii="Tahoma" w:hAnsi="Tahoma" w:cs="Tahoma"/>
          <w:sz w:val="24"/>
          <w:szCs w:val="24"/>
        </w:rPr>
        <w:t xml:space="preserve">, </w:t>
      </w:r>
      <w:r w:rsidRPr="00893758">
        <w:rPr>
          <w:rFonts w:ascii="Tahoma" w:hAnsi="Tahoma" w:cs="Tahoma"/>
          <w:sz w:val="24"/>
          <w:szCs w:val="24"/>
        </w:rPr>
        <w:t>Zerlegen</w:t>
      </w:r>
      <w:r w:rsidR="00893758" w:rsidRPr="00893758">
        <w:rPr>
          <w:rFonts w:ascii="Tahoma" w:hAnsi="Tahoma" w:cs="Tahoma"/>
          <w:sz w:val="24"/>
          <w:szCs w:val="24"/>
        </w:rPr>
        <w:t xml:space="preserve">, </w:t>
      </w:r>
      <w:r w:rsidRPr="00893758">
        <w:rPr>
          <w:rFonts w:ascii="Tahoma" w:hAnsi="Tahoma" w:cs="Tahoma"/>
          <w:sz w:val="24"/>
          <w:szCs w:val="24"/>
        </w:rPr>
        <w:t>Ggf. anschließen an entsprechenden Spülleisten</w:t>
      </w:r>
      <w:r w:rsidR="00893758" w:rsidRPr="00893758">
        <w:rPr>
          <w:rFonts w:ascii="Tahoma" w:hAnsi="Tahoma" w:cs="Tahoma"/>
          <w:sz w:val="24"/>
          <w:szCs w:val="24"/>
        </w:rPr>
        <w:t xml:space="preserve"> in </w:t>
      </w:r>
      <w:r w:rsidRPr="00893758">
        <w:rPr>
          <w:rFonts w:ascii="Tahoma" w:hAnsi="Tahoma" w:cs="Tahoma"/>
          <w:sz w:val="24"/>
          <w:szCs w:val="24"/>
        </w:rPr>
        <w:t>Vorbereitung für den maschinellen Prozess</w:t>
      </w:r>
    </w:p>
    <w:p w14:paraId="6173024F" w14:textId="77777777" w:rsidR="002C3F3C" w:rsidRDefault="004017E0" w:rsidP="00893758">
      <w:pPr>
        <w:pStyle w:val="Listenabsatz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893758">
        <w:rPr>
          <w:rFonts w:ascii="Tahoma" w:hAnsi="Tahoma" w:cs="Tahoma"/>
          <w:sz w:val="24"/>
          <w:szCs w:val="24"/>
        </w:rPr>
        <w:t xml:space="preserve">Maschineller </w:t>
      </w:r>
      <w:proofErr w:type="spellStart"/>
      <w:r w:rsidRPr="00893758">
        <w:rPr>
          <w:rFonts w:ascii="Tahoma" w:hAnsi="Tahoma" w:cs="Tahoma"/>
          <w:sz w:val="24"/>
          <w:szCs w:val="24"/>
        </w:rPr>
        <w:t>Einwaschprozess</w:t>
      </w:r>
      <w:proofErr w:type="spellEnd"/>
      <w:r w:rsidR="00893758" w:rsidRPr="00893758">
        <w:rPr>
          <w:rFonts w:ascii="Tahoma" w:hAnsi="Tahoma" w:cs="Tahoma"/>
          <w:sz w:val="24"/>
          <w:szCs w:val="24"/>
        </w:rPr>
        <w:t xml:space="preserve"> mittels Ultraschallanwendung</w:t>
      </w:r>
      <w:r w:rsidRPr="00893758">
        <w:rPr>
          <w:rFonts w:ascii="Tahoma" w:hAnsi="Tahoma" w:cs="Tahoma"/>
          <w:sz w:val="24"/>
          <w:szCs w:val="24"/>
        </w:rPr>
        <w:t xml:space="preserve"> inkl. </w:t>
      </w:r>
      <w:r w:rsidR="002C3F3C" w:rsidRPr="00893758">
        <w:rPr>
          <w:rFonts w:ascii="Tahoma" w:hAnsi="Tahoma" w:cs="Tahoma"/>
          <w:sz w:val="24"/>
          <w:szCs w:val="24"/>
        </w:rPr>
        <w:t>G</w:t>
      </w:r>
      <w:r w:rsidR="00893758" w:rsidRPr="00893758">
        <w:rPr>
          <w:rFonts w:ascii="Tahoma" w:hAnsi="Tahoma" w:cs="Tahoma"/>
          <w:sz w:val="24"/>
          <w:szCs w:val="24"/>
        </w:rPr>
        <w:t>eeigneter</w:t>
      </w:r>
      <w:r w:rsidR="002C3F3C">
        <w:rPr>
          <w:rFonts w:ascii="Tahoma" w:hAnsi="Tahoma" w:cs="Tahoma"/>
          <w:sz w:val="24"/>
          <w:szCs w:val="24"/>
        </w:rPr>
        <w:t xml:space="preserve"> </w:t>
      </w:r>
      <w:r w:rsidR="00893758" w:rsidRPr="002C3F3C">
        <w:rPr>
          <w:rFonts w:ascii="Tahoma" w:hAnsi="Tahoma" w:cs="Tahoma"/>
          <w:sz w:val="24"/>
          <w:szCs w:val="24"/>
        </w:rPr>
        <w:t>Reinigungschemie (Aufbereitungsanleitung des Herstellers beachten)</w:t>
      </w:r>
    </w:p>
    <w:p w14:paraId="142C690B" w14:textId="77777777" w:rsidR="002C3F3C" w:rsidRDefault="00893758" w:rsidP="00893758">
      <w:pPr>
        <w:pStyle w:val="Listenabsatz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2C3F3C">
        <w:rPr>
          <w:rFonts w:ascii="Tahoma" w:hAnsi="Tahoma" w:cs="Tahoma"/>
          <w:sz w:val="24"/>
          <w:szCs w:val="24"/>
        </w:rPr>
        <w:t>Qualifizierendes Konditionieren und finale Aufbereitung der Medizinprodukte im</w:t>
      </w:r>
    </w:p>
    <w:p w14:paraId="06C68465" w14:textId="77777777" w:rsidR="00FE1AB6" w:rsidRDefault="00893758" w:rsidP="002C3F3C">
      <w:pPr>
        <w:pStyle w:val="Listenabsatz"/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2C3F3C">
        <w:rPr>
          <w:rFonts w:ascii="Tahoma" w:hAnsi="Tahoma" w:cs="Tahoma"/>
          <w:sz w:val="24"/>
          <w:szCs w:val="24"/>
        </w:rPr>
        <w:t xml:space="preserve">validierten Verfahren nach DIN EN ISO 15883, oder mittels Säure. </w:t>
      </w:r>
      <w:r w:rsidR="00FE1AB6">
        <w:rPr>
          <w:rFonts w:ascii="Tahoma" w:hAnsi="Tahoma" w:cs="Tahoma"/>
          <w:sz w:val="24"/>
          <w:szCs w:val="24"/>
        </w:rPr>
        <w:t xml:space="preserve">Die Reinigung und Desinfektion müssen </w:t>
      </w:r>
      <w:proofErr w:type="gramStart"/>
      <w:r w:rsidR="00FE1AB6">
        <w:rPr>
          <w:rFonts w:ascii="Tahoma" w:hAnsi="Tahoma" w:cs="Tahoma"/>
          <w:sz w:val="24"/>
          <w:szCs w:val="24"/>
        </w:rPr>
        <w:t>3 bis 4 mal</w:t>
      </w:r>
      <w:proofErr w:type="gramEnd"/>
      <w:r w:rsidR="00FE1AB6">
        <w:rPr>
          <w:rFonts w:ascii="Tahoma" w:hAnsi="Tahoma" w:cs="Tahoma"/>
          <w:sz w:val="24"/>
          <w:szCs w:val="24"/>
        </w:rPr>
        <w:t xml:space="preserve"> durchgeführt worden sein, </w:t>
      </w:r>
      <w:r w:rsidR="00FE1AB6" w:rsidRPr="00FE1AB6">
        <w:rPr>
          <w:rFonts w:ascii="Tahoma" w:hAnsi="Tahoma" w:cs="Tahoma"/>
          <w:sz w:val="24"/>
          <w:szCs w:val="24"/>
        </w:rPr>
        <w:t xml:space="preserve">mit oder </w:t>
      </w:r>
      <w:r w:rsidR="00FE1AB6">
        <w:rPr>
          <w:rFonts w:ascii="Tahoma" w:hAnsi="Tahoma" w:cs="Tahoma"/>
          <w:sz w:val="24"/>
          <w:szCs w:val="24"/>
        </w:rPr>
        <w:t>o</w:t>
      </w:r>
      <w:r w:rsidR="00FE1AB6" w:rsidRPr="00FE1AB6">
        <w:rPr>
          <w:rFonts w:ascii="Tahoma" w:hAnsi="Tahoma" w:cs="Tahoma"/>
          <w:sz w:val="24"/>
          <w:szCs w:val="24"/>
        </w:rPr>
        <w:t xml:space="preserve">hne Säurebehandlung und Neutralisation. </w:t>
      </w:r>
      <w:r w:rsidR="00FE1AB6">
        <w:rPr>
          <w:rFonts w:ascii="Tahoma" w:hAnsi="Tahoma" w:cs="Tahoma"/>
          <w:sz w:val="24"/>
          <w:szCs w:val="24"/>
        </w:rPr>
        <w:t>Eine 3 tägige Reaktion mit Sauerstoff ist einzuhalten (</w:t>
      </w:r>
      <w:r w:rsidR="00FE1AB6" w:rsidRPr="00FE1AB6">
        <w:rPr>
          <w:rFonts w:ascii="Tahoma" w:hAnsi="Tahoma" w:cs="Tahoma"/>
          <w:sz w:val="24"/>
          <w:szCs w:val="24"/>
        </w:rPr>
        <w:t>Raumluft ausreichend</w:t>
      </w:r>
      <w:r w:rsidR="00FE1AB6">
        <w:rPr>
          <w:rFonts w:ascii="Tahoma" w:hAnsi="Tahoma" w:cs="Tahoma"/>
          <w:sz w:val="24"/>
          <w:szCs w:val="24"/>
        </w:rPr>
        <w:t>)</w:t>
      </w:r>
      <w:r w:rsidR="00FE1AB6" w:rsidRPr="00FE1AB6">
        <w:rPr>
          <w:rFonts w:ascii="Tahoma" w:hAnsi="Tahoma" w:cs="Tahoma"/>
          <w:sz w:val="24"/>
          <w:szCs w:val="24"/>
        </w:rPr>
        <w:t>.</w:t>
      </w:r>
    </w:p>
    <w:p w14:paraId="08D1CF6A" w14:textId="77777777" w:rsidR="002C3F3C" w:rsidRDefault="00893758" w:rsidP="002C3F3C">
      <w:pPr>
        <w:pStyle w:val="Listenabsatz"/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2C3F3C">
        <w:rPr>
          <w:rFonts w:ascii="Tahoma" w:hAnsi="Tahoma" w:cs="Tahoma"/>
          <w:sz w:val="24"/>
          <w:szCs w:val="24"/>
        </w:rPr>
        <w:t>Das qualifizierte Konditionierungsverfahren muss sich im</w:t>
      </w:r>
      <w:r w:rsidR="002C3F3C">
        <w:rPr>
          <w:rFonts w:ascii="Tahoma" w:hAnsi="Tahoma" w:cs="Tahoma"/>
          <w:sz w:val="24"/>
          <w:szCs w:val="24"/>
        </w:rPr>
        <w:t xml:space="preserve"> </w:t>
      </w:r>
      <w:r w:rsidRPr="004017E0">
        <w:rPr>
          <w:rFonts w:ascii="Tahoma" w:hAnsi="Tahoma" w:cs="Tahoma"/>
          <w:sz w:val="24"/>
          <w:szCs w:val="24"/>
        </w:rPr>
        <w:t>Grundsatz an folgenden Parametern orientieren:</w:t>
      </w:r>
    </w:p>
    <w:tbl>
      <w:tblPr>
        <w:tblStyle w:val="Tabellenraster"/>
        <w:tblW w:w="0" w:type="auto"/>
        <w:tblInd w:w="718" w:type="dxa"/>
        <w:tblLook w:val="04A0" w:firstRow="1" w:lastRow="0" w:firstColumn="1" w:lastColumn="0" w:noHBand="0" w:noVBand="1"/>
      </w:tblPr>
      <w:tblGrid>
        <w:gridCol w:w="1118"/>
        <w:gridCol w:w="7224"/>
      </w:tblGrid>
      <w:tr w:rsidR="002C3F3C" w14:paraId="7486B4B5" w14:textId="77777777" w:rsidTr="003211FF">
        <w:tc>
          <w:tcPr>
            <w:tcW w:w="1118" w:type="dxa"/>
          </w:tcPr>
          <w:p w14:paraId="740EDC3D" w14:textId="77777777" w:rsidR="002C3F3C" w:rsidRDefault="002C3F3C" w:rsidP="003211FF">
            <w:pPr>
              <w:pStyle w:val="Listenabsatz"/>
              <w:spacing w:line="360" w:lineRule="au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7224" w:type="dxa"/>
          </w:tcPr>
          <w:p w14:paraId="7923FBFB" w14:textId="77777777" w:rsidR="002C3F3C" w:rsidRDefault="002C3F3C" w:rsidP="003211FF">
            <w:pPr>
              <w:spacing w:line="36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017E0">
              <w:rPr>
                <w:rFonts w:ascii="Tahoma" w:hAnsi="Tahoma" w:cs="Tahoma"/>
                <w:sz w:val="24"/>
                <w:szCs w:val="24"/>
              </w:rPr>
              <w:t>Waschgang im validierten Standardprogramm mit alkalischen/mildalkalischen</w:t>
            </w:r>
            <w:r>
              <w:rPr>
                <w:rFonts w:ascii="Tahoma" w:hAnsi="Tahoma" w:cs="Tahoma"/>
                <w:sz w:val="24"/>
                <w:szCs w:val="24"/>
              </w:rPr>
              <w:t xml:space="preserve"> Reiniger</w:t>
            </w:r>
          </w:p>
        </w:tc>
      </w:tr>
      <w:tr w:rsidR="002C3F3C" w14:paraId="622BDB4B" w14:textId="77777777" w:rsidTr="003211FF">
        <w:tc>
          <w:tcPr>
            <w:tcW w:w="1118" w:type="dxa"/>
          </w:tcPr>
          <w:p w14:paraId="6ECF6C93" w14:textId="77777777" w:rsidR="002C3F3C" w:rsidRDefault="002C3F3C" w:rsidP="003211FF">
            <w:pPr>
              <w:pStyle w:val="Listenabsatz"/>
              <w:spacing w:line="360" w:lineRule="au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7224" w:type="dxa"/>
          </w:tcPr>
          <w:p w14:paraId="2685481A" w14:textId="77777777" w:rsidR="002C3F3C" w:rsidRDefault="002C3F3C" w:rsidP="003211FF">
            <w:pPr>
              <w:pStyle w:val="Listenabsatz"/>
              <w:spacing w:line="360" w:lineRule="au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017E0">
              <w:rPr>
                <w:rFonts w:ascii="Tahoma" w:hAnsi="Tahoma" w:cs="Tahoma"/>
                <w:sz w:val="24"/>
                <w:szCs w:val="24"/>
              </w:rPr>
              <w:t>Oxidationsphase bei Raumtemperatur Mindestdauer 24 Stunden</w:t>
            </w:r>
          </w:p>
        </w:tc>
      </w:tr>
      <w:tr w:rsidR="002C3F3C" w14:paraId="0B32A796" w14:textId="77777777" w:rsidTr="003211FF">
        <w:tc>
          <w:tcPr>
            <w:tcW w:w="1118" w:type="dxa"/>
          </w:tcPr>
          <w:p w14:paraId="4788C1E2" w14:textId="77777777" w:rsidR="002C3F3C" w:rsidRDefault="002C3F3C" w:rsidP="003211FF">
            <w:pPr>
              <w:pStyle w:val="Listenabsatz"/>
              <w:spacing w:line="360" w:lineRule="au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7224" w:type="dxa"/>
          </w:tcPr>
          <w:p w14:paraId="6482DBAF" w14:textId="77777777" w:rsidR="002C3F3C" w:rsidRDefault="002C3F3C" w:rsidP="003211FF">
            <w:pPr>
              <w:spacing w:line="36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017E0">
              <w:rPr>
                <w:rFonts w:ascii="Tahoma" w:hAnsi="Tahoma" w:cs="Tahoma"/>
                <w:sz w:val="24"/>
                <w:szCs w:val="24"/>
              </w:rPr>
              <w:t xml:space="preserve">Waschgang im validierten Standardprogramm </w:t>
            </w:r>
            <w:r>
              <w:rPr>
                <w:rFonts w:ascii="Tahoma" w:hAnsi="Tahoma" w:cs="Tahoma"/>
                <w:sz w:val="24"/>
                <w:szCs w:val="24"/>
              </w:rPr>
              <w:t>mit alkalischen/mildalkalischen Reiniger</w:t>
            </w:r>
          </w:p>
        </w:tc>
      </w:tr>
      <w:tr w:rsidR="002C3F3C" w14:paraId="55FCD5A9" w14:textId="77777777" w:rsidTr="003211FF">
        <w:tc>
          <w:tcPr>
            <w:tcW w:w="1118" w:type="dxa"/>
          </w:tcPr>
          <w:p w14:paraId="3153E542" w14:textId="77777777" w:rsidR="002C3F3C" w:rsidRDefault="002C3F3C" w:rsidP="003211FF">
            <w:pPr>
              <w:pStyle w:val="Listenabsatz"/>
              <w:spacing w:line="360" w:lineRule="au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7224" w:type="dxa"/>
          </w:tcPr>
          <w:p w14:paraId="7A8EDE8E" w14:textId="77777777" w:rsidR="002C3F3C" w:rsidRDefault="002C3F3C" w:rsidP="003211FF">
            <w:pPr>
              <w:pStyle w:val="Listenabsatz"/>
              <w:spacing w:line="360" w:lineRule="au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017E0">
              <w:rPr>
                <w:rFonts w:ascii="Tahoma" w:hAnsi="Tahoma" w:cs="Tahoma"/>
                <w:sz w:val="24"/>
                <w:szCs w:val="24"/>
              </w:rPr>
              <w:t>Oxidationsphase bei Raumtemperatur Mindestdauer 24 Stunden</w:t>
            </w:r>
          </w:p>
        </w:tc>
      </w:tr>
      <w:tr w:rsidR="002C3F3C" w14:paraId="5BAB3925" w14:textId="77777777" w:rsidTr="003211FF">
        <w:tc>
          <w:tcPr>
            <w:tcW w:w="1118" w:type="dxa"/>
          </w:tcPr>
          <w:p w14:paraId="5F9D99C5" w14:textId="77777777" w:rsidR="002C3F3C" w:rsidRDefault="002C3F3C" w:rsidP="003211FF">
            <w:pPr>
              <w:pStyle w:val="Listenabsatz"/>
              <w:spacing w:line="360" w:lineRule="au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7224" w:type="dxa"/>
          </w:tcPr>
          <w:p w14:paraId="3C21118E" w14:textId="77777777" w:rsidR="002C3F3C" w:rsidRPr="004017E0" w:rsidRDefault="002C3F3C" w:rsidP="002C3F3C">
            <w:pPr>
              <w:spacing w:line="36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C3F3C">
              <w:rPr>
                <w:rFonts w:ascii="Tahoma" w:hAnsi="Tahoma" w:cs="Tahoma"/>
                <w:sz w:val="24"/>
                <w:szCs w:val="24"/>
              </w:rPr>
              <w:t>Überprüfung, Bereitstellung und Übergabe der Freigabeprotokolle der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2C3F3C">
              <w:rPr>
                <w:rFonts w:ascii="Tahoma" w:hAnsi="Tahoma" w:cs="Tahoma"/>
                <w:sz w:val="24"/>
                <w:szCs w:val="24"/>
              </w:rPr>
              <w:t>Reinigungs- und Desinfektionsgeräte an den Auftraggeber</w:t>
            </w:r>
          </w:p>
        </w:tc>
      </w:tr>
    </w:tbl>
    <w:p w14:paraId="52BC21FF" w14:textId="77777777" w:rsidR="002C3F3C" w:rsidRPr="002C3F3C" w:rsidRDefault="002C3F3C" w:rsidP="002C3F3C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16712083" w14:textId="77777777" w:rsidR="002C3F3C" w:rsidRDefault="004017E0" w:rsidP="00893758">
      <w:pPr>
        <w:pStyle w:val="Listenabsatz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2C3F3C">
        <w:rPr>
          <w:rFonts w:ascii="Tahoma" w:hAnsi="Tahoma" w:cs="Tahoma"/>
          <w:sz w:val="24"/>
          <w:szCs w:val="24"/>
        </w:rPr>
        <w:t>Sortieren</w:t>
      </w:r>
    </w:p>
    <w:p w14:paraId="0CF8F226" w14:textId="77777777" w:rsidR="002C3F3C" w:rsidRDefault="004017E0" w:rsidP="00893758">
      <w:pPr>
        <w:pStyle w:val="Listenabsatz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2C3F3C">
        <w:rPr>
          <w:rFonts w:ascii="Tahoma" w:hAnsi="Tahoma" w:cs="Tahoma"/>
          <w:sz w:val="24"/>
          <w:szCs w:val="24"/>
        </w:rPr>
        <w:t>Pflegen nach Herstellervorgaben</w:t>
      </w:r>
    </w:p>
    <w:p w14:paraId="456E43E4" w14:textId="77777777" w:rsidR="004017E0" w:rsidRPr="002C3F3C" w:rsidRDefault="004017E0" w:rsidP="00893758">
      <w:pPr>
        <w:pStyle w:val="Listenabsatz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2C3F3C">
        <w:rPr>
          <w:rFonts w:ascii="Tahoma" w:hAnsi="Tahoma" w:cs="Tahoma"/>
          <w:sz w:val="24"/>
          <w:szCs w:val="24"/>
        </w:rPr>
        <w:t>Produktspezifisches Handling wie</w:t>
      </w:r>
    </w:p>
    <w:p w14:paraId="322F627D" w14:textId="77777777" w:rsidR="004017E0" w:rsidRPr="004017E0" w:rsidRDefault="004017E0" w:rsidP="00893758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017E0">
        <w:rPr>
          <w:rFonts w:ascii="Tahoma" w:hAnsi="Tahoma" w:cs="Tahoma"/>
          <w:sz w:val="24"/>
          <w:szCs w:val="24"/>
        </w:rPr>
        <w:t>o Zusammenbau</w:t>
      </w:r>
    </w:p>
    <w:p w14:paraId="5EE21506" w14:textId="77777777" w:rsidR="002C3F3C" w:rsidRDefault="004017E0" w:rsidP="002C3F3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017E0">
        <w:rPr>
          <w:rFonts w:ascii="Tahoma" w:hAnsi="Tahoma" w:cs="Tahoma"/>
          <w:sz w:val="24"/>
          <w:szCs w:val="24"/>
        </w:rPr>
        <w:t>o Funktionsprüfung</w:t>
      </w:r>
    </w:p>
    <w:p w14:paraId="224D6930" w14:textId="77777777" w:rsidR="002C3F3C" w:rsidRDefault="004017E0" w:rsidP="002C3F3C">
      <w:pPr>
        <w:pStyle w:val="Listenabsatz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2C3F3C">
        <w:rPr>
          <w:rFonts w:ascii="Tahoma" w:hAnsi="Tahoma" w:cs="Tahoma"/>
          <w:sz w:val="24"/>
          <w:szCs w:val="24"/>
        </w:rPr>
        <w:t>Packen der zu implementierenden Siebe</w:t>
      </w:r>
    </w:p>
    <w:p w14:paraId="0EC92065" w14:textId="77777777" w:rsidR="00FE1AB6" w:rsidRPr="00581AFF" w:rsidRDefault="00893758" w:rsidP="00893758">
      <w:pPr>
        <w:pStyle w:val="Listenabsatz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2C3F3C">
        <w:rPr>
          <w:rFonts w:ascii="Tahoma" w:hAnsi="Tahoma" w:cs="Tahoma"/>
          <w:sz w:val="24"/>
          <w:szCs w:val="24"/>
        </w:rPr>
        <w:t xml:space="preserve">Sterilisation nach </w:t>
      </w:r>
      <w:r w:rsidR="00FE1AB6">
        <w:rPr>
          <w:rFonts w:ascii="Arial" w:eastAsia="Arial" w:hAnsi="Arial" w:cs="Arial"/>
        </w:rPr>
        <w:t>DIN EN ISO 17664.</w:t>
      </w:r>
    </w:p>
    <w:sectPr w:rsidR="00FE1AB6" w:rsidRPr="00581A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5E13"/>
    <w:multiLevelType w:val="hybridMultilevel"/>
    <w:tmpl w:val="7F824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F3735"/>
    <w:multiLevelType w:val="hybridMultilevel"/>
    <w:tmpl w:val="2EA0120A"/>
    <w:lvl w:ilvl="0" w:tplc="6140428A">
      <w:numFmt w:val="bullet"/>
      <w:lvlText w:val="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734E3"/>
    <w:multiLevelType w:val="hybridMultilevel"/>
    <w:tmpl w:val="F0C2062C"/>
    <w:lvl w:ilvl="0" w:tplc="F1D4F92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E4DDD"/>
    <w:multiLevelType w:val="hybridMultilevel"/>
    <w:tmpl w:val="931057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C0B01"/>
    <w:multiLevelType w:val="hybridMultilevel"/>
    <w:tmpl w:val="931057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E4820"/>
    <w:multiLevelType w:val="hybridMultilevel"/>
    <w:tmpl w:val="8B6409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D2F6C"/>
    <w:multiLevelType w:val="hybridMultilevel"/>
    <w:tmpl w:val="DA7A09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317D8"/>
    <w:multiLevelType w:val="hybridMultilevel"/>
    <w:tmpl w:val="DA241912"/>
    <w:lvl w:ilvl="0" w:tplc="F1D4F92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3F6"/>
    <w:rsid w:val="000B1E42"/>
    <w:rsid w:val="000F5CFB"/>
    <w:rsid w:val="00151C9C"/>
    <w:rsid w:val="002223F6"/>
    <w:rsid w:val="002C3F3C"/>
    <w:rsid w:val="004017E0"/>
    <w:rsid w:val="00581AFF"/>
    <w:rsid w:val="00717092"/>
    <w:rsid w:val="00893758"/>
    <w:rsid w:val="00B0586B"/>
    <w:rsid w:val="00FE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2ECD"/>
  <w15:chartTrackingRefBased/>
  <w15:docId w15:val="{9BDDCE91-6486-4DB2-885D-3D9B5964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7092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17092"/>
    <w:pPr>
      <w:ind w:left="720"/>
    </w:pPr>
  </w:style>
  <w:style w:type="table" w:styleId="Tabellenraster">
    <w:name w:val="Table Grid"/>
    <w:basedOn w:val="NormaleTabelle"/>
    <w:uiPriority w:val="39"/>
    <w:rsid w:val="00401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3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CTK Cottbus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Ehrenberg, Sandra</dc:creator>
  <cp:keywords/>
  <dc:description/>
  <cp:lastModifiedBy>Ehrenberg, Sandra</cp:lastModifiedBy>
  <cp:revision>8</cp:revision>
  <dcterms:created xsi:type="dcterms:W3CDTF">2024-11-22T11:20:00Z</dcterms:created>
  <dcterms:modified xsi:type="dcterms:W3CDTF">2026-06-23T11:16:00Z</dcterms:modified>
</cp:coreProperties>
</file>