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142-2026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5AB74D63" w:rsidR="00344C82" w:rsidRPr="001C55D1" w:rsidRDefault="00985993" w:rsidP="00DD21DE">
            <w:r>
              <w:t xml:space="preserve">Zweiter baulicher Rettungsweg am Sozialamt 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141AB46E" w:rsidR="00344C82" w:rsidRPr="001C55D1" w:rsidRDefault="001668B5" w:rsidP="00DD21DE">
            <w:r>
              <w:t>Los 017 Stahlbauarbeiten</w:t>
            </w:r>
            <w:r>
              <w:t xml:space="preserve"> </w:t>
            </w:r>
            <w:r w:rsidR="00985993">
              <w:t>Außentreppe, Stahlbau - Funktionalleistung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72AD9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B4A6E7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2468F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72DE3F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E21D1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3E60E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668B5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853F8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3009E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Kochan, Katharina</cp:lastModifiedBy>
  <cp:revision>12</cp:revision>
  <cp:lastPrinted>2010-03-03T17:05:00Z</cp:lastPrinted>
  <dcterms:created xsi:type="dcterms:W3CDTF">2016-10-19T11:49:00Z</dcterms:created>
  <dcterms:modified xsi:type="dcterms:W3CDTF">2026-07-03T07:17:00Z</dcterms:modified>
</cp:coreProperties>
</file>