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Strangsanierung - Gebäude 7 und 8, Brandschutztüren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Brandschutztüren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