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/0008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rangsanierung AKKW - Lüftungsanlage 1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ngsanierung AKKW - Lüftungsanlage 1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