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/0007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rangsanierung AKKW - Sanitär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anitärinstallatio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