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40/0007/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Strangsanierung AKKW - Sanitär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Sanitärinstallation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