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2614" w14:textId="2F8CAF0E" w:rsidR="00291B46" w:rsidRPr="00291B46" w:rsidRDefault="00432340" w:rsidP="00432340">
      <w:pPr>
        <w:spacing w:before="120" w:after="0" w:line="300" w:lineRule="auto"/>
        <w:rPr>
          <w:rFonts w:ascii="Arial" w:eastAsia="Calibri" w:hAnsi="Arial" w:cs="Times New Roman"/>
          <w:b/>
          <w:kern w:val="0"/>
          <w:sz w:val="28"/>
          <w:szCs w:val="28"/>
          <w14:ligatures w14:val="none"/>
        </w:rPr>
      </w:pPr>
      <w:bookmarkStart w:id="0" w:name="_Hlk179979514"/>
      <w:r>
        <w:rPr>
          <w:rFonts w:ascii="Arial" w:eastAsia="Calibri" w:hAnsi="Arial" w:cs="Times New Roman"/>
          <w:b/>
          <w:kern w:val="0"/>
          <w:sz w:val="28"/>
          <w:szCs w:val="28"/>
          <w14:ligatures w14:val="none"/>
        </w:rPr>
        <w:t xml:space="preserve"> </w:t>
      </w:r>
    </w:p>
    <w:bookmarkEnd w:id="0"/>
    <w:p w14:paraId="600D1CF9" w14:textId="1DB0449C" w:rsidR="00291795" w:rsidRPr="00206A4E" w:rsidRDefault="000443CA" w:rsidP="005D52FB">
      <w:pPr>
        <w:jc w:val="center"/>
        <w:rPr>
          <w:rFonts w:ascii="Arial" w:hAnsi="Arial" w:cs="Arial"/>
          <w:b/>
          <w:sz w:val="28"/>
          <w:szCs w:val="28"/>
        </w:rPr>
      </w:pPr>
      <w:r w:rsidRPr="00206A4E">
        <w:rPr>
          <w:rFonts w:ascii="Arial" w:hAnsi="Arial" w:cs="Arial"/>
          <w:b/>
          <w:sz w:val="28"/>
          <w:szCs w:val="28"/>
        </w:rPr>
        <w:t>Vertrag über</w:t>
      </w:r>
      <w:r w:rsidR="00291795" w:rsidRPr="00206A4E">
        <w:rPr>
          <w:rFonts w:ascii="Arial" w:hAnsi="Arial" w:cs="Arial"/>
          <w:b/>
          <w:sz w:val="28"/>
          <w:szCs w:val="28"/>
        </w:rPr>
        <w:t xml:space="preserve"> die</w:t>
      </w:r>
    </w:p>
    <w:p w14:paraId="721D535F" w14:textId="55C72E22" w:rsidR="00291795" w:rsidRPr="00206A4E" w:rsidRDefault="00291795" w:rsidP="005D52FB">
      <w:pPr>
        <w:jc w:val="center"/>
        <w:rPr>
          <w:rFonts w:ascii="Arial" w:hAnsi="Arial" w:cs="Arial"/>
          <w:b/>
          <w:sz w:val="28"/>
          <w:szCs w:val="28"/>
        </w:rPr>
      </w:pPr>
      <w:r w:rsidRPr="00206A4E">
        <w:rPr>
          <w:rFonts w:ascii="Arial" w:hAnsi="Arial" w:cs="Arial"/>
          <w:b/>
          <w:sz w:val="28"/>
          <w:szCs w:val="28"/>
        </w:rPr>
        <w:t>Beschaffung von batterie-elektrischen Kraftomnibussen</w:t>
      </w:r>
    </w:p>
    <w:p w14:paraId="6A145853" w14:textId="5F803D94" w:rsidR="00291795" w:rsidRPr="00206A4E" w:rsidRDefault="00291795" w:rsidP="007E1FAA">
      <w:pPr>
        <w:rPr>
          <w:rFonts w:ascii="Arial" w:hAnsi="Arial" w:cs="Arial"/>
          <w:b/>
          <w:sz w:val="28"/>
          <w:szCs w:val="28"/>
        </w:rPr>
      </w:pPr>
    </w:p>
    <w:p w14:paraId="298D48E3" w14:textId="77777777" w:rsidR="00291795" w:rsidRPr="00206A4E" w:rsidRDefault="00291795" w:rsidP="007E1FAA">
      <w:pPr>
        <w:rPr>
          <w:rFonts w:ascii="Arial" w:hAnsi="Arial" w:cs="Arial"/>
          <w:b/>
          <w:sz w:val="28"/>
          <w:szCs w:val="28"/>
        </w:rPr>
      </w:pPr>
    </w:p>
    <w:p w14:paraId="1345F13F" w14:textId="77777777" w:rsidR="00291795" w:rsidRPr="00206A4E" w:rsidRDefault="00291795" w:rsidP="00291795">
      <w:pPr>
        <w:rPr>
          <w:rFonts w:ascii="Arial" w:hAnsi="Arial" w:cs="Arial"/>
        </w:rPr>
      </w:pPr>
    </w:p>
    <w:p w14:paraId="7D44C836" w14:textId="1F4E2200" w:rsidR="00291795" w:rsidRPr="00206A4E" w:rsidRDefault="00291795" w:rsidP="00291795">
      <w:pPr>
        <w:jc w:val="center"/>
        <w:rPr>
          <w:rFonts w:ascii="Arial" w:hAnsi="Arial" w:cs="Arial"/>
        </w:rPr>
      </w:pPr>
      <w:r w:rsidRPr="00206A4E">
        <w:rPr>
          <w:rFonts w:ascii="Arial" w:hAnsi="Arial" w:cs="Arial"/>
          <w:noProof/>
          <w:lang w:eastAsia="de-DE"/>
        </w:rPr>
        <w:drawing>
          <wp:inline distT="0" distB="0" distL="0" distR="0" wp14:anchorId="52C1C703" wp14:editId="6EFCA09E">
            <wp:extent cx="1771650" cy="800258"/>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829813" cy="826530"/>
                    </a:xfrm>
                    <a:prstGeom prst="rect">
                      <a:avLst/>
                    </a:prstGeom>
                  </pic:spPr>
                </pic:pic>
              </a:graphicData>
            </a:graphic>
          </wp:inline>
        </w:drawing>
      </w:r>
    </w:p>
    <w:p w14:paraId="3BBA5036" w14:textId="77777777" w:rsidR="005D52FB" w:rsidRPr="00206A4E" w:rsidRDefault="005D52FB" w:rsidP="00291795">
      <w:pPr>
        <w:jc w:val="center"/>
        <w:rPr>
          <w:rFonts w:ascii="Arial" w:hAnsi="Arial" w:cs="Arial"/>
        </w:rPr>
      </w:pPr>
    </w:p>
    <w:p w14:paraId="2FC7836B" w14:textId="77777777" w:rsidR="005D52FB" w:rsidRPr="00206A4E" w:rsidRDefault="005D52FB" w:rsidP="00291795">
      <w:pPr>
        <w:jc w:val="center"/>
        <w:rPr>
          <w:rFonts w:ascii="Arial" w:hAnsi="Arial" w:cs="Arial"/>
        </w:rPr>
      </w:pPr>
    </w:p>
    <w:p w14:paraId="7BFBB911" w14:textId="77777777" w:rsidR="005D52FB" w:rsidRPr="00206A4E" w:rsidRDefault="005D52FB" w:rsidP="005D52FB">
      <w:pPr>
        <w:rPr>
          <w:rFonts w:ascii="Arial" w:hAnsi="Arial" w:cs="Arial"/>
          <w:b/>
          <w:sz w:val="28"/>
          <w:szCs w:val="28"/>
        </w:rPr>
      </w:pPr>
    </w:p>
    <w:p w14:paraId="137B1EA3" w14:textId="7F2CFD3B" w:rsidR="005D52FB" w:rsidRPr="00206A4E" w:rsidRDefault="005D52FB" w:rsidP="005D52FB">
      <w:pPr>
        <w:rPr>
          <w:rFonts w:ascii="Arial" w:hAnsi="Arial" w:cs="Arial"/>
          <w:bCs/>
        </w:rPr>
      </w:pPr>
      <w:r w:rsidRPr="00206A4E">
        <w:rPr>
          <w:rFonts w:ascii="Arial" w:hAnsi="Arial" w:cs="Arial"/>
          <w:b/>
        </w:rPr>
        <w:t xml:space="preserve">Auftraggeberin: </w:t>
      </w:r>
      <w:r w:rsidRPr="00206A4E">
        <w:rPr>
          <w:rFonts w:ascii="Arial" w:hAnsi="Arial" w:cs="Arial"/>
          <w:b/>
        </w:rPr>
        <w:tab/>
      </w:r>
      <w:r w:rsidRPr="00206A4E">
        <w:rPr>
          <w:rFonts w:ascii="Arial" w:hAnsi="Arial" w:cs="Arial"/>
          <w:bCs/>
        </w:rPr>
        <w:tab/>
      </w:r>
      <w:proofErr w:type="spellStart"/>
      <w:r w:rsidRPr="00206A4E">
        <w:rPr>
          <w:rFonts w:ascii="Arial" w:hAnsi="Arial" w:cs="Arial"/>
          <w:bCs/>
        </w:rPr>
        <w:t>regiobus</w:t>
      </w:r>
      <w:proofErr w:type="spellEnd"/>
      <w:r w:rsidRPr="00206A4E">
        <w:rPr>
          <w:rFonts w:ascii="Arial" w:hAnsi="Arial" w:cs="Arial"/>
          <w:bCs/>
        </w:rPr>
        <w:t xml:space="preserve"> Potsdam Mittelmark GmbH</w:t>
      </w:r>
    </w:p>
    <w:p w14:paraId="75531560" w14:textId="5C59F177" w:rsidR="005D52FB" w:rsidRPr="00206A4E" w:rsidRDefault="005D52FB" w:rsidP="005D52FB">
      <w:pPr>
        <w:rPr>
          <w:rFonts w:ascii="Arial" w:hAnsi="Arial" w:cs="Arial"/>
          <w:bCs/>
        </w:rPr>
      </w:pPr>
      <w:r w:rsidRPr="00206A4E">
        <w:rPr>
          <w:rFonts w:ascii="Arial" w:hAnsi="Arial" w:cs="Arial"/>
          <w:b/>
        </w:rPr>
        <w:t>Vergabenummer:</w:t>
      </w:r>
      <w:r w:rsidRPr="00206A4E">
        <w:rPr>
          <w:rFonts w:ascii="Arial" w:hAnsi="Arial" w:cs="Arial"/>
          <w:b/>
        </w:rPr>
        <w:tab/>
      </w:r>
      <w:r w:rsidRPr="00206A4E">
        <w:rPr>
          <w:rFonts w:ascii="Arial" w:hAnsi="Arial" w:cs="Arial"/>
          <w:b/>
        </w:rPr>
        <w:tab/>
      </w:r>
      <w:r w:rsidRPr="00206A4E">
        <w:rPr>
          <w:rFonts w:ascii="Arial" w:hAnsi="Arial" w:cs="Arial"/>
          <w:bCs/>
        </w:rPr>
        <w:t>2026-001-TE-01</w:t>
      </w:r>
    </w:p>
    <w:p w14:paraId="0F67ECA1" w14:textId="77777777" w:rsidR="005D52FB" w:rsidRPr="00206A4E" w:rsidRDefault="005D52FB" w:rsidP="005D52FB">
      <w:pPr>
        <w:rPr>
          <w:rFonts w:ascii="Arial" w:hAnsi="Arial" w:cs="Arial"/>
          <w:bCs/>
        </w:rPr>
      </w:pPr>
      <w:r w:rsidRPr="00206A4E">
        <w:rPr>
          <w:rFonts w:ascii="Arial" w:hAnsi="Arial" w:cs="Arial"/>
          <w:b/>
        </w:rPr>
        <w:t>Version:</w:t>
      </w:r>
      <w:r w:rsidRPr="00206A4E">
        <w:rPr>
          <w:rFonts w:ascii="Arial" w:hAnsi="Arial" w:cs="Arial"/>
          <w:b/>
        </w:rPr>
        <w:tab/>
      </w:r>
      <w:r w:rsidRPr="00206A4E">
        <w:rPr>
          <w:rFonts w:ascii="Arial" w:hAnsi="Arial" w:cs="Arial"/>
          <w:b/>
        </w:rPr>
        <w:tab/>
      </w:r>
      <w:r w:rsidRPr="00206A4E">
        <w:rPr>
          <w:rFonts w:ascii="Arial" w:hAnsi="Arial" w:cs="Arial"/>
          <w:b/>
        </w:rPr>
        <w:tab/>
      </w:r>
      <w:r w:rsidRPr="00206A4E">
        <w:rPr>
          <w:rFonts w:ascii="Arial" w:hAnsi="Arial" w:cs="Arial"/>
          <w:bCs/>
        </w:rPr>
        <w:t>1.0</w:t>
      </w:r>
    </w:p>
    <w:p w14:paraId="20ED8D92" w14:textId="044CFF46" w:rsidR="005D52FB" w:rsidRPr="00206A4E" w:rsidRDefault="005D52FB" w:rsidP="005D52FB">
      <w:pPr>
        <w:rPr>
          <w:rFonts w:ascii="Arial" w:hAnsi="Arial" w:cs="Arial"/>
          <w:bCs/>
        </w:rPr>
      </w:pPr>
      <w:r w:rsidRPr="00206A4E">
        <w:rPr>
          <w:rFonts w:ascii="Arial" w:hAnsi="Arial" w:cs="Arial"/>
          <w:b/>
        </w:rPr>
        <w:t>Datum:</w:t>
      </w:r>
      <w:r w:rsidRPr="00206A4E">
        <w:rPr>
          <w:rFonts w:ascii="Arial" w:hAnsi="Arial" w:cs="Arial"/>
          <w:b/>
        </w:rPr>
        <w:tab/>
      </w:r>
      <w:r w:rsidRPr="00206A4E">
        <w:rPr>
          <w:rFonts w:ascii="Arial" w:hAnsi="Arial" w:cs="Arial"/>
          <w:b/>
        </w:rPr>
        <w:tab/>
      </w:r>
      <w:r w:rsidRPr="00206A4E">
        <w:rPr>
          <w:rFonts w:ascii="Arial" w:hAnsi="Arial" w:cs="Arial"/>
          <w:b/>
        </w:rPr>
        <w:tab/>
      </w:r>
      <w:r w:rsidR="00C50D50">
        <w:rPr>
          <w:rFonts w:ascii="Arial" w:hAnsi="Arial" w:cs="Arial"/>
          <w:bCs/>
          <w:highlight w:val="yellow"/>
        </w:rPr>
        <w:t>06</w:t>
      </w:r>
      <w:r w:rsidRPr="003B2360">
        <w:rPr>
          <w:rFonts w:ascii="Arial" w:hAnsi="Arial" w:cs="Arial"/>
          <w:bCs/>
          <w:highlight w:val="yellow"/>
        </w:rPr>
        <w:t xml:space="preserve">. </w:t>
      </w:r>
      <w:r w:rsidR="00331144">
        <w:rPr>
          <w:rFonts w:ascii="Arial" w:hAnsi="Arial" w:cs="Arial"/>
          <w:bCs/>
          <w:highlight w:val="yellow"/>
        </w:rPr>
        <w:t>Ju</w:t>
      </w:r>
      <w:r w:rsidR="00C50D50">
        <w:rPr>
          <w:rFonts w:ascii="Arial" w:hAnsi="Arial" w:cs="Arial"/>
          <w:bCs/>
          <w:highlight w:val="yellow"/>
        </w:rPr>
        <w:t>l</w:t>
      </w:r>
      <w:r w:rsidR="00331144">
        <w:rPr>
          <w:rFonts w:ascii="Arial" w:hAnsi="Arial" w:cs="Arial"/>
          <w:bCs/>
          <w:highlight w:val="yellow"/>
        </w:rPr>
        <w:t>i</w:t>
      </w:r>
      <w:r w:rsidR="00331144" w:rsidRPr="003B2360">
        <w:rPr>
          <w:rFonts w:ascii="Arial" w:hAnsi="Arial" w:cs="Arial"/>
          <w:bCs/>
          <w:highlight w:val="yellow"/>
        </w:rPr>
        <w:t xml:space="preserve"> </w:t>
      </w:r>
      <w:r w:rsidRPr="003B2360">
        <w:rPr>
          <w:rFonts w:ascii="Arial" w:hAnsi="Arial" w:cs="Arial"/>
          <w:bCs/>
          <w:highlight w:val="yellow"/>
        </w:rPr>
        <w:t>2026</w:t>
      </w:r>
    </w:p>
    <w:p w14:paraId="29EEF0D7" w14:textId="77777777" w:rsidR="005D52FB" w:rsidRDefault="005D52FB" w:rsidP="00291795">
      <w:pPr>
        <w:jc w:val="center"/>
      </w:pPr>
    </w:p>
    <w:p w14:paraId="6D2A1618" w14:textId="77777777" w:rsidR="005D52FB" w:rsidRDefault="005D52FB" w:rsidP="00291795">
      <w:pPr>
        <w:jc w:val="center"/>
      </w:pPr>
    </w:p>
    <w:p w14:paraId="1A56D7C9" w14:textId="28E7CFCD" w:rsidR="00187BE4" w:rsidRDefault="00187BE4">
      <w:r>
        <w:br w:type="page"/>
      </w:r>
    </w:p>
    <w:p w14:paraId="601BA817" w14:textId="77777777" w:rsidR="00310381" w:rsidRDefault="00310381" w:rsidP="00291795">
      <w:pPr>
        <w:spacing w:before="120" w:after="0" w:line="300" w:lineRule="auto"/>
        <w:jc w:val="center"/>
      </w:pPr>
    </w:p>
    <w:p w14:paraId="5D2C2D3E" w14:textId="77777777" w:rsidR="002C3AD1" w:rsidRPr="00AC151A" w:rsidRDefault="002C3AD1" w:rsidP="002C3AD1">
      <w:pPr>
        <w:spacing w:line="360" w:lineRule="auto"/>
        <w:jc w:val="center"/>
        <w:rPr>
          <w:rFonts w:ascii="Arial" w:eastAsia="Times New Roman" w:hAnsi="Arial" w:cs="Arial"/>
          <w:b/>
          <w:bCs/>
          <w:noProof/>
          <w:kern w:val="0"/>
          <w:sz w:val="32"/>
          <w:szCs w:val="32"/>
          <w:u w:val="single"/>
          <w:lang w:eastAsia="de-DE"/>
          <w14:ligatures w14:val="none"/>
        </w:rPr>
      </w:pPr>
      <w:r w:rsidRPr="00AC151A">
        <w:rPr>
          <w:rFonts w:ascii="Arial" w:eastAsia="Times New Roman" w:hAnsi="Arial" w:cs="Arial"/>
          <w:b/>
          <w:bCs/>
          <w:noProof/>
          <w:kern w:val="0"/>
          <w:sz w:val="32"/>
          <w:szCs w:val="32"/>
          <w:u w:val="single"/>
          <w:lang w:eastAsia="de-DE"/>
          <w14:ligatures w14:val="none"/>
        </w:rPr>
        <w:t>Vertrag</w:t>
      </w:r>
    </w:p>
    <w:p w14:paraId="02D09378" w14:textId="77777777" w:rsidR="002C3AD1" w:rsidRPr="00B30F78" w:rsidRDefault="002C3AD1" w:rsidP="002C3AD1">
      <w:pPr>
        <w:spacing w:after="0" w:line="360" w:lineRule="auto"/>
        <w:ind w:left="709" w:hanging="709"/>
        <w:jc w:val="both"/>
        <w:rPr>
          <w:rFonts w:ascii="Arial" w:eastAsia="Times New Roman" w:hAnsi="Arial" w:cs="Arial"/>
          <w:b/>
          <w:noProof/>
          <w:kern w:val="0"/>
          <w:szCs w:val="24"/>
          <w:lang w:eastAsia="de-DE"/>
          <w14:ligatures w14:val="none"/>
        </w:rPr>
      </w:pPr>
    </w:p>
    <w:p w14:paraId="649BA9A4" w14:textId="0D29CA37" w:rsidR="002C3AD1" w:rsidRPr="00B30F78" w:rsidRDefault="002C3AD1" w:rsidP="00DA1666">
      <w:pPr>
        <w:tabs>
          <w:tab w:val="left" w:pos="1418"/>
          <w:tab w:val="left" w:pos="2126"/>
        </w:tabs>
        <w:spacing w:after="0" w:line="360" w:lineRule="auto"/>
        <w:ind w:left="709" w:hanging="709"/>
        <w:jc w:val="center"/>
        <w:rPr>
          <w:rFonts w:ascii="Arial" w:eastAsia="Times New Roman" w:hAnsi="Arial" w:cs="Arial"/>
          <w:kern w:val="0"/>
          <w:szCs w:val="24"/>
          <w:lang w:eastAsia="de-DE"/>
          <w14:ligatures w14:val="none"/>
        </w:rPr>
      </w:pPr>
      <w:r w:rsidRPr="00B30F78">
        <w:rPr>
          <w:rFonts w:ascii="Arial" w:eastAsia="Times New Roman" w:hAnsi="Arial" w:cs="Arial"/>
          <w:kern w:val="0"/>
          <w:szCs w:val="24"/>
          <w:lang w:eastAsia="de-DE"/>
          <w14:ligatures w14:val="none"/>
        </w:rPr>
        <w:t xml:space="preserve">über die Lieferung von </w:t>
      </w:r>
      <w:r w:rsidR="00DA1666">
        <w:rPr>
          <w:rFonts w:ascii="Arial" w:eastAsia="Times New Roman" w:hAnsi="Arial" w:cs="Arial"/>
          <w:kern w:val="0"/>
          <w:szCs w:val="24"/>
          <w:lang w:eastAsia="de-DE"/>
          <w14:ligatures w14:val="none"/>
        </w:rPr>
        <w:t>vierzehn</w:t>
      </w:r>
      <w:r w:rsidRPr="00B30F78">
        <w:rPr>
          <w:rFonts w:ascii="Arial" w:eastAsia="Times New Roman" w:hAnsi="Arial" w:cs="Arial"/>
          <w:kern w:val="0"/>
          <w:szCs w:val="24"/>
          <w:lang w:eastAsia="de-DE"/>
          <w14:ligatures w14:val="none"/>
        </w:rPr>
        <w:t xml:space="preserve"> </w:t>
      </w:r>
      <w:r w:rsidRPr="00252D09">
        <w:rPr>
          <w:rFonts w:ascii="Arial" w:eastAsia="Times New Roman" w:hAnsi="Arial" w:cs="Arial"/>
          <w:kern w:val="0"/>
          <w:szCs w:val="24"/>
          <w:lang w:eastAsia="de-DE"/>
          <w14:ligatures w14:val="none"/>
        </w:rPr>
        <w:t>batterie</w:t>
      </w:r>
      <w:r w:rsidR="00DA1666">
        <w:rPr>
          <w:rFonts w:ascii="Arial" w:eastAsia="Times New Roman" w:hAnsi="Arial" w:cs="Arial"/>
          <w:kern w:val="0"/>
          <w:szCs w:val="24"/>
          <w:lang w:eastAsia="de-DE"/>
          <w14:ligatures w14:val="none"/>
        </w:rPr>
        <w:t>-</w:t>
      </w:r>
      <w:r w:rsidRPr="00252D09">
        <w:rPr>
          <w:rFonts w:ascii="Arial" w:eastAsia="Times New Roman" w:hAnsi="Arial" w:cs="Arial"/>
          <w:kern w:val="0"/>
          <w:szCs w:val="24"/>
          <w:lang w:eastAsia="de-DE"/>
          <w14:ligatures w14:val="none"/>
        </w:rPr>
        <w:t xml:space="preserve">elektrischen </w:t>
      </w:r>
      <w:r w:rsidR="00DA1666">
        <w:rPr>
          <w:rFonts w:ascii="Arial" w:eastAsia="Times New Roman" w:hAnsi="Arial" w:cs="Arial"/>
          <w:kern w:val="0"/>
          <w:szCs w:val="24"/>
          <w:lang w:eastAsia="de-DE"/>
          <w14:ligatures w14:val="none"/>
        </w:rPr>
        <w:t>Kraftomnibussen</w:t>
      </w:r>
    </w:p>
    <w:p w14:paraId="42C7D93C" w14:textId="77777777" w:rsidR="002C3AD1" w:rsidRPr="00B30F78" w:rsidRDefault="002C3AD1" w:rsidP="002C3AD1">
      <w:pPr>
        <w:spacing w:after="0" w:line="360" w:lineRule="auto"/>
        <w:ind w:left="709" w:hanging="709"/>
        <w:jc w:val="center"/>
        <w:rPr>
          <w:rFonts w:ascii="Arial" w:eastAsia="Times New Roman" w:hAnsi="Arial" w:cs="Arial"/>
          <w:kern w:val="0"/>
          <w:szCs w:val="24"/>
          <w:lang w:eastAsia="de-DE"/>
          <w14:ligatures w14:val="none"/>
        </w:rPr>
      </w:pPr>
    </w:p>
    <w:p w14:paraId="07E5B8C7" w14:textId="77777777" w:rsidR="002C3AD1" w:rsidRPr="00B30F78" w:rsidRDefault="002C3AD1" w:rsidP="002C3AD1">
      <w:pPr>
        <w:spacing w:after="0" w:line="360" w:lineRule="auto"/>
        <w:ind w:left="709" w:hanging="709"/>
        <w:jc w:val="center"/>
        <w:rPr>
          <w:rFonts w:ascii="Arial" w:eastAsia="Times New Roman" w:hAnsi="Arial" w:cs="Arial"/>
          <w:kern w:val="0"/>
          <w:szCs w:val="24"/>
          <w:lang w:eastAsia="de-DE"/>
          <w14:ligatures w14:val="none"/>
        </w:rPr>
      </w:pPr>
    </w:p>
    <w:p w14:paraId="12EE65F0" w14:textId="77777777" w:rsidR="002C3AD1" w:rsidRPr="00B30F78" w:rsidRDefault="002C3AD1" w:rsidP="002C3AD1">
      <w:pPr>
        <w:spacing w:after="0" w:line="360" w:lineRule="auto"/>
        <w:ind w:left="709" w:hanging="709"/>
        <w:jc w:val="center"/>
        <w:rPr>
          <w:rFonts w:ascii="Arial" w:eastAsia="Times New Roman" w:hAnsi="Arial" w:cs="Arial"/>
          <w:kern w:val="0"/>
          <w:szCs w:val="24"/>
          <w:lang w:eastAsia="de-DE"/>
          <w14:ligatures w14:val="none"/>
        </w:rPr>
      </w:pPr>
    </w:p>
    <w:p w14:paraId="5EC97224" w14:textId="77777777" w:rsidR="002C3AD1" w:rsidRPr="00B30F78" w:rsidRDefault="002C3AD1" w:rsidP="002C3AD1">
      <w:pPr>
        <w:spacing w:after="0" w:line="360" w:lineRule="auto"/>
        <w:ind w:left="709" w:hanging="709"/>
        <w:jc w:val="center"/>
        <w:rPr>
          <w:rFonts w:ascii="Arial" w:eastAsia="Times New Roman" w:hAnsi="Arial" w:cs="Arial"/>
          <w:kern w:val="0"/>
          <w:szCs w:val="24"/>
          <w:lang w:eastAsia="de-DE"/>
          <w14:ligatures w14:val="none"/>
        </w:rPr>
      </w:pPr>
      <w:r w:rsidRPr="00B30F78">
        <w:rPr>
          <w:rFonts w:ascii="Arial" w:eastAsia="Times New Roman" w:hAnsi="Arial" w:cs="Arial"/>
          <w:kern w:val="0"/>
          <w:szCs w:val="24"/>
          <w:lang w:eastAsia="de-DE"/>
          <w14:ligatures w14:val="none"/>
        </w:rPr>
        <w:t>zwischen</w:t>
      </w:r>
    </w:p>
    <w:p w14:paraId="712CB3A1" w14:textId="77777777" w:rsidR="002C3AD1" w:rsidRPr="00B30F78" w:rsidRDefault="002C3AD1" w:rsidP="002C3AD1">
      <w:pPr>
        <w:tabs>
          <w:tab w:val="left" w:pos="1418"/>
          <w:tab w:val="left" w:pos="2126"/>
        </w:tabs>
        <w:spacing w:after="0" w:line="360" w:lineRule="auto"/>
        <w:ind w:left="709" w:hanging="709"/>
        <w:jc w:val="both"/>
        <w:rPr>
          <w:rFonts w:ascii="Arial" w:eastAsia="Times New Roman" w:hAnsi="Arial" w:cs="Arial"/>
          <w:kern w:val="0"/>
          <w:szCs w:val="24"/>
          <w:lang w:eastAsia="de-DE"/>
          <w14:ligatures w14:val="none"/>
        </w:rPr>
      </w:pPr>
    </w:p>
    <w:p w14:paraId="5AF41E8C" w14:textId="240FB9DD" w:rsidR="002C3AD1" w:rsidRDefault="002C3AD1" w:rsidP="002C3AD1">
      <w:pPr>
        <w:tabs>
          <w:tab w:val="left" w:pos="1418"/>
          <w:tab w:val="left" w:pos="2126"/>
        </w:tabs>
        <w:spacing w:after="0" w:line="360" w:lineRule="auto"/>
        <w:ind w:left="709" w:hanging="709"/>
        <w:jc w:val="center"/>
        <w:rPr>
          <w:rFonts w:ascii="Arial" w:eastAsia="Times New Roman" w:hAnsi="Arial" w:cs="Arial"/>
          <w:kern w:val="0"/>
          <w:szCs w:val="24"/>
          <w:lang w:eastAsia="de-DE"/>
          <w14:ligatures w14:val="none"/>
        </w:rPr>
      </w:pPr>
      <w:r w:rsidRPr="00B30F78">
        <w:rPr>
          <w:rFonts w:ascii="Arial" w:eastAsia="Times New Roman" w:hAnsi="Arial" w:cs="Arial"/>
          <w:kern w:val="0"/>
          <w:szCs w:val="24"/>
          <w:lang w:eastAsia="de-DE"/>
          <w14:ligatures w14:val="none"/>
        </w:rPr>
        <w:t xml:space="preserve">der </w:t>
      </w:r>
      <w:proofErr w:type="spellStart"/>
      <w:r w:rsidR="00DA1666">
        <w:rPr>
          <w:rFonts w:ascii="Arial" w:eastAsia="Times New Roman" w:hAnsi="Arial" w:cs="Arial"/>
          <w:kern w:val="0"/>
          <w:szCs w:val="24"/>
          <w:lang w:eastAsia="de-DE"/>
          <w14:ligatures w14:val="none"/>
        </w:rPr>
        <w:t>regiobus</w:t>
      </w:r>
      <w:proofErr w:type="spellEnd"/>
      <w:r w:rsidR="00DA1666">
        <w:rPr>
          <w:rFonts w:ascii="Arial" w:eastAsia="Times New Roman" w:hAnsi="Arial" w:cs="Arial"/>
          <w:kern w:val="0"/>
          <w:szCs w:val="24"/>
          <w:lang w:eastAsia="de-DE"/>
          <w14:ligatures w14:val="none"/>
        </w:rPr>
        <w:t xml:space="preserve"> Potsdam Mittelmark GmbH</w:t>
      </w:r>
    </w:p>
    <w:p w14:paraId="0558CD0F" w14:textId="1950A52F" w:rsidR="002C3AD1" w:rsidRDefault="00641802" w:rsidP="002C3AD1">
      <w:pPr>
        <w:tabs>
          <w:tab w:val="left" w:pos="1418"/>
          <w:tab w:val="left" w:pos="2126"/>
        </w:tabs>
        <w:spacing w:after="0" w:line="360" w:lineRule="auto"/>
        <w:ind w:left="709" w:hanging="709"/>
        <w:jc w:val="center"/>
        <w:rPr>
          <w:rFonts w:ascii="Arial" w:eastAsia="Times New Roman" w:hAnsi="Arial" w:cs="Arial"/>
          <w:kern w:val="0"/>
          <w:szCs w:val="24"/>
          <w:lang w:eastAsia="de-DE"/>
          <w14:ligatures w14:val="none"/>
        </w:rPr>
      </w:pPr>
      <w:r>
        <w:rPr>
          <w:rFonts w:ascii="Arial" w:eastAsia="Times New Roman" w:hAnsi="Arial" w:cs="Arial"/>
          <w:kern w:val="0"/>
          <w:szCs w:val="24"/>
          <w:lang w:eastAsia="de-DE"/>
          <w14:ligatures w14:val="none"/>
        </w:rPr>
        <w:t>Brücker Landstraße 22</w:t>
      </w:r>
    </w:p>
    <w:p w14:paraId="68CC160B" w14:textId="6F8BEFED" w:rsidR="00641802" w:rsidRDefault="00641802" w:rsidP="002C3AD1">
      <w:pPr>
        <w:tabs>
          <w:tab w:val="left" w:pos="1418"/>
          <w:tab w:val="left" w:pos="2126"/>
        </w:tabs>
        <w:spacing w:after="0" w:line="360" w:lineRule="auto"/>
        <w:ind w:left="709" w:hanging="709"/>
        <w:jc w:val="center"/>
        <w:rPr>
          <w:rFonts w:ascii="Arial" w:eastAsia="Times New Roman" w:hAnsi="Arial" w:cs="Arial"/>
          <w:kern w:val="0"/>
          <w:szCs w:val="24"/>
          <w:lang w:eastAsia="de-DE"/>
          <w14:ligatures w14:val="none"/>
        </w:rPr>
      </w:pPr>
      <w:r>
        <w:rPr>
          <w:rFonts w:ascii="Arial" w:eastAsia="Times New Roman" w:hAnsi="Arial" w:cs="Arial"/>
          <w:kern w:val="0"/>
          <w:szCs w:val="24"/>
          <w:lang w:eastAsia="de-DE"/>
          <w14:ligatures w14:val="none"/>
        </w:rPr>
        <w:t>14806 Bad Belzig</w:t>
      </w:r>
    </w:p>
    <w:p w14:paraId="3ABF7B36" w14:textId="77777777" w:rsidR="002C3AD1" w:rsidRDefault="002C3AD1" w:rsidP="002C3AD1">
      <w:pPr>
        <w:tabs>
          <w:tab w:val="left" w:pos="1418"/>
          <w:tab w:val="left" w:pos="2126"/>
        </w:tabs>
        <w:spacing w:after="0" w:line="360" w:lineRule="auto"/>
        <w:ind w:left="709" w:hanging="709"/>
        <w:jc w:val="center"/>
        <w:rPr>
          <w:rFonts w:ascii="Arial" w:eastAsia="Times New Roman" w:hAnsi="Arial" w:cs="Arial"/>
          <w:kern w:val="0"/>
          <w:szCs w:val="24"/>
          <w:lang w:eastAsia="de-DE"/>
          <w14:ligatures w14:val="none"/>
        </w:rPr>
      </w:pPr>
    </w:p>
    <w:p w14:paraId="5EE69A63" w14:textId="77777777" w:rsidR="002C3AD1" w:rsidRDefault="002C3AD1" w:rsidP="002C3AD1">
      <w:pPr>
        <w:tabs>
          <w:tab w:val="left" w:pos="1418"/>
          <w:tab w:val="left" w:pos="2126"/>
        </w:tabs>
        <w:spacing w:after="0" w:line="360" w:lineRule="auto"/>
        <w:ind w:left="709" w:hanging="709"/>
        <w:jc w:val="center"/>
        <w:rPr>
          <w:rFonts w:ascii="Arial" w:eastAsia="Times New Roman" w:hAnsi="Arial" w:cs="Arial"/>
          <w:kern w:val="0"/>
          <w:szCs w:val="24"/>
          <w:lang w:eastAsia="de-DE"/>
          <w14:ligatures w14:val="none"/>
        </w:rPr>
      </w:pPr>
      <w:r w:rsidRPr="00B30F78">
        <w:rPr>
          <w:rFonts w:ascii="Arial" w:eastAsia="Times New Roman" w:hAnsi="Arial" w:cs="Arial"/>
          <w:kern w:val="0"/>
          <w:szCs w:val="24"/>
          <w:lang w:eastAsia="de-DE"/>
          <w14:ligatures w14:val="none"/>
        </w:rPr>
        <w:t>vertreten durch</w:t>
      </w:r>
    </w:p>
    <w:p w14:paraId="4FBDA4A7" w14:textId="3D75BCDB" w:rsidR="002C3AD1" w:rsidRPr="0068749B" w:rsidRDefault="002C3AD1" w:rsidP="002C3AD1">
      <w:pPr>
        <w:tabs>
          <w:tab w:val="left" w:pos="1418"/>
          <w:tab w:val="left" w:pos="2126"/>
        </w:tabs>
        <w:spacing w:after="0" w:line="360" w:lineRule="auto"/>
        <w:ind w:left="709" w:hanging="709"/>
        <w:jc w:val="center"/>
        <w:rPr>
          <w:rFonts w:ascii="Arial" w:eastAsia="Times New Roman" w:hAnsi="Arial" w:cs="Arial"/>
          <w:kern w:val="0"/>
          <w:szCs w:val="24"/>
          <w:lang w:eastAsia="de-DE"/>
          <w14:ligatures w14:val="none"/>
        </w:rPr>
      </w:pPr>
      <w:r w:rsidRPr="0068749B">
        <w:rPr>
          <w:rFonts w:ascii="Arial" w:eastAsia="Times New Roman" w:hAnsi="Arial" w:cs="Arial"/>
          <w:kern w:val="0"/>
          <w:szCs w:val="24"/>
          <w:lang w:eastAsia="de-DE"/>
          <w14:ligatures w14:val="none"/>
        </w:rPr>
        <w:t xml:space="preserve">Herrn </w:t>
      </w:r>
      <w:r w:rsidR="00161DFD">
        <w:rPr>
          <w:rFonts w:ascii="Arial" w:eastAsia="Times New Roman" w:hAnsi="Arial" w:cs="Arial"/>
          <w:kern w:val="0"/>
          <w:szCs w:val="24"/>
          <w:lang w:eastAsia="de-DE"/>
          <w14:ligatures w14:val="none"/>
        </w:rPr>
        <w:t>Martin Grießner</w:t>
      </w:r>
    </w:p>
    <w:p w14:paraId="39626898" w14:textId="77777777" w:rsidR="002C3AD1" w:rsidRPr="00B30F78" w:rsidRDefault="002C3AD1" w:rsidP="002C3AD1">
      <w:pPr>
        <w:tabs>
          <w:tab w:val="left" w:pos="1418"/>
          <w:tab w:val="left" w:pos="2126"/>
        </w:tabs>
        <w:spacing w:after="0" w:line="360" w:lineRule="auto"/>
        <w:ind w:left="709" w:hanging="709"/>
        <w:jc w:val="center"/>
        <w:rPr>
          <w:rFonts w:ascii="Arial" w:eastAsia="Times New Roman" w:hAnsi="Arial" w:cs="Arial"/>
          <w:kern w:val="0"/>
          <w:szCs w:val="24"/>
          <w:u w:val="single"/>
          <w:lang w:eastAsia="de-DE"/>
          <w14:ligatures w14:val="none"/>
        </w:rPr>
      </w:pPr>
    </w:p>
    <w:p w14:paraId="0F536577" w14:textId="77777777" w:rsidR="002C3AD1" w:rsidRPr="00B30F78" w:rsidRDefault="002C3AD1" w:rsidP="002C3AD1">
      <w:pPr>
        <w:spacing w:after="0" w:line="360" w:lineRule="auto"/>
        <w:ind w:left="2781" w:firstLine="54"/>
        <w:rPr>
          <w:rFonts w:ascii="Arial" w:eastAsia="Calibri" w:hAnsi="Arial" w:cs="Arial"/>
          <w:kern w:val="0"/>
          <w14:ligatures w14:val="none"/>
        </w:rPr>
      </w:pPr>
      <w:r w:rsidRPr="00B30F78">
        <w:rPr>
          <w:rFonts w:ascii="Arial" w:eastAsia="Calibri" w:hAnsi="Arial" w:cs="Arial"/>
          <w:kern w:val="0"/>
          <w14:ligatures w14:val="none"/>
        </w:rPr>
        <w:t>–</w:t>
      </w:r>
      <w:r>
        <w:rPr>
          <w:rFonts w:ascii="Arial" w:eastAsia="Calibri" w:hAnsi="Arial" w:cs="Arial"/>
          <w:kern w:val="0"/>
          <w14:ligatures w14:val="none"/>
        </w:rPr>
        <w:t xml:space="preserve"> nachfolgend: </w:t>
      </w:r>
      <w:r>
        <w:rPr>
          <w:rFonts w:ascii="Arial" w:eastAsia="Calibri" w:hAnsi="Arial" w:cs="Arial"/>
          <w:b/>
          <w:i/>
          <w:kern w:val="0"/>
          <w14:ligatures w14:val="none"/>
        </w:rPr>
        <w:t>„Auftraggeberin</w:t>
      </w:r>
      <w:r w:rsidRPr="00B30F78">
        <w:rPr>
          <w:rFonts w:ascii="Arial" w:eastAsia="Calibri" w:hAnsi="Arial" w:cs="Arial"/>
          <w:kern w:val="0"/>
          <w14:ligatures w14:val="none"/>
        </w:rPr>
        <w:t>“</w:t>
      </w:r>
      <w:r w:rsidRPr="00B30F78">
        <w:rPr>
          <w:rFonts w:ascii="Arial" w:eastAsia="Calibri" w:hAnsi="Arial" w:cs="Arial"/>
          <w:b/>
          <w:kern w:val="0"/>
          <w14:ligatures w14:val="none"/>
        </w:rPr>
        <w:t xml:space="preserve"> </w:t>
      </w:r>
      <w:r w:rsidRPr="00B30F78">
        <w:rPr>
          <w:rFonts w:ascii="Arial" w:eastAsia="Calibri" w:hAnsi="Arial" w:cs="Arial"/>
          <w:kern w:val="0"/>
          <w14:ligatures w14:val="none"/>
        </w:rPr>
        <w:t>–</w:t>
      </w:r>
    </w:p>
    <w:p w14:paraId="0D683C55" w14:textId="77777777" w:rsidR="002C3AD1" w:rsidRPr="00B30F78" w:rsidRDefault="002C3AD1" w:rsidP="002C3AD1">
      <w:pPr>
        <w:spacing w:after="0" w:line="360" w:lineRule="auto"/>
        <w:contextualSpacing/>
        <w:jc w:val="center"/>
        <w:rPr>
          <w:rFonts w:ascii="Arial" w:eastAsia="Calibri" w:hAnsi="Arial" w:cs="Arial"/>
          <w:kern w:val="0"/>
          <w14:ligatures w14:val="none"/>
        </w:rPr>
      </w:pPr>
    </w:p>
    <w:p w14:paraId="72DF41E6" w14:textId="77777777" w:rsidR="002C3AD1" w:rsidRPr="00AC151A" w:rsidRDefault="002C3AD1" w:rsidP="002C3AD1">
      <w:pPr>
        <w:spacing w:after="0" w:line="360" w:lineRule="auto"/>
        <w:contextualSpacing/>
        <w:jc w:val="center"/>
        <w:rPr>
          <w:rFonts w:ascii="Arial" w:eastAsia="Calibri" w:hAnsi="Arial" w:cs="Arial"/>
          <w:kern w:val="0"/>
          <w14:ligatures w14:val="none"/>
        </w:rPr>
      </w:pPr>
      <w:r w:rsidRPr="00AC151A">
        <w:rPr>
          <w:rFonts w:ascii="Arial" w:eastAsia="Calibri" w:hAnsi="Arial" w:cs="Arial"/>
          <w:kern w:val="0"/>
          <w14:ligatures w14:val="none"/>
        </w:rPr>
        <w:t>u</w:t>
      </w:r>
      <w:r w:rsidRPr="00B30F78">
        <w:rPr>
          <w:rFonts w:ascii="Arial" w:eastAsia="Calibri" w:hAnsi="Arial" w:cs="Arial"/>
          <w:kern w:val="0"/>
          <w14:ligatures w14:val="none"/>
        </w:rPr>
        <w:t>nd</w:t>
      </w:r>
    </w:p>
    <w:p w14:paraId="79EFF728" w14:textId="77777777" w:rsidR="002C3AD1" w:rsidRPr="00AC151A" w:rsidRDefault="002C3AD1" w:rsidP="002C3AD1">
      <w:pPr>
        <w:spacing w:after="0" w:line="360" w:lineRule="auto"/>
        <w:contextualSpacing/>
        <w:jc w:val="center"/>
        <w:rPr>
          <w:rFonts w:ascii="Arial" w:eastAsia="Calibri" w:hAnsi="Arial" w:cs="Arial"/>
          <w:kern w:val="0"/>
          <w14:ligatures w14:val="none"/>
        </w:rPr>
      </w:pPr>
    </w:p>
    <w:p w14:paraId="05E9BB3C" w14:textId="77777777" w:rsidR="002C3AD1" w:rsidRPr="00AC151A" w:rsidRDefault="002C3AD1" w:rsidP="002C3AD1">
      <w:pPr>
        <w:spacing w:after="0" w:line="360" w:lineRule="auto"/>
        <w:contextualSpacing/>
        <w:jc w:val="center"/>
        <w:rPr>
          <w:rFonts w:ascii="Arial" w:eastAsia="Calibri" w:hAnsi="Arial" w:cs="Arial"/>
          <w:kern w:val="0"/>
          <w14:ligatures w14:val="none"/>
        </w:rPr>
      </w:pPr>
      <w:r w:rsidRPr="00AC151A">
        <w:rPr>
          <w:rFonts w:ascii="Arial" w:eastAsia="Calibri" w:hAnsi="Arial" w:cs="Arial"/>
          <w:kern w:val="0"/>
          <w:highlight w:val="yellow"/>
          <w14:ligatures w14:val="none"/>
        </w:rPr>
        <w:t>[…]</w:t>
      </w:r>
    </w:p>
    <w:p w14:paraId="72C0B074" w14:textId="77777777" w:rsidR="002C3AD1" w:rsidRPr="00B30F78" w:rsidRDefault="002C3AD1" w:rsidP="002C3AD1">
      <w:pPr>
        <w:spacing w:after="0" w:line="360" w:lineRule="auto"/>
        <w:ind w:left="3969" w:firstLine="567"/>
        <w:contextualSpacing/>
        <w:rPr>
          <w:rFonts w:ascii="Arial" w:eastAsia="Calibri" w:hAnsi="Arial" w:cs="Arial"/>
          <w:kern w:val="0"/>
          <w14:ligatures w14:val="none"/>
        </w:rPr>
      </w:pPr>
    </w:p>
    <w:p w14:paraId="653E532A" w14:textId="77777777" w:rsidR="002C3AD1" w:rsidRDefault="002C3AD1" w:rsidP="002C3AD1">
      <w:pPr>
        <w:spacing w:after="0" w:line="360" w:lineRule="auto"/>
        <w:ind w:left="2781" w:firstLine="54"/>
        <w:contextualSpacing/>
        <w:rPr>
          <w:rFonts w:ascii="Arial" w:eastAsia="Calibri" w:hAnsi="Arial" w:cs="Arial"/>
          <w:kern w:val="0"/>
          <w14:ligatures w14:val="none"/>
        </w:rPr>
      </w:pPr>
      <w:r w:rsidRPr="00B30F78">
        <w:rPr>
          <w:rFonts w:ascii="Arial" w:eastAsia="Calibri" w:hAnsi="Arial" w:cs="Arial"/>
          <w:kern w:val="0"/>
          <w14:ligatures w14:val="none"/>
        </w:rPr>
        <w:t>– nachfolgend: „</w:t>
      </w:r>
      <w:r w:rsidRPr="00B30F78">
        <w:rPr>
          <w:rFonts w:ascii="Arial" w:eastAsia="Calibri" w:hAnsi="Arial" w:cs="Arial"/>
          <w:b/>
          <w:i/>
          <w:kern w:val="0"/>
          <w14:ligatures w14:val="none"/>
        </w:rPr>
        <w:t>Auftragnehmer“</w:t>
      </w:r>
      <w:r>
        <w:rPr>
          <w:rFonts w:ascii="Arial" w:eastAsia="Calibri" w:hAnsi="Arial" w:cs="Arial"/>
          <w:b/>
          <w:i/>
          <w:kern w:val="0"/>
          <w14:ligatures w14:val="none"/>
        </w:rPr>
        <w:t>.</w:t>
      </w:r>
      <w:r w:rsidRPr="00B30F78">
        <w:rPr>
          <w:rFonts w:ascii="Arial" w:eastAsia="Calibri" w:hAnsi="Arial" w:cs="Arial"/>
          <w:kern w:val="0"/>
          <w14:ligatures w14:val="none"/>
        </w:rPr>
        <w:t xml:space="preserve"> </w:t>
      </w:r>
    </w:p>
    <w:p w14:paraId="23096A5F" w14:textId="77777777" w:rsidR="002C3AD1" w:rsidRDefault="002C3AD1" w:rsidP="002C3AD1">
      <w:pPr>
        <w:spacing w:after="0" w:line="360" w:lineRule="auto"/>
        <w:ind w:left="2727" w:firstLine="54"/>
        <w:contextualSpacing/>
        <w:rPr>
          <w:rFonts w:ascii="Arial" w:eastAsia="Calibri" w:hAnsi="Arial" w:cs="Arial"/>
          <w:kern w:val="0"/>
          <w14:ligatures w14:val="none"/>
        </w:rPr>
      </w:pPr>
    </w:p>
    <w:p w14:paraId="3B427882" w14:textId="7F84B81F" w:rsidR="00112434" w:rsidRDefault="002C3AD1" w:rsidP="002C3AD1">
      <w:pPr>
        <w:spacing w:after="0" w:line="360" w:lineRule="auto"/>
        <w:ind w:left="2727" w:firstLine="54"/>
        <w:contextualSpacing/>
        <w:rPr>
          <w:rFonts w:ascii="Arial" w:eastAsia="Calibri" w:hAnsi="Arial" w:cs="Arial"/>
          <w:kern w:val="0"/>
          <w14:ligatures w14:val="none"/>
        </w:rPr>
      </w:pPr>
      <w:r>
        <w:rPr>
          <w:rFonts w:ascii="Arial" w:eastAsia="Calibri" w:hAnsi="Arial" w:cs="Arial"/>
          <w:kern w:val="0"/>
          <w14:ligatures w14:val="none"/>
        </w:rPr>
        <w:t>N</w:t>
      </w:r>
      <w:r w:rsidRPr="00B30F78">
        <w:rPr>
          <w:rFonts w:ascii="Arial" w:eastAsia="Calibri" w:hAnsi="Arial" w:cs="Arial"/>
          <w:kern w:val="0"/>
          <w14:ligatures w14:val="none"/>
        </w:rPr>
        <w:t>achfolgend gemeinsam: „</w:t>
      </w:r>
      <w:r w:rsidRPr="00B30F78">
        <w:rPr>
          <w:rFonts w:ascii="Arial" w:eastAsia="Calibri" w:hAnsi="Arial" w:cs="Arial"/>
          <w:b/>
          <w:bCs/>
          <w:i/>
          <w:iCs/>
          <w:kern w:val="0"/>
          <w14:ligatures w14:val="none"/>
        </w:rPr>
        <w:t>Parteien</w:t>
      </w:r>
      <w:r w:rsidRPr="00B30F78">
        <w:rPr>
          <w:rFonts w:ascii="Arial" w:eastAsia="Calibri" w:hAnsi="Arial" w:cs="Arial"/>
          <w:kern w:val="0"/>
          <w14:ligatures w14:val="none"/>
        </w:rPr>
        <w:t>“</w:t>
      </w:r>
      <w:r>
        <w:rPr>
          <w:rFonts w:ascii="Arial" w:eastAsia="Calibri" w:hAnsi="Arial" w:cs="Arial"/>
          <w:kern w:val="0"/>
          <w14:ligatures w14:val="none"/>
        </w:rPr>
        <w:t>.</w:t>
      </w:r>
    </w:p>
    <w:p w14:paraId="5215372D" w14:textId="77777777" w:rsidR="006029EF" w:rsidRDefault="006029EF" w:rsidP="002C3AD1">
      <w:pPr>
        <w:spacing w:after="0" w:line="360" w:lineRule="auto"/>
        <w:ind w:left="2727" w:firstLine="54"/>
        <w:contextualSpacing/>
        <w:rPr>
          <w:rFonts w:ascii="Arial" w:eastAsia="Calibri" w:hAnsi="Arial" w:cs="Arial"/>
          <w:kern w:val="0"/>
          <w14:ligatures w14:val="none"/>
        </w:rPr>
      </w:pPr>
    </w:p>
    <w:p w14:paraId="228A379B" w14:textId="11C2F550" w:rsidR="006029EF" w:rsidRDefault="00112434">
      <w:pPr>
        <w:rPr>
          <w:rFonts w:ascii="Arial" w:eastAsia="Calibri" w:hAnsi="Arial" w:cs="Arial"/>
          <w:kern w:val="0"/>
          <w14:ligatures w14:val="none"/>
        </w:rPr>
      </w:pPr>
      <w:r>
        <w:rPr>
          <w:rFonts w:ascii="Arial" w:eastAsia="Calibri" w:hAnsi="Arial" w:cs="Arial"/>
          <w:kern w:val="0"/>
          <w14:ligatures w14:val="none"/>
        </w:rPr>
        <w:br w:type="page"/>
      </w:r>
    </w:p>
    <w:sdt>
      <w:sdtPr>
        <w:rPr>
          <w:rFonts w:asciiTheme="minorHAnsi" w:eastAsiaTheme="minorHAnsi" w:hAnsiTheme="minorHAnsi" w:cstheme="minorBidi"/>
          <w:color w:val="auto"/>
          <w:kern w:val="2"/>
          <w:sz w:val="22"/>
          <w:szCs w:val="22"/>
          <w:lang w:val="de-DE"/>
          <w14:ligatures w14:val="standardContextual"/>
        </w:rPr>
        <w:id w:val="-613828695"/>
        <w:docPartObj>
          <w:docPartGallery w:val="Table of Contents"/>
          <w:docPartUnique/>
        </w:docPartObj>
      </w:sdtPr>
      <w:sdtEndPr>
        <w:rPr>
          <w:b/>
          <w:bCs/>
          <w:noProof/>
        </w:rPr>
      </w:sdtEndPr>
      <w:sdtContent>
        <w:p w14:paraId="03D4BEC8" w14:textId="5EDB5AA6" w:rsidR="00993E9C" w:rsidRPr="00993E9C" w:rsidRDefault="00993E9C">
          <w:pPr>
            <w:pStyle w:val="TOCHeading"/>
            <w:rPr>
              <w:rFonts w:ascii="Arial" w:hAnsi="Arial" w:cs="Arial"/>
              <w:b/>
              <w:bCs/>
              <w:color w:val="auto"/>
              <w:sz w:val="24"/>
              <w:szCs w:val="24"/>
            </w:rPr>
          </w:pPr>
          <w:proofErr w:type="spellStart"/>
          <w:r w:rsidRPr="00993E9C">
            <w:rPr>
              <w:rFonts w:ascii="Arial" w:hAnsi="Arial" w:cs="Arial"/>
              <w:b/>
              <w:bCs/>
              <w:color w:val="auto"/>
              <w:sz w:val="24"/>
              <w:szCs w:val="24"/>
            </w:rPr>
            <w:t>Inhaltsverzeichnis</w:t>
          </w:r>
          <w:proofErr w:type="spellEnd"/>
        </w:p>
        <w:p w14:paraId="1A5BE83C" w14:textId="41722729" w:rsidR="00F97A85" w:rsidRDefault="00993E9C">
          <w:pPr>
            <w:pStyle w:val="TOC1"/>
            <w:tabs>
              <w:tab w:val="right" w:leader="dot" w:pos="9062"/>
            </w:tabs>
            <w:rPr>
              <w:rFonts w:eastAsiaTheme="minorEastAsia"/>
              <w:noProof/>
              <w:sz w:val="24"/>
              <w:szCs w:val="24"/>
              <w:lang w:eastAsia="de-DE"/>
            </w:rPr>
          </w:pPr>
          <w:r>
            <w:fldChar w:fldCharType="begin"/>
          </w:r>
          <w:r>
            <w:instrText xml:space="preserve"> TOC \o "1-3" \h \z \u </w:instrText>
          </w:r>
          <w:r>
            <w:fldChar w:fldCharType="separate"/>
          </w:r>
          <w:hyperlink w:anchor="_Toc232711856" w:history="1">
            <w:r w:rsidR="00F97A85" w:rsidRPr="00A9248A">
              <w:rPr>
                <w:rStyle w:val="Hyperlink"/>
                <w:rFonts w:ascii="Arial" w:eastAsia="Calibri" w:hAnsi="Arial" w:cs="Arial"/>
                <w:b/>
                <w:bCs/>
                <w:noProof/>
              </w:rPr>
              <w:t>Präambel</w:t>
            </w:r>
            <w:r w:rsidR="00F97A85">
              <w:rPr>
                <w:noProof/>
                <w:webHidden/>
              </w:rPr>
              <w:tab/>
            </w:r>
            <w:r w:rsidR="00F97A85">
              <w:rPr>
                <w:noProof/>
                <w:webHidden/>
              </w:rPr>
              <w:fldChar w:fldCharType="begin"/>
            </w:r>
            <w:r w:rsidR="00F97A85">
              <w:rPr>
                <w:noProof/>
                <w:webHidden/>
              </w:rPr>
              <w:instrText xml:space="preserve"> PAGEREF _Toc232711856 \h </w:instrText>
            </w:r>
            <w:r w:rsidR="00F97A85">
              <w:rPr>
                <w:noProof/>
                <w:webHidden/>
              </w:rPr>
            </w:r>
            <w:r w:rsidR="00F97A85">
              <w:rPr>
                <w:noProof/>
                <w:webHidden/>
              </w:rPr>
              <w:fldChar w:fldCharType="separate"/>
            </w:r>
            <w:r w:rsidR="00F97A85">
              <w:rPr>
                <w:noProof/>
                <w:webHidden/>
              </w:rPr>
              <w:t>4</w:t>
            </w:r>
            <w:r w:rsidR="00F97A85">
              <w:rPr>
                <w:noProof/>
                <w:webHidden/>
              </w:rPr>
              <w:fldChar w:fldCharType="end"/>
            </w:r>
          </w:hyperlink>
        </w:p>
        <w:p w14:paraId="52E916B8" w14:textId="071A6CDC" w:rsidR="00F97A85" w:rsidRDefault="00F97A85">
          <w:pPr>
            <w:pStyle w:val="TOC1"/>
            <w:tabs>
              <w:tab w:val="left" w:pos="720"/>
              <w:tab w:val="right" w:leader="dot" w:pos="9062"/>
            </w:tabs>
            <w:rPr>
              <w:rFonts w:eastAsiaTheme="minorEastAsia"/>
              <w:noProof/>
              <w:sz w:val="24"/>
              <w:szCs w:val="24"/>
              <w:lang w:eastAsia="de-DE"/>
            </w:rPr>
          </w:pPr>
          <w:hyperlink w:anchor="_Toc232711857" w:history="1">
            <w:r w:rsidRPr="00A9248A">
              <w:rPr>
                <w:rStyle w:val="Hyperlink"/>
                <w:rFonts w:ascii="Arial" w:eastAsia="Calibri" w:hAnsi="Arial" w:cs="Arial"/>
                <w:b/>
                <w:bCs/>
                <w:noProof/>
              </w:rPr>
              <w:t>§ 1</w:t>
            </w:r>
            <w:r>
              <w:rPr>
                <w:rFonts w:eastAsiaTheme="minorEastAsia"/>
                <w:noProof/>
                <w:sz w:val="24"/>
                <w:szCs w:val="24"/>
                <w:lang w:eastAsia="de-DE"/>
              </w:rPr>
              <w:tab/>
            </w:r>
            <w:r w:rsidRPr="00A9248A">
              <w:rPr>
                <w:rStyle w:val="Hyperlink"/>
                <w:rFonts w:ascii="Arial" w:eastAsia="Calibri" w:hAnsi="Arial" w:cs="Arial"/>
                <w:b/>
                <w:bCs/>
                <w:noProof/>
              </w:rPr>
              <w:t>Gegenstand des Vertrags</w:t>
            </w:r>
            <w:r>
              <w:rPr>
                <w:noProof/>
                <w:webHidden/>
              </w:rPr>
              <w:tab/>
            </w:r>
            <w:r>
              <w:rPr>
                <w:noProof/>
                <w:webHidden/>
              </w:rPr>
              <w:fldChar w:fldCharType="begin"/>
            </w:r>
            <w:r>
              <w:rPr>
                <w:noProof/>
                <w:webHidden/>
              </w:rPr>
              <w:instrText xml:space="preserve"> PAGEREF _Toc232711857 \h </w:instrText>
            </w:r>
            <w:r>
              <w:rPr>
                <w:noProof/>
                <w:webHidden/>
              </w:rPr>
            </w:r>
            <w:r>
              <w:rPr>
                <w:noProof/>
                <w:webHidden/>
              </w:rPr>
              <w:fldChar w:fldCharType="separate"/>
            </w:r>
            <w:r>
              <w:rPr>
                <w:noProof/>
                <w:webHidden/>
              </w:rPr>
              <w:t>4</w:t>
            </w:r>
            <w:r>
              <w:rPr>
                <w:noProof/>
                <w:webHidden/>
              </w:rPr>
              <w:fldChar w:fldCharType="end"/>
            </w:r>
          </w:hyperlink>
        </w:p>
        <w:p w14:paraId="53197147" w14:textId="695F7EF1" w:rsidR="00F97A85" w:rsidRDefault="00F97A85">
          <w:pPr>
            <w:pStyle w:val="TOC1"/>
            <w:tabs>
              <w:tab w:val="left" w:pos="720"/>
              <w:tab w:val="right" w:leader="dot" w:pos="9062"/>
            </w:tabs>
            <w:rPr>
              <w:rFonts w:eastAsiaTheme="minorEastAsia"/>
              <w:noProof/>
              <w:sz w:val="24"/>
              <w:szCs w:val="24"/>
              <w:lang w:eastAsia="de-DE"/>
            </w:rPr>
          </w:pPr>
          <w:hyperlink w:anchor="_Toc232711858" w:history="1">
            <w:r w:rsidRPr="00A9248A">
              <w:rPr>
                <w:rStyle w:val="Hyperlink"/>
                <w:rFonts w:ascii="Arial" w:eastAsia="Calibri" w:hAnsi="Arial" w:cs="Arial"/>
                <w:b/>
                <w:bCs/>
                <w:noProof/>
              </w:rPr>
              <w:t>§ 2</w:t>
            </w:r>
            <w:r>
              <w:rPr>
                <w:rFonts w:eastAsiaTheme="minorEastAsia"/>
                <w:noProof/>
                <w:sz w:val="24"/>
                <w:szCs w:val="24"/>
                <w:lang w:eastAsia="de-DE"/>
              </w:rPr>
              <w:tab/>
            </w:r>
            <w:r w:rsidRPr="00A9248A">
              <w:rPr>
                <w:rStyle w:val="Hyperlink"/>
                <w:rFonts w:ascii="Arial" w:eastAsia="Calibri" w:hAnsi="Arial" w:cs="Arial"/>
                <w:b/>
                <w:bCs/>
                <w:noProof/>
              </w:rPr>
              <w:t>Vertragsgrundlagen</w:t>
            </w:r>
            <w:r>
              <w:rPr>
                <w:noProof/>
                <w:webHidden/>
              </w:rPr>
              <w:tab/>
            </w:r>
            <w:r>
              <w:rPr>
                <w:noProof/>
                <w:webHidden/>
              </w:rPr>
              <w:fldChar w:fldCharType="begin"/>
            </w:r>
            <w:r>
              <w:rPr>
                <w:noProof/>
                <w:webHidden/>
              </w:rPr>
              <w:instrText xml:space="preserve"> PAGEREF _Toc232711858 \h </w:instrText>
            </w:r>
            <w:r>
              <w:rPr>
                <w:noProof/>
                <w:webHidden/>
              </w:rPr>
            </w:r>
            <w:r>
              <w:rPr>
                <w:noProof/>
                <w:webHidden/>
              </w:rPr>
              <w:fldChar w:fldCharType="separate"/>
            </w:r>
            <w:r>
              <w:rPr>
                <w:noProof/>
                <w:webHidden/>
              </w:rPr>
              <w:t>6</w:t>
            </w:r>
            <w:r>
              <w:rPr>
                <w:noProof/>
                <w:webHidden/>
              </w:rPr>
              <w:fldChar w:fldCharType="end"/>
            </w:r>
          </w:hyperlink>
        </w:p>
        <w:p w14:paraId="121B81DE" w14:textId="03F0590F" w:rsidR="00F97A85" w:rsidRDefault="00F97A85">
          <w:pPr>
            <w:pStyle w:val="TOC1"/>
            <w:tabs>
              <w:tab w:val="left" w:pos="720"/>
              <w:tab w:val="right" w:leader="dot" w:pos="9062"/>
            </w:tabs>
            <w:rPr>
              <w:rFonts w:eastAsiaTheme="minorEastAsia"/>
              <w:noProof/>
              <w:sz w:val="24"/>
              <w:szCs w:val="24"/>
              <w:lang w:eastAsia="de-DE"/>
            </w:rPr>
          </w:pPr>
          <w:hyperlink w:anchor="_Toc232711859" w:history="1">
            <w:r w:rsidRPr="00A9248A">
              <w:rPr>
                <w:rStyle w:val="Hyperlink"/>
                <w:rFonts w:ascii="Arial" w:eastAsia="Calibri" w:hAnsi="Arial" w:cs="Arial"/>
                <w:b/>
                <w:bCs/>
                <w:noProof/>
              </w:rPr>
              <w:t>§ 3</w:t>
            </w:r>
            <w:r>
              <w:rPr>
                <w:rFonts w:eastAsiaTheme="minorEastAsia"/>
                <w:noProof/>
                <w:sz w:val="24"/>
                <w:szCs w:val="24"/>
                <w:lang w:eastAsia="de-DE"/>
              </w:rPr>
              <w:tab/>
            </w:r>
            <w:r w:rsidRPr="00A9248A">
              <w:rPr>
                <w:rStyle w:val="Hyperlink"/>
                <w:rFonts w:ascii="Arial" w:eastAsia="Calibri" w:hAnsi="Arial" w:cs="Arial"/>
                <w:b/>
                <w:bCs/>
                <w:noProof/>
              </w:rPr>
              <w:t>Leistungen des Auftragnehmers</w:t>
            </w:r>
            <w:r>
              <w:rPr>
                <w:noProof/>
                <w:webHidden/>
              </w:rPr>
              <w:tab/>
            </w:r>
            <w:r>
              <w:rPr>
                <w:noProof/>
                <w:webHidden/>
              </w:rPr>
              <w:fldChar w:fldCharType="begin"/>
            </w:r>
            <w:r>
              <w:rPr>
                <w:noProof/>
                <w:webHidden/>
              </w:rPr>
              <w:instrText xml:space="preserve"> PAGEREF _Toc232711859 \h </w:instrText>
            </w:r>
            <w:r>
              <w:rPr>
                <w:noProof/>
                <w:webHidden/>
              </w:rPr>
            </w:r>
            <w:r>
              <w:rPr>
                <w:noProof/>
                <w:webHidden/>
              </w:rPr>
              <w:fldChar w:fldCharType="separate"/>
            </w:r>
            <w:r>
              <w:rPr>
                <w:noProof/>
                <w:webHidden/>
              </w:rPr>
              <w:t>7</w:t>
            </w:r>
            <w:r>
              <w:rPr>
                <w:noProof/>
                <w:webHidden/>
              </w:rPr>
              <w:fldChar w:fldCharType="end"/>
            </w:r>
          </w:hyperlink>
        </w:p>
        <w:p w14:paraId="4451E9A8" w14:textId="15461FAE" w:rsidR="00F97A85" w:rsidRDefault="00F97A85">
          <w:pPr>
            <w:pStyle w:val="TOC1"/>
            <w:tabs>
              <w:tab w:val="left" w:pos="720"/>
              <w:tab w:val="right" w:leader="dot" w:pos="9062"/>
            </w:tabs>
            <w:rPr>
              <w:rFonts w:eastAsiaTheme="minorEastAsia"/>
              <w:noProof/>
              <w:sz w:val="24"/>
              <w:szCs w:val="24"/>
              <w:lang w:eastAsia="de-DE"/>
            </w:rPr>
          </w:pPr>
          <w:hyperlink w:anchor="_Toc232711860" w:history="1">
            <w:r w:rsidRPr="00A9248A">
              <w:rPr>
                <w:rStyle w:val="Hyperlink"/>
                <w:rFonts w:ascii="Arial" w:eastAsia="Calibri" w:hAnsi="Arial" w:cs="Arial"/>
                <w:b/>
                <w:bCs/>
                <w:noProof/>
              </w:rPr>
              <w:t>§ 4</w:t>
            </w:r>
            <w:r>
              <w:rPr>
                <w:rFonts w:eastAsiaTheme="minorEastAsia"/>
                <w:noProof/>
                <w:sz w:val="24"/>
                <w:szCs w:val="24"/>
                <w:lang w:eastAsia="de-DE"/>
              </w:rPr>
              <w:tab/>
            </w:r>
            <w:r w:rsidRPr="00A9248A">
              <w:rPr>
                <w:rStyle w:val="Hyperlink"/>
                <w:rFonts w:ascii="Arial" w:eastAsia="Calibri" w:hAnsi="Arial" w:cs="Arial"/>
                <w:b/>
                <w:bCs/>
                <w:noProof/>
              </w:rPr>
              <w:t>Mitwirkungspflichten der Auftraggeberin</w:t>
            </w:r>
            <w:r>
              <w:rPr>
                <w:noProof/>
                <w:webHidden/>
              </w:rPr>
              <w:tab/>
            </w:r>
            <w:r>
              <w:rPr>
                <w:noProof/>
                <w:webHidden/>
              </w:rPr>
              <w:fldChar w:fldCharType="begin"/>
            </w:r>
            <w:r>
              <w:rPr>
                <w:noProof/>
                <w:webHidden/>
              </w:rPr>
              <w:instrText xml:space="preserve"> PAGEREF _Toc232711860 \h </w:instrText>
            </w:r>
            <w:r>
              <w:rPr>
                <w:noProof/>
                <w:webHidden/>
              </w:rPr>
            </w:r>
            <w:r>
              <w:rPr>
                <w:noProof/>
                <w:webHidden/>
              </w:rPr>
              <w:fldChar w:fldCharType="separate"/>
            </w:r>
            <w:r>
              <w:rPr>
                <w:noProof/>
                <w:webHidden/>
              </w:rPr>
              <w:t>9</w:t>
            </w:r>
            <w:r>
              <w:rPr>
                <w:noProof/>
                <w:webHidden/>
              </w:rPr>
              <w:fldChar w:fldCharType="end"/>
            </w:r>
          </w:hyperlink>
        </w:p>
        <w:p w14:paraId="157D9ADD" w14:textId="5760EAC4" w:rsidR="00F97A85" w:rsidRDefault="00F97A85">
          <w:pPr>
            <w:pStyle w:val="TOC1"/>
            <w:tabs>
              <w:tab w:val="left" w:pos="720"/>
              <w:tab w:val="right" w:leader="dot" w:pos="9062"/>
            </w:tabs>
            <w:rPr>
              <w:rFonts w:eastAsiaTheme="minorEastAsia"/>
              <w:noProof/>
              <w:sz w:val="24"/>
              <w:szCs w:val="24"/>
              <w:lang w:eastAsia="de-DE"/>
            </w:rPr>
          </w:pPr>
          <w:hyperlink w:anchor="_Toc232711861" w:history="1">
            <w:r w:rsidRPr="00A9248A">
              <w:rPr>
                <w:rStyle w:val="Hyperlink"/>
                <w:rFonts w:ascii="Arial" w:eastAsia="Calibri" w:hAnsi="Arial" w:cs="Arial"/>
                <w:b/>
                <w:bCs/>
                <w:noProof/>
              </w:rPr>
              <w:t>§ 5</w:t>
            </w:r>
            <w:r>
              <w:rPr>
                <w:rFonts w:eastAsiaTheme="minorEastAsia"/>
                <w:noProof/>
                <w:sz w:val="24"/>
                <w:szCs w:val="24"/>
                <w:lang w:eastAsia="de-DE"/>
              </w:rPr>
              <w:tab/>
            </w:r>
            <w:r w:rsidRPr="00A9248A">
              <w:rPr>
                <w:rStyle w:val="Hyperlink"/>
                <w:rFonts w:ascii="Arial" w:eastAsia="Calibri" w:hAnsi="Arial" w:cs="Arial"/>
                <w:b/>
                <w:bCs/>
                <w:noProof/>
              </w:rPr>
              <w:t>Überprüfung der vertragsgemäßen Ausführung</w:t>
            </w:r>
            <w:r>
              <w:rPr>
                <w:noProof/>
                <w:webHidden/>
              </w:rPr>
              <w:tab/>
            </w:r>
            <w:r>
              <w:rPr>
                <w:noProof/>
                <w:webHidden/>
              </w:rPr>
              <w:fldChar w:fldCharType="begin"/>
            </w:r>
            <w:r>
              <w:rPr>
                <w:noProof/>
                <w:webHidden/>
              </w:rPr>
              <w:instrText xml:space="preserve"> PAGEREF _Toc232711861 \h </w:instrText>
            </w:r>
            <w:r>
              <w:rPr>
                <w:noProof/>
                <w:webHidden/>
              </w:rPr>
            </w:r>
            <w:r>
              <w:rPr>
                <w:noProof/>
                <w:webHidden/>
              </w:rPr>
              <w:fldChar w:fldCharType="separate"/>
            </w:r>
            <w:r>
              <w:rPr>
                <w:noProof/>
                <w:webHidden/>
              </w:rPr>
              <w:t>9</w:t>
            </w:r>
            <w:r>
              <w:rPr>
                <w:noProof/>
                <w:webHidden/>
              </w:rPr>
              <w:fldChar w:fldCharType="end"/>
            </w:r>
          </w:hyperlink>
        </w:p>
        <w:p w14:paraId="0EAAD90B" w14:textId="7EFF20C6" w:rsidR="00F97A85" w:rsidRDefault="00F97A85">
          <w:pPr>
            <w:pStyle w:val="TOC1"/>
            <w:tabs>
              <w:tab w:val="left" w:pos="720"/>
              <w:tab w:val="right" w:leader="dot" w:pos="9062"/>
            </w:tabs>
            <w:rPr>
              <w:rFonts w:eastAsiaTheme="minorEastAsia"/>
              <w:noProof/>
              <w:sz w:val="24"/>
              <w:szCs w:val="24"/>
              <w:lang w:eastAsia="de-DE"/>
            </w:rPr>
          </w:pPr>
          <w:hyperlink w:anchor="_Toc232711862" w:history="1">
            <w:r w:rsidRPr="00A9248A">
              <w:rPr>
                <w:rStyle w:val="Hyperlink"/>
                <w:rFonts w:ascii="Arial" w:eastAsia="Calibri" w:hAnsi="Arial" w:cs="Arial"/>
                <w:b/>
                <w:bCs/>
                <w:noProof/>
              </w:rPr>
              <w:t>§ 6</w:t>
            </w:r>
            <w:r>
              <w:rPr>
                <w:rFonts w:eastAsiaTheme="minorEastAsia"/>
                <w:noProof/>
                <w:sz w:val="24"/>
                <w:szCs w:val="24"/>
                <w:lang w:eastAsia="de-DE"/>
              </w:rPr>
              <w:tab/>
            </w:r>
            <w:r w:rsidRPr="00A9248A">
              <w:rPr>
                <w:rStyle w:val="Hyperlink"/>
                <w:rFonts w:ascii="Arial" w:eastAsia="Calibri" w:hAnsi="Arial" w:cs="Arial"/>
                <w:b/>
                <w:bCs/>
                <w:noProof/>
              </w:rPr>
              <w:t>Vergabe von Unteraufträgen</w:t>
            </w:r>
            <w:r>
              <w:rPr>
                <w:noProof/>
                <w:webHidden/>
              </w:rPr>
              <w:tab/>
            </w:r>
            <w:r>
              <w:rPr>
                <w:noProof/>
                <w:webHidden/>
              </w:rPr>
              <w:fldChar w:fldCharType="begin"/>
            </w:r>
            <w:r>
              <w:rPr>
                <w:noProof/>
                <w:webHidden/>
              </w:rPr>
              <w:instrText xml:space="preserve"> PAGEREF _Toc232711862 \h </w:instrText>
            </w:r>
            <w:r>
              <w:rPr>
                <w:noProof/>
                <w:webHidden/>
              </w:rPr>
            </w:r>
            <w:r>
              <w:rPr>
                <w:noProof/>
                <w:webHidden/>
              </w:rPr>
              <w:fldChar w:fldCharType="separate"/>
            </w:r>
            <w:r>
              <w:rPr>
                <w:noProof/>
                <w:webHidden/>
              </w:rPr>
              <w:t>9</w:t>
            </w:r>
            <w:r>
              <w:rPr>
                <w:noProof/>
                <w:webHidden/>
              </w:rPr>
              <w:fldChar w:fldCharType="end"/>
            </w:r>
          </w:hyperlink>
        </w:p>
        <w:p w14:paraId="4B553CC8" w14:textId="3D3EC660" w:rsidR="00F97A85" w:rsidRDefault="00F97A85">
          <w:pPr>
            <w:pStyle w:val="TOC1"/>
            <w:tabs>
              <w:tab w:val="left" w:pos="720"/>
              <w:tab w:val="right" w:leader="dot" w:pos="9062"/>
            </w:tabs>
            <w:rPr>
              <w:rFonts w:eastAsiaTheme="minorEastAsia"/>
              <w:noProof/>
              <w:sz w:val="24"/>
              <w:szCs w:val="24"/>
              <w:lang w:eastAsia="de-DE"/>
            </w:rPr>
          </w:pPr>
          <w:hyperlink w:anchor="_Toc232711863" w:history="1">
            <w:r w:rsidRPr="00A9248A">
              <w:rPr>
                <w:rStyle w:val="Hyperlink"/>
                <w:rFonts w:ascii="Arial" w:eastAsia="Calibri" w:hAnsi="Arial" w:cs="Arial"/>
                <w:b/>
                <w:bCs/>
                <w:noProof/>
              </w:rPr>
              <w:t>§ 7</w:t>
            </w:r>
            <w:r>
              <w:rPr>
                <w:rFonts w:eastAsiaTheme="minorEastAsia"/>
                <w:noProof/>
                <w:sz w:val="24"/>
                <w:szCs w:val="24"/>
                <w:lang w:eastAsia="de-DE"/>
              </w:rPr>
              <w:tab/>
            </w:r>
            <w:r w:rsidRPr="00A9248A">
              <w:rPr>
                <w:rStyle w:val="Hyperlink"/>
                <w:rFonts w:ascii="Arial" w:eastAsia="Calibri" w:hAnsi="Arial" w:cs="Arial"/>
                <w:b/>
                <w:bCs/>
                <w:noProof/>
              </w:rPr>
              <w:t>Lieferzeiträume und -fristen</w:t>
            </w:r>
            <w:r>
              <w:rPr>
                <w:noProof/>
                <w:webHidden/>
              </w:rPr>
              <w:tab/>
            </w:r>
            <w:r>
              <w:rPr>
                <w:noProof/>
                <w:webHidden/>
              </w:rPr>
              <w:fldChar w:fldCharType="begin"/>
            </w:r>
            <w:r>
              <w:rPr>
                <w:noProof/>
                <w:webHidden/>
              </w:rPr>
              <w:instrText xml:space="preserve"> PAGEREF _Toc232711863 \h </w:instrText>
            </w:r>
            <w:r>
              <w:rPr>
                <w:noProof/>
                <w:webHidden/>
              </w:rPr>
            </w:r>
            <w:r>
              <w:rPr>
                <w:noProof/>
                <w:webHidden/>
              </w:rPr>
              <w:fldChar w:fldCharType="separate"/>
            </w:r>
            <w:r>
              <w:rPr>
                <w:noProof/>
                <w:webHidden/>
              </w:rPr>
              <w:t>10</w:t>
            </w:r>
            <w:r>
              <w:rPr>
                <w:noProof/>
                <w:webHidden/>
              </w:rPr>
              <w:fldChar w:fldCharType="end"/>
            </w:r>
          </w:hyperlink>
        </w:p>
        <w:p w14:paraId="2009B0EE" w14:textId="27FF198F" w:rsidR="00F97A85" w:rsidRDefault="00F97A85">
          <w:pPr>
            <w:pStyle w:val="TOC1"/>
            <w:tabs>
              <w:tab w:val="left" w:pos="720"/>
              <w:tab w:val="right" w:leader="dot" w:pos="9062"/>
            </w:tabs>
            <w:rPr>
              <w:rFonts w:eastAsiaTheme="minorEastAsia"/>
              <w:noProof/>
              <w:sz w:val="24"/>
              <w:szCs w:val="24"/>
              <w:lang w:eastAsia="de-DE"/>
            </w:rPr>
          </w:pPr>
          <w:hyperlink w:anchor="_Toc232711864" w:history="1">
            <w:r w:rsidRPr="00A9248A">
              <w:rPr>
                <w:rStyle w:val="Hyperlink"/>
                <w:rFonts w:ascii="Arial" w:eastAsia="Calibri" w:hAnsi="Arial" w:cs="Arial"/>
                <w:b/>
                <w:bCs/>
                <w:noProof/>
              </w:rPr>
              <w:t>§ 8</w:t>
            </w:r>
            <w:r>
              <w:rPr>
                <w:rFonts w:eastAsiaTheme="minorEastAsia"/>
                <w:noProof/>
                <w:sz w:val="24"/>
                <w:szCs w:val="24"/>
                <w:lang w:eastAsia="de-DE"/>
              </w:rPr>
              <w:tab/>
            </w:r>
            <w:r w:rsidRPr="00A9248A">
              <w:rPr>
                <w:rStyle w:val="Hyperlink"/>
                <w:rFonts w:ascii="Arial" w:eastAsia="Calibri" w:hAnsi="Arial" w:cs="Arial"/>
                <w:b/>
                <w:bCs/>
                <w:noProof/>
              </w:rPr>
              <w:t>Abnahme</w:t>
            </w:r>
            <w:r>
              <w:rPr>
                <w:noProof/>
                <w:webHidden/>
              </w:rPr>
              <w:tab/>
            </w:r>
            <w:r>
              <w:rPr>
                <w:noProof/>
                <w:webHidden/>
              </w:rPr>
              <w:fldChar w:fldCharType="begin"/>
            </w:r>
            <w:r>
              <w:rPr>
                <w:noProof/>
                <w:webHidden/>
              </w:rPr>
              <w:instrText xml:space="preserve"> PAGEREF _Toc232711864 \h </w:instrText>
            </w:r>
            <w:r>
              <w:rPr>
                <w:noProof/>
                <w:webHidden/>
              </w:rPr>
            </w:r>
            <w:r>
              <w:rPr>
                <w:noProof/>
                <w:webHidden/>
              </w:rPr>
              <w:fldChar w:fldCharType="separate"/>
            </w:r>
            <w:r>
              <w:rPr>
                <w:noProof/>
                <w:webHidden/>
              </w:rPr>
              <w:t>11</w:t>
            </w:r>
            <w:r>
              <w:rPr>
                <w:noProof/>
                <w:webHidden/>
              </w:rPr>
              <w:fldChar w:fldCharType="end"/>
            </w:r>
          </w:hyperlink>
        </w:p>
        <w:p w14:paraId="2ED55FFF" w14:textId="6E170383" w:rsidR="00F97A85" w:rsidRDefault="00F97A85">
          <w:pPr>
            <w:pStyle w:val="TOC1"/>
            <w:tabs>
              <w:tab w:val="left" w:pos="720"/>
              <w:tab w:val="right" w:leader="dot" w:pos="9062"/>
            </w:tabs>
            <w:rPr>
              <w:rFonts w:eastAsiaTheme="minorEastAsia"/>
              <w:noProof/>
              <w:sz w:val="24"/>
              <w:szCs w:val="24"/>
              <w:lang w:eastAsia="de-DE"/>
            </w:rPr>
          </w:pPr>
          <w:hyperlink w:anchor="_Toc232711865" w:history="1">
            <w:r w:rsidRPr="00A9248A">
              <w:rPr>
                <w:rStyle w:val="Hyperlink"/>
                <w:rFonts w:ascii="Arial" w:eastAsia="Calibri" w:hAnsi="Arial" w:cs="Arial"/>
                <w:b/>
                <w:bCs/>
                <w:noProof/>
              </w:rPr>
              <w:t>§ 9</w:t>
            </w:r>
            <w:r>
              <w:rPr>
                <w:rFonts w:eastAsiaTheme="minorEastAsia"/>
                <w:noProof/>
                <w:sz w:val="24"/>
                <w:szCs w:val="24"/>
                <w:lang w:eastAsia="de-DE"/>
              </w:rPr>
              <w:tab/>
            </w:r>
            <w:r w:rsidRPr="00A9248A">
              <w:rPr>
                <w:rStyle w:val="Hyperlink"/>
                <w:rFonts w:ascii="Arial" w:eastAsia="Calibri" w:hAnsi="Arial" w:cs="Arial"/>
                <w:b/>
                <w:bCs/>
                <w:noProof/>
              </w:rPr>
              <w:t>Eigentumsübergang</w:t>
            </w:r>
            <w:r>
              <w:rPr>
                <w:noProof/>
                <w:webHidden/>
              </w:rPr>
              <w:tab/>
            </w:r>
            <w:r>
              <w:rPr>
                <w:noProof/>
                <w:webHidden/>
              </w:rPr>
              <w:fldChar w:fldCharType="begin"/>
            </w:r>
            <w:r>
              <w:rPr>
                <w:noProof/>
                <w:webHidden/>
              </w:rPr>
              <w:instrText xml:space="preserve"> PAGEREF _Toc232711865 \h </w:instrText>
            </w:r>
            <w:r>
              <w:rPr>
                <w:noProof/>
                <w:webHidden/>
              </w:rPr>
            </w:r>
            <w:r>
              <w:rPr>
                <w:noProof/>
                <w:webHidden/>
              </w:rPr>
              <w:fldChar w:fldCharType="separate"/>
            </w:r>
            <w:r>
              <w:rPr>
                <w:noProof/>
                <w:webHidden/>
              </w:rPr>
              <w:t>12</w:t>
            </w:r>
            <w:r>
              <w:rPr>
                <w:noProof/>
                <w:webHidden/>
              </w:rPr>
              <w:fldChar w:fldCharType="end"/>
            </w:r>
          </w:hyperlink>
        </w:p>
        <w:p w14:paraId="4AD082B1" w14:textId="77EC4430" w:rsidR="00F97A85" w:rsidRDefault="00F97A85">
          <w:pPr>
            <w:pStyle w:val="TOC1"/>
            <w:tabs>
              <w:tab w:val="left" w:pos="720"/>
              <w:tab w:val="right" w:leader="dot" w:pos="9062"/>
            </w:tabs>
            <w:rPr>
              <w:rFonts w:eastAsiaTheme="minorEastAsia"/>
              <w:noProof/>
              <w:sz w:val="24"/>
              <w:szCs w:val="24"/>
              <w:lang w:eastAsia="de-DE"/>
            </w:rPr>
          </w:pPr>
          <w:hyperlink w:anchor="_Toc232711866" w:history="1">
            <w:r w:rsidRPr="00A9248A">
              <w:rPr>
                <w:rStyle w:val="Hyperlink"/>
                <w:rFonts w:ascii="Arial" w:eastAsia="Calibri" w:hAnsi="Arial" w:cs="Arial"/>
                <w:b/>
                <w:bCs/>
                <w:noProof/>
              </w:rPr>
              <w:t>§ 10</w:t>
            </w:r>
            <w:r>
              <w:rPr>
                <w:rFonts w:eastAsiaTheme="minorEastAsia"/>
                <w:noProof/>
                <w:sz w:val="24"/>
                <w:szCs w:val="24"/>
                <w:lang w:eastAsia="de-DE"/>
              </w:rPr>
              <w:tab/>
            </w:r>
            <w:r w:rsidRPr="00A9248A">
              <w:rPr>
                <w:rStyle w:val="Hyperlink"/>
                <w:rFonts w:ascii="Arial" w:eastAsia="Calibri" w:hAnsi="Arial" w:cs="Arial"/>
                <w:b/>
                <w:bCs/>
                <w:noProof/>
              </w:rPr>
              <w:t>Vergütung</w:t>
            </w:r>
            <w:r>
              <w:rPr>
                <w:noProof/>
                <w:webHidden/>
              </w:rPr>
              <w:tab/>
            </w:r>
            <w:r>
              <w:rPr>
                <w:noProof/>
                <w:webHidden/>
              </w:rPr>
              <w:fldChar w:fldCharType="begin"/>
            </w:r>
            <w:r>
              <w:rPr>
                <w:noProof/>
                <w:webHidden/>
              </w:rPr>
              <w:instrText xml:space="preserve"> PAGEREF _Toc232711866 \h </w:instrText>
            </w:r>
            <w:r>
              <w:rPr>
                <w:noProof/>
                <w:webHidden/>
              </w:rPr>
            </w:r>
            <w:r>
              <w:rPr>
                <w:noProof/>
                <w:webHidden/>
              </w:rPr>
              <w:fldChar w:fldCharType="separate"/>
            </w:r>
            <w:r>
              <w:rPr>
                <w:noProof/>
                <w:webHidden/>
              </w:rPr>
              <w:t>12</w:t>
            </w:r>
            <w:r>
              <w:rPr>
                <w:noProof/>
                <w:webHidden/>
              </w:rPr>
              <w:fldChar w:fldCharType="end"/>
            </w:r>
          </w:hyperlink>
        </w:p>
        <w:p w14:paraId="3C329DF6" w14:textId="416E4DCF" w:rsidR="00F97A85" w:rsidRDefault="00F97A85">
          <w:pPr>
            <w:pStyle w:val="TOC1"/>
            <w:tabs>
              <w:tab w:val="left" w:pos="720"/>
              <w:tab w:val="right" w:leader="dot" w:pos="9062"/>
            </w:tabs>
            <w:rPr>
              <w:rFonts w:eastAsiaTheme="minorEastAsia"/>
              <w:noProof/>
              <w:sz w:val="24"/>
              <w:szCs w:val="24"/>
              <w:lang w:eastAsia="de-DE"/>
            </w:rPr>
          </w:pPr>
          <w:hyperlink w:anchor="_Toc232711867" w:history="1">
            <w:r w:rsidRPr="00A9248A">
              <w:rPr>
                <w:rStyle w:val="Hyperlink"/>
                <w:rFonts w:ascii="Arial" w:eastAsia="Calibri" w:hAnsi="Arial" w:cs="Arial"/>
                <w:b/>
                <w:bCs/>
                <w:noProof/>
              </w:rPr>
              <w:t>§ 11</w:t>
            </w:r>
            <w:r>
              <w:rPr>
                <w:rFonts w:eastAsiaTheme="minorEastAsia"/>
                <w:noProof/>
                <w:sz w:val="24"/>
                <w:szCs w:val="24"/>
                <w:lang w:eastAsia="de-DE"/>
              </w:rPr>
              <w:tab/>
            </w:r>
            <w:r w:rsidRPr="00A9248A">
              <w:rPr>
                <w:rStyle w:val="Hyperlink"/>
                <w:rFonts w:ascii="Arial" w:eastAsia="Calibri" w:hAnsi="Arial" w:cs="Arial"/>
                <w:b/>
                <w:bCs/>
                <w:noProof/>
              </w:rPr>
              <w:t>Zahlungsbedingungen</w:t>
            </w:r>
            <w:r>
              <w:rPr>
                <w:noProof/>
                <w:webHidden/>
              </w:rPr>
              <w:tab/>
            </w:r>
            <w:r>
              <w:rPr>
                <w:noProof/>
                <w:webHidden/>
              </w:rPr>
              <w:fldChar w:fldCharType="begin"/>
            </w:r>
            <w:r>
              <w:rPr>
                <w:noProof/>
                <w:webHidden/>
              </w:rPr>
              <w:instrText xml:space="preserve"> PAGEREF _Toc232711867 \h </w:instrText>
            </w:r>
            <w:r>
              <w:rPr>
                <w:noProof/>
                <w:webHidden/>
              </w:rPr>
            </w:r>
            <w:r>
              <w:rPr>
                <w:noProof/>
                <w:webHidden/>
              </w:rPr>
              <w:fldChar w:fldCharType="separate"/>
            </w:r>
            <w:r>
              <w:rPr>
                <w:noProof/>
                <w:webHidden/>
              </w:rPr>
              <w:t>12</w:t>
            </w:r>
            <w:r>
              <w:rPr>
                <w:noProof/>
                <w:webHidden/>
              </w:rPr>
              <w:fldChar w:fldCharType="end"/>
            </w:r>
          </w:hyperlink>
        </w:p>
        <w:p w14:paraId="7CE2C227" w14:textId="3D5DF6E2" w:rsidR="00F97A85" w:rsidRDefault="00F97A85">
          <w:pPr>
            <w:pStyle w:val="TOC1"/>
            <w:tabs>
              <w:tab w:val="left" w:pos="720"/>
              <w:tab w:val="right" w:leader="dot" w:pos="9062"/>
            </w:tabs>
            <w:rPr>
              <w:rFonts w:eastAsiaTheme="minorEastAsia"/>
              <w:noProof/>
              <w:sz w:val="24"/>
              <w:szCs w:val="24"/>
              <w:lang w:eastAsia="de-DE"/>
            </w:rPr>
          </w:pPr>
          <w:hyperlink w:anchor="_Toc232711868" w:history="1">
            <w:r w:rsidRPr="00A9248A">
              <w:rPr>
                <w:rStyle w:val="Hyperlink"/>
                <w:rFonts w:ascii="Arial" w:eastAsia="Calibri" w:hAnsi="Arial" w:cs="Arial"/>
                <w:b/>
                <w:bCs/>
                <w:noProof/>
              </w:rPr>
              <w:t>§ 12</w:t>
            </w:r>
            <w:r>
              <w:rPr>
                <w:rFonts w:eastAsiaTheme="minorEastAsia"/>
                <w:noProof/>
                <w:sz w:val="24"/>
                <w:szCs w:val="24"/>
                <w:lang w:eastAsia="de-DE"/>
              </w:rPr>
              <w:tab/>
            </w:r>
            <w:r w:rsidRPr="00A9248A">
              <w:rPr>
                <w:rStyle w:val="Hyperlink"/>
                <w:rFonts w:ascii="Arial" w:eastAsia="Calibri" w:hAnsi="Arial" w:cs="Arial"/>
                <w:b/>
                <w:bCs/>
                <w:noProof/>
              </w:rPr>
              <w:t>Vertragsstörungen, Leistungshindernisse</w:t>
            </w:r>
            <w:r>
              <w:rPr>
                <w:noProof/>
                <w:webHidden/>
              </w:rPr>
              <w:tab/>
            </w:r>
            <w:r>
              <w:rPr>
                <w:noProof/>
                <w:webHidden/>
              </w:rPr>
              <w:fldChar w:fldCharType="begin"/>
            </w:r>
            <w:r>
              <w:rPr>
                <w:noProof/>
                <w:webHidden/>
              </w:rPr>
              <w:instrText xml:space="preserve"> PAGEREF _Toc232711868 \h </w:instrText>
            </w:r>
            <w:r>
              <w:rPr>
                <w:noProof/>
                <w:webHidden/>
              </w:rPr>
            </w:r>
            <w:r>
              <w:rPr>
                <w:noProof/>
                <w:webHidden/>
              </w:rPr>
              <w:fldChar w:fldCharType="separate"/>
            </w:r>
            <w:r>
              <w:rPr>
                <w:noProof/>
                <w:webHidden/>
              </w:rPr>
              <w:t>13</w:t>
            </w:r>
            <w:r>
              <w:rPr>
                <w:noProof/>
                <w:webHidden/>
              </w:rPr>
              <w:fldChar w:fldCharType="end"/>
            </w:r>
          </w:hyperlink>
        </w:p>
        <w:p w14:paraId="223F3F91" w14:textId="03415E82" w:rsidR="00F97A85" w:rsidRDefault="00F97A85">
          <w:pPr>
            <w:pStyle w:val="TOC1"/>
            <w:tabs>
              <w:tab w:val="left" w:pos="720"/>
              <w:tab w:val="right" w:leader="dot" w:pos="9062"/>
            </w:tabs>
            <w:rPr>
              <w:rFonts w:eastAsiaTheme="minorEastAsia"/>
              <w:noProof/>
              <w:sz w:val="24"/>
              <w:szCs w:val="24"/>
              <w:lang w:eastAsia="de-DE"/>
            </w:rPr>
          </w:pPr>
          <w:hyperlink w:anchor="_Toc232711869" w:history="1">
            <w:r w:rsidRPr="00A9248A">
              <w:rPr>
                <w:rStyle w:val="Hyperlink"/>
                <w:rFonts w:ascii="Arial" w:eastAsia="Calibri" w:hAnsi="Arial" w:cs="Arial"/>
                <w:b/>
                <w:bCs/>
                <w:noProof/>
              </w:rPr>
              <w:t>§ 13</w:t>
            </w:r>
            <w:r>
              <w:rPr>
                <w:rFonts w:eastAsiaTheme="minorEastAsia"/>
                <w:noProof/>
                <w:sz w:val="24"/>
                <w:szCs w:val="24"/>
                <w:lang w:eastAsia="de-DE"/>
              </w:rPr>
              <w:tab/>
            </w:r>
            <w:r w:rsidRPr="00A9248A">
              <w:rPr>
                <w:rStyle w:val="Hyperlink"/>
                <w:rFonts w:ascii="Arial" w:eastAsia="Calibri" w:hAnsi="Arial" w:cs="Arial"/>
                <w:b/>
                <w:bCs/>
                <w:noProof/>
              </w:rPr>
              <w:t>Arbeits- und Umweltschutz, Tariftreuepflicht</w:t>
            </w:r>
            <w:r>
              <w:rPr>
                <w:noProof/>
                <w:webHidden/>
              </w:rPr>
              <w:tab/>
            </w:r>
            <w:r>
              <w:rPr>
                <w:noProof/>
                <w:webHidden/>
              </w:rPr>
              <w:fldChar w:fldCharType="begin"/>
            </w:r>
            <w:r>
              <w:rPr>
                <w:noProof/>
                <w:webHidden/>
              </w:rPr>
              <w:instrText xml:space="preserve"> PAGEREF _Toc232711869 \h </w:instrText>
            </w:r>
            <w:r>
              <w:rPr>
                <w:noProof/>
                <w:webHidden/>
              </w:rPr>
            </w:r>
            <w:r>
              <w:rPr>
                <w:noProof/>
                <w:webHidden/>
              </w:rPr>
              <w:fldChar w:fldCharType="separate"/>
            </w:r>
            <w:r>
              <w:rPr>
                <w:noProof/>
                <w:webHidden/>
              </w:rPr>
              <w:t>14</w:t>
            </w:r>
            <w:r>
              <w:rPr>
                <w:noProof/>
                <w:webHidden/>
              </w:rPr>
              <w:fldChar w:fldCharType="end"/>
            </w:r>
          </w:hyperlink>
        </w:p>
        <w:p w14:paraId="6F7658A4" w14:textId="30F4DD17" w:rsidR="00F97A85" w:rsidRDefault="00F97A85">
          <w:pPr>
            <w:pStyle w:val="TOC1"/>
            <w:tabs>
              <w:tab w:val="left" w:pos="720"/>
              <w:tab w:val="right" w:leader="dot" w:pos="9062"/>
            </w:tabs>
            <w:rPr>
              <w:rFonts w:eastAsiaTheme="minorEastAsia"/>
              <w:noProof/>
              <w:sz w:val="24"/>
              <w:szCs w:val="24"/>
              <w:lang w:eastAsia="de-DE"/>
            </w:rPr>
          </w:pPr>
          <w:hyperlink w:anchor="_Toc232711870" w:history="1">
            <w:r w:rsidRPr="00A9248A">
              <w:rPr>
                <w:rStyle w:val="Hyperlink"/>
                <w:rFonts w:ascii="Arial" w:eastAsia="Calibri" w:hAnsi="Arial" w:cs="Arial"/>
                <w:b/>
                <w:bCs/>
                <w:noProof/>
              </w:rPr>
              <w:t>§ 14</w:t>
            </w:r>
            <w:r>
              <w:rPr>
                <w:rFonts w:eastAsiaTheme="minorEastAsia"/>
                <w:noProof/>
                <w:sz w:val="24"/>
                <w:szCs w:val="24"/>
                <w:lang w:eastAsia="de-DE"/>
              </w:rPr>
              <w:tab/>
            </w:r>
            <w:r w:rsidRPr="00A9248A">
              <w:rPr>
                <w:rStyle w:val="Hyperlink"/>
                <w:rFonts w:ascii="Arial" w:eastAsia="Calibri" w:hAnsi="Arial" w:cs="Arial"/>
                <w:b/>
                <w:bCs/>
                <w:noProof/>
              </w:rPr>
              <w:t>Gewährleistung, Garantie</w:t>
            </w:r>
            <w:r>
              <w:rPr>
                <w:noProof/>
                <w:webHidden/>
              </w:rPr>
              <w:tab/>
            </w:r>
            <w:r>
              <w:rPr>
                <w:noProof/>
                <w:webHidden/>
              </w:rPr>
              <w:fldChar w:fldCharType="begin"/>
            </w:r>
            <w:r>
              <w:rPr>
                <w:noProof/>
                <w:webHidden/>
              </w:rPr>
              <w:instrText xml:space="preserve"> PAGEREF _Toc232711870 \h </w:instrText>
            </w:r>
            <w:r>
              <w:rPr>
                <w:noProof/>
                <w:webHidden/>
              </w:rPr>
            </w:r>
            <w:r>
              <w:rPr>
                <w:noProof/>
                <w:webHidden/>
              </w:rPr>
              <w:fldChar w:fldCharType="separate"/>
            </w:r>
            <w:r>
              <w:rPr>
                <w:noProof/>
                <w:webHidden/>
              </w:rPr>
              <w:t>14</w:t>
            </w:r>
            <w:r>
              <w:rPr>
                <w:noProof/>
                <w:webHidden/>
              </w:rPr>
              <w:fldChar w:fldCharType="end"/>
            </w:r>
          </w:hyperlink>
        </w:p>
        <w:p w14:paraId="2A3389E9" w14:textId="73B88798" w:rsidR="00F97A85" w:rsidRDefault="00F97A85">
          <w:pPr>
            <w:pStyle w:val="TOC1"/>
            <w:tabs>
              <w:tab w:val="left" w:pos="720"/>
              <w:tab w:val="right" w:leader="dot" w:pos="9062"/>
            </w:tabs>
            <w:rPr>
              <w:rFonts w:eastAsiaTheme="minorEastAsia"/>
              <w:noProof/>
              <w:sz w:val="24"/>
              <w:szCs w:val="24"/>
              <w:lang w:eastAsia="de-DE"/>
            </w:rPr>
          </w:pPr>
          <w:hyperlink w:anchor="_Toc232711871" w:history="1">
            <w:r w:rsidRPr="00A9248A">
              <w:rPr>
                <w:rStyle w:val="Hyperlink"/>
                <w:rFonts w:ascii="Arial" w:eastAsia="Calibri" w:hAnsi="Arial" w:cs="Arial"/>
                <w:b/>
                <w:bCs/>
                <w:noProof/>
              </w:rPr>
              <w:t>§ 15</w:t>
            </w:r>
            <w:r>
              <w:rPr>
                <w:rFonts w:eastAsiaTheme="minorEastAsia"/>
                <w:noProof/>
                <w:sz w:val="24"/>
                <w:szCs w:val="24"/>
                <w:lang w:eastAsia="de-DE"/>
              </w:rPr>
              <w:tab/>
            </w:r>
            <w:r w:rsidRPr="00A9248A">
              <w:rPr>
                <w:rStyle w:val="Hyperlink"/>
                <w:rFonts w:ascii="Arial" w:eastAsia="Calibri" w:hAnsi="Arial" w:cs="Arial"/>
                <w:b/>
                <w:bCs/>
                <w:noProof/>
              </w:rPr>
              <w:t>Verjährung der Sachmängelansprüche, Haftung</w:t>
            </w:r>
            <w:r>
              <w:rPr>
                <w:noProof/>
                <w:webHidden/>
              </w:rPr>
              <w:tab/>
            </w:r>
            <w:r>
              <w:rPr>
                <w:noProof/>
                <w:webHidden/>
              </w:rPr>
              <w:fldChar w:fldCharType="begin"/>
            </w:r>
            <w:r>
              <w:rPr>
                <w:noProof/>
                <w:webHidden/>
              </w:rPr>
              <w:instrText xml:space="preserve"> PAGEREF _Toc232711871 \h </w:instrText>
            </w:r>
            <w:r>
              <w:rPr>
                <w:noProof/>
                <w:webHidden/>
              </w:rPr>
            </w:r>
            <w:r>
              <w:rPr>
                <w:noProof/>
                <w:webHidden/>
              </w:rPr>
              <w:fldChar w:fldCharType="separate"/>
            </w:r>
            <w:r>
              <w:rPr>
                <w:noProof/>
                <w:webHidden/>
              </w:rPr>
              <w:t>16</w:t>
            </w:r>
            <w:r>
              <w:rPr>
                <w:noProof/>
                <w:webHidden/>
              </w:rPr>
              <w:fldChar w:fldCharType="end"/>
            </w:r>
          </w:hyperlink>
        </w:p>
        <w:p w14:paraId="163E6CB7" w14:textId="169811F8" w:rsidR="00F97A85" w:rsidRDefault="00F97A85">
          <w:pPr>
            <w:pStyle w:val="TOC1"/>
            <w:tabs>
              <w:tab w:val="left" w:pos="720"/>
              <w:tab w:val="right" w:leader="dot" w:pos="9062"/>
            </w:tabs>
            <w:rPr>
              <w:rFonts w:eastAsiaTheme="minorEastAsia"/>
              <w:noProof/>
              <w:sz w:val="24"/>
              <w:szCs w:val="24"/>
              <w:lang w:eastAsia="de-DE"/>
            </w:rPr>
          </w:pPr>
          <w:hyperlink w:anchor="_Toc232711872" w:history="1">
            <w:r w:rsidRPr="00A9248A">
              <w:rPr>
                <w:rStyle w:val="Hyperlink"/>
                <w:rFonts w:ascii="Arial" w:eastAsia="Calibri" w:hAnsi="Arial" w:cs="Arial"/>
                <w:b/>
                <w:bCs/>
                <w:noProof/>
              </w:rPr>
              <w:t>§ 16</w:t>
            </w:r>
            <w:r>
              <w:rPr>
                <w:rFonts w:eastAsiaTheme="minorEastAsia"/>
                <w:noProof/>
                <w:sz w:val="24"/>
                <w:szCs w:val="24"/>
                <w:lang w:eastAsia="de-DE"/>
              </w:rPr>
              <w:tab/>
            </w:r>
            <w:r w:rsidRPr="00A9248A">
              <w:rPr>
                <w:rStyle w:val="Hyperlink"/>
                <w:rFonts w:ascii="Arial" w:eastAsia="Calibri" w:hAnsi="Arial" w:cs="Arial"/>
                <w:b/>
                <w:bCs/>
                <w:noProof/>
              </w:rPr>
              <w:t>Beseitigung von Mängeln</w:t>
            </w:r>
            <w:r>
              <w:rPr>
                <w:noProof/>
                <w:webHidden/>
              </w:rPr>
              <w:tab/>
            </w:r>
            <w:r>
              <w:rPr>
                <w:noProof/>
                <w:webHidden/>
              </w:rPr>
              <w:fldChar w:fldCharType="begin"/>
            </w:r>
            <w:r>
              <w:rPr>
                <w:noProof/>
                <w:webHidden/>
              </w:rPr>
              <w:instrText xml:space="preserve"> PAGEREF _Toc232711872 \h </w:instrText>
            </w:r>
            <w:r>
              <w:rPr>
                <w:noProof/>
                <w:webHidden/>
              </w:rPr>
            </w:r>
            <w:r>
              <w:rPr>
                <w:noProof/>
                <w:webHidden/>
              </w:rPr>
              <w:fldChar w:fldCharType="separate"/>
            </w:r>
            <w:r>
              <w:rPr>
                <w:noProof/>
                <w:webHidden/>
              </w:rPr>
              <w:t>17</w:t>
            </w:r>
            <w:r>
              <w:rPr>
                <w:noProof/>
                <w:webHidden/>
              </w:rPr>
              <w:fldChar w:fldCharType="end"/>
            </w:r>
          </w:hyperlink>
        </w:p>
        <w:p w14:paraId="73DD5D61" w14:textId="13D536A7" w:rsidR="00F97A85" w:rsidRDefault="00F97A85">
          <w:pPr>
            <w:pStyle w:val="TOC1"/>
            <w:tabs>
              <w:tab w:val="left" w:pos="720"/>
              <w:tab w:val="right" w:leader="dot" w:pos="9062"/>
            </w:tabs>
            <w:rPr>
              <w:rFonts w:eastAsiaTheme="minorEastAsia"/>
              <w:noProof/>
              <w:sz w:val="24"/>
              <w:szCs w:val="24"/>
              <w:lang w:eastAsia="de-DE"/>
            </w:rPr>
          </w:pPr>
          <w:hyperlink w:anchor="_Toc232711873" w:history="1">
            <w:r w:rsidRPr="00A9248A">
              <w:rPr>
                <w:rStyle w:val="Hyperlink"/>
                <w:rFonts w:ascii="Arial" w:eastAsia="Calibri" w:hAnsi="Arial" w:cs="Arial"/>
                <w:b/>
                <w:bCs/>
                <w:noProof/>
              </w:rPr>
              <w:t>§ 17</w:t>
            </w:r>
            <w:r>
              <w:rPr>
                <w:rFonts w:eastAsiaTheme="minorEastAsia"/>
                <w:noProof/>
                <w:sz w:val="24"/>
                <w:szCs w:val="24"/>
                <w:lang w:eastAsia="de-DE"/>
              </w:rPr>
              <w:tab/>
            </w:r>
            <w:r w:rsidRPr="00A9248A">
              <w:rPr>
                <w:rStyle w:val="Hyperlink"/>
                <w:rFonts w:ascii="Arial" w:eastAsia="Calibri" w:hAnsi="Arial" w:cs="Arial"/>
                <w:b/>
                <w:bCs/>
                <w:noProof/>
              </w:rPr>
              <w:t>Sachverständiger</w:t>
            </w:r>
            <w:r>
              <w:rPr>
                <w:noProof/>
                <w:webHidden/>
              </w:rPr>
              <w:tab/>
            </w:r>
            <w:r>
              <w:rPr>
                <w:noProof/>
                <w:webHidden/>
              </w:rPr>
              <w:fldChar w:fldCharType="begin"/>
            </w:r>
            <w:r>
              <w:rPr>
                <w:noProof/>
                <w:webHidden/>
              </w:rPr>
              <w:instrText xml:space="preserve"> PAGEREF _Toc232711873 \h </w:instrText>
            </w:r>
            <w:r>
              <w:rPr>
                <w:noProof/>
                <w:webHidden/>
              </w:rPr>
            </w:r>
            <w:r>
              <w:rPr>
                <w:noProof/>
                <w:webHidden/>
              </w:rPr>
              <w:fldChar w:fldCharType="separate"/>
            </w:r>
            <w:r>
              <w:rPr>
                <w:noProof/>
                <w:webHidden/>
              </w:rPr>
              <w:t>19</w:t>
            </w:r>
            <w:r>
              <w:rPr>
                <w:noProof/>
                <w:webHidden/>
              </w:rPr>
              <w:fldChar w:fldCharType="end"/>
            </w:r>
          </w:hyperlink>
        </w:p>
        <w:p w14:paraId="0E543539" w14:textId="5A1ACD69" w:rsidR="00F97A85" w:rsidRDefault="00F97A85">
          <w:pPr>
            <w:pStyle w:val="TOC1"/>
            <w:tabs>
              <w:tab w:val="left" w:pos="720"/>
              <w:tab w:val="right" w:leader="dot" w:pos="9062"/>
            </w:tabs>
            <w:rPr>
              <w:rFonts w:eastAsiaTheme="minorEastAsia"/>
              <w:noProof/>
              <w:sz w:val="24"/>
              <w:szCs w:val="24"/>
              <w:lang w:eastAsia="de-DE"/>
            </w:rPr>
          </w:pPr>
          <w:hyperlink w:anchor="_Toc232711874" w:history="1">
            <w:r w:rsidRPr="00A9248A">
              <w:rPr>
                <w:rStyle w:val="Hyperlink"/>
                <w:rFonts w:ascii="Arial" w:eastAsia="Calibri" w:hAnsi="Arial" w:cs="Arial"/>
                <w:b/>
                <w:bCs/>
                <w:noProof/>
              </w:rPr>
              <w:t>§ 18</w:t>
            </w:r>
            <w:r>
              <w:rPr>
                <w:rFonts w:eastAsiaTheme="minorEastAsia"/>
                <w:noProof/>
                <w:sz w:val="24"/>
                <w:szCs w:val="24"/>
                <w:lang w:eastAsia="de-DE"/>
              </w:rPr>
              <w:tab/>
            </w:r>
            <w:r w:rsidRPr="00A9248A">
              <w:rPr>
                <w:rStyle w:val="Hyperlink"/>
                <w:rFonts w:ascii="Arial" w:eastAsia="Calibri" w:hAnsi="Arial" w:cs="Arial"/>
                <w:b/>
                <w:bCs/>
                <w:noProof/>
              </w:rPr>
              <w:t>Vertragsstrafen</w:t>
            </w:r>
            <w:r>
              <w:rPr>
                <w:noProof/>
                <w:webHidden/>
              </w:rPr>
              <w:tab/>
            </w:r>
            <w:r>
              <w:rPr>
                <w:noProof/>
                <w:webHidden/>
              </w:rPr>
              <w:fldChar w:fldCharType="begin"/>
            </w:r>
            <w:r>
              <w:rPr>
                <w:noProof/>
                <w:webHidden/>
              </w:rPr>
              <w:instrText xml:space="preserve"> PAGEREF _Toc232711874 \h </w:instrText>
            </w:r>
            <w:r>
              <w:rPr>
                <w:noProof/>
                <w:webHidden/>
              </w:rPr>
            </w:r>
            <w:r>
              <w:rPr>
                <w:noProof/>
                <w:webHidden/>
              </w:rPr>
              <w:fldChar w:fldCharType="separate"/>
            </w:r>
            <w:r>
              <w:rPr>
                <w:noProof/>
                <w:webHidden/>
              </w:rPr>
              <w:t>20</w:t>
            </w:r>
            <w:r>
              <w:rPr>
                <w:noProof/>
                <w:webHidden/>
              </w:rPr>
              <w:fldChar w:fldCharType="end"/>
            </w:r>
          </w:hyperlink>
        </w:p>
        <w:p w14:paraId="4F8A7D3C" w14:textId="2E27EA72" w:rsidR="00F97A85" w:rsidRDefault="00F97A85">
          <w:pPr>
            <w:pStyle w:val="TOC1"/>
            <w:tabs>
              <w:tab w:val="left" w:pos="720"/>
              <w:tab w:val="right" w:leader="dot" w:pos="9062"/>
            </w:tabs>
            <w:rPr>
              <w:rFonts w:eastAsiaTheme="minorEastAsia"/>
              <w:noProof/>
              <w:sz w:val="24"/>
              <w:szCs w:val="24"/>
              <w:lang w:eastAsia="de-DE"/>
            </w:rPr>
          </w:pPr>
          <w:hyperlink w:anchor="_Toc232711875" w:history="1">
            <w:r w:rsidRPr="00A9248A">
              <w:rPr>
                <w:rStyle w:val="Hyperlink"/>
                <w:rFonts w:ascii="Arial" w:eastAsia="Calibri" w:hAnsi="Arial" w:cs="Arial"/>
                <w:b/>
                <w:bCs/>
                <w:noProof/>
              </w:rPr>
              <w:t>§ 19</w:t>
            </w:r>
            <w:r>
              <w:rPr>
                <w:rFonts w:eastAsiaTheme="minorEastAsia"/>
                <w:noProof/>
                <w:sz w:val="24"/>
                <w:szCs w:val="24"/>
                <w:lang w:eastAsia="de-DE"/>
              </w:rPr>
              <w:tab/>
            </w:r>
            <w:r w:rsidRPr="00A9248A">
              <w:rPr>
                <w:rStyle w:val="Hyperlink"/>
                <w:rFonts w:ascii="Arial" w:eastAsia="Calibri" w:hAnsi="Arial" w:cs="Arial"/>
                <w:b/>
                <w:bCs/>
                <w:noProof/>
              </w:rPr>
              <w:t>Sicherheiten</w:t>
            </w:r>
            <w:r>
              <w:rPr>
                <w:noProof/>
                <w:webHidden/>
              </w:rPr>
              <w:tab/>
            </w:r>
            <w:r>
              <w:rPr>
                <w:noProof/>
                <w:webHidden/>
              </w:rPr>
              <w:fldChar w:fldCharType="begin"/>
            </w:r>
            <w:r>
              <w:rPr>
                <w:noProof/>
                <w:webHidden/>
              </w:rPr>
              <w:instrText xml:space="preserve"> PAGEREF _Toc232711875 \h </w:instrText>
            </w:r>
            <w:r>
              <w:rPr>
                <w:noProof/>
                <w:webHidden/>
              </w:rPr>
            </w:r>
            <w:r>
              <w:rPr>
                <w:noProof/>
                <w:webHidden/>
              </w:rPr>
              <w:fldChar w:fldCharType="separate"/>
            </w:r>
            <w:r>
              <w:rPr>
                <w:noProof/>
                <w:webHidden/>
              </w:rPr>
              <w:t>20</w:t>
            </w:r>
            <w:r>
              <w:rPr>
                <w:noProof/>
                <w:webHidden/>
              </w:rPr>
              <w:fldChar w:fldCharType="end"/>
            </w:r>
          </w:hyperlink>
        </w:p>
        <w:p w14:paraId="0EF3431D" w14:textId="2DC347BD" w:rsidR="00F97A85" w:rsidRDefault="00F97A85">
          <w:pPr>
            <w:pStyle w:val="TOC1"/>
            <w:tabs>
              <w:tab w:val="left" w:pos="720"/>
              <w:tab w:val="right" w:leader="dot" w:pos="9062"/>
            </w:tabs>
            <w:rPr>
              <w:rFonts w:eastAsiaTheme="minorEastAsia"/>
              <w:noProof/>
              <w:sz w:val="24"/>
              <w:szCs w:val="24"/>
              <w:lang w:eastAsia="de-DE"/>
            </w:rPr>
          </w:pPr>
          <w:hyperlink w:anchor="_Toc232711876" w:history="1">
            <w:r w:rsidRPr="00A9248A">
              <w:rPr>
                <w:rStyle w:val="Hyperlink"/>
                <w:rFonts w:ascii="Arial" w:eastAsia="Calibri" w:hAnsi="Arial" w:cs="Arial"/>
                <w:b/>
                <w:bCs/>
                <w:noProof/>
              </w:rPr>
              <w:t>§ 20</w:t>
            </w:r>
            <w:r>
              <w:rPr>
                <w:rFonts w:eastAsiaTheme="minorEastAsia"/>
                <w:noProof/>
                <w:sz w:val="24"/>
                <w:szCs w:val="24"/>
                <w:lang w:eastAsia="de-DE"/>
              </w:rPr>
              <w:tab/>
            </w:r>
            <w:r w:rsidRPr="00A9248A">
              <w:rPr>
                <w:rStyle w:val="Hyperlink"/>
                <w:rFonts w:ascii="Arial" w:eastAsia="Calibri" w:hAnsi="Arial" w:cs="Arial"/>
                <w:b/>
                <w:bCs/>
                <w:noProof/>
              </w:rPr>
              <w:t>Rückkaufoption</w:t>
            </w:r>
            <w:r>
              <w:rPr>
                <w:noProof/>
                <w:webHidden/>
              </w:rPr>
              <w:tab/>
            </w:r>
            <w:r>
              <w:rPr>
                <w:noProof/>
                <w:webHidden/>
              </w:rPr>
              <w:fldChar w:fldCharType="begin"/>
            </w:r>
            <w:r>
              <w:rPr>
                <w:noProof/>
                <w:webHidden/>
              </w:rPr>
              <w:instrText xml:space="preserve"> PAGEREF _Toc232711876 \h </w:instrText>
            </w:r>
            <w:r>
              <w:rPr>
                <w:noProof/>
                <w:webHidden/>
              </w:rPr>
            </w:r>
            <w:r>
              <w:rPr>
                <w:noProof/>
                <w:webHidden/>
              </w:rPr>
              <w:fldChar w:fldCharType="separate"/>
            </w:r>
            <w:r>
              <w:rPr>
                <w:noProof/>
                <w:webHidden/>
              </w:rPr>
              <w:t>21</w:t>
            </w:r>
            <w:r>
              <w:rPr>
                <w:noProof/>
                <w:webHidden/>
              </w:rPr>
              <w:fldChar w:fldCharType="end"/>
            </w:r>
          </w:hyperlink>
        </w:p>
        <w:p w14:paraId="25625A9F" w14:textId="28D375BE" w:rsidR="00F97A85" w:rsidRDefault="00F97A85">
          <w:pPr>
            <w:pStyle w:val="TOC1"/>
            <w:tabs>
              <w:tab w:val="left" w:pos="720"/>
              <w:tab w:val="right" w:leader="dot" w:pos="9062"/>
            </w:tabs>
            <w:rPr>
              <w:rFonts w:eastAsiaTheme="minorEastAsia"/>
              <w:noProof/>
              <w:sz w:val="24"/>
              <w:szCs w:val="24"/>
              <w:lang w:eastAsia="de-DE"/>
            </w:rPr>
          </w:pPr>
          <w:hyperlink w:anchor="_Toc232711877" w:history="1">
            <w:r w:rsidRPr="00A9248A">
              <w:rPr>
                <w:rStyle w:val="Hyperlink"/>
                <w:rFonts w:ascii="Arial" w:eastAsia="Calibri" w:hAnsi="Arial" w:cs="Arial"/>
                <w:b/>
                <w:bCs/>
                <w:noProof/>
              </w:rPr>
              <w:t>§ 21</w:t>
            </w:r>
            <w:r>
              <w:rPr>
                <w:rFonts w:eastAsiaTheme="minorEastAsia"/>
                <w:noProof/>
                <w:sz w:val="24"/>
                <w:szCs w:val="24"/>
                <w:lang w:eastAsia="de-DE"/>
              </w:rPr>
              <w:tab/>
            </w:r>
            <w:r w:rsidRPr="00A9248A">
              <w:rPr>
                <w:rStyle w:val="Hyperlink"/>
                <w:rFonts w:ascii="Arial" w:eastAsia="Calibri" w:hAnsi="Arial" w:cs="Arial"/>
                <w:b/>
                <w:bCs/>
                <w:noProof/>
              </w:rPr>
              <w:t>Inkrafttreten, Dauer, Kündigung, Rücktritt</w:t>
            </w:r>
            <w:r>
              <w:rPr>
                <w:noProof/>
                <w:webHidden/>
              </w:rPr>
              <w:tab/>
            </w:r>
            <w:r>
              <w:rPr>
                <w:noProof/>
                <w:webHidden/>
              </w:rPr>
              <w:fldChar w:fldCharType="begin"/>
            </w:r>
            <w:r>
              <w:rPr>
                <w:noProof/>
                <w:webHidden/>
              </w:rPr>
              <w:instrText xml:space="preserve"> PAGEREF _Toc232711877 \h </w:instrText>
            </w:r>
            <w:r>
              <w:rPr>
                <w:noProof/>
                <w:webHidden/>
              </w:rPr>
            </w:r>
            <w:r>
              <w:rPr>
                <w:noProof/>
                <w:webHidden/>
              </w:rPr>
              <w:fldChar w:fldCharType="separate"/>
            </w:r>
            <w:r>
              <w:rPr>
                <w:noProof/>
                <w:webHidden/>
              </w:rPr>
              <w:t>24</w:t>
            </w:r>
            <w:r>
              <w:rPr>
                <w:noProof/>
                <w:webHidden/>
              </w:rPr>
              <w:fldChar w:fldCharType="end"/>
            </w:r>
          </w:hyperlink>
        </w:p>
        <w:p w14:paraId="493B4A3F" w14:textId="0EC2399F" w:rsidR="00F97A85" w:rsidRDefault="00F97A85">
          <w:pPr>
            <w:pStyle w:val="TOC1"/>
            <w:tabs>
              <w:tab w:val="left" w:pos="720"/>
              <w:tab w:val="right" w:leader="dot" w:pos="9062"/>
            </w:tabs>
            <w:rPr>
              <w:rFonts w:eastAsiaTheme="minorEastAsia"/>
              <w:noProof/>
              <w:sz w:val="24"/>
              <w:szCs w:val="24"/>
              <w:lang w:eastAsia="de-DE"/>
            </w:rPr>
          </w:pPr>
          <w:hyperlink w:anchor="_Toc232711878" w:history="1">
            <w:r w:rsidRPr="00A9248A">
              <w:rPr>
                <w:rStyle w:val="Hyperlink"/>
                <w:rFonts w:ascii="Arial" w:eastAsia="Calibri" w:hAnsi="Arial" w:cs="Arial"/>
                <w:b/>
                <w:bCs/>
                <w:noProof/>
              </w:rPr>
              <w:t>§ 22</w:t>
            </w:r>
            <w:r>
              <w:rPr>
                <w:rFonts w:eastAsiaTheme="minorEastAsia"/>
                <w:noProof/>
                <w:sz w:val="24"/>
                <w:szCs w:val="24"/>
                <w:lang w:eastAsia="de-DE"/>
              </w:rPr>
              <w:tab/>
            </w:r>
            <w:r w:rsidRPr="00A9248A">
              <w:rPr>
                <w:rStyle w:val="Hyperlink"/>
                <w:rFonts w:ascii="Arial" w:eastAsia="Calibri" w:hAnsi="Arial" w:cs="Arial"/>
                <w:b/>
                <w:bCs/>
                <w:noProof/>
              </w:rPr>
              <w:t>Wettbewerbsbeschränkungen</w:t>
            </w:r>
            <w:r>
              <w:rPr>
                <w:noProof/>
                <w:webHidden/>
              </w:rPr>
              <w:tab/>
            </w:r>
            <w:r>
              <w:rPr>
                <w:noProof/>
                <w:webHidden/>
              </w:rPr>
              <w:fldChar w:fldCharType="begin"/>
            </w:r>
            <w:r>
              <w:rPr>
                <w:noProof/>
                <w:webHidden/>
              </w:rPr>
              <w:instrText xml:space="preserve"> PAGEREF _Toc232711878 \h </w:instrText>
            </w:r>
            <w:r>
              <w:rPr>
                <w:noProof/>
                <w:webHidden/>
              </w:rPr>
            </w:r>
            <w:r>
              <w:rPr>
                <w:noProof/>
                <w:webHidden/>
              </w:rPr>
              <w:fldChar w:fldCharType="separate"/>
            </w:r>
            <w:r>
              <w:rPr>
                <w:noProof/>
                <w:webHidden/>
              </w:rPr>
              <w:t>25</w:t>
            </w:r>
            <w:r>
              <w:rPr>
                <w:noProof/>
                <w:webHidden/>
              </w:rPr>
              <w:fldChar w:fldCharType="end"/>
            </w:r>
          </w:hyperlink>
        </w:p>
        <w:p w14:paraId="029C2D7B" w14:textId="63B11093" w:rsidR="00F97A85" w:rsidRDefault="00F97A85">
          <w:pPr>
            <w:pStyle w:val="TOC1"/>
            <w:tabs>
              <w:tab w:val="left" w:pos="720"/>
              <w:tab w:val="right" w:leader="dot" w:pos="9062"/>
            </w:tabs>
            <w:rPr>
              <w:rFonts w:eastAsiaTheme="minorEastAsia"/>
              <w:noProof/>
              <w:sz w:val="24"/>
              <w:szCs w:val="24"/>
              <w:lang w:eastAsia="de-DE"/>
            </w:rPr>
          </w:pPr>
          <w:hyperlink w:anchor="_Toc232711879" w:history="1">
            <w:r w:rsidRPr="00A9248A">
              <w:rPr>
                <w:rStyle w:val="Hyperlink"/>
                <w:rFonts w:ascii="Arial" w:eastAsia="Calibri" w:hAnsi="Arial" w:cs="Arial"/>
                <w:b/>
                <w:bCs/>
                <w:noProof/>
              </w:rPr>
              <w:t>§ 23</w:t>
            </w:r>
            <w:r>
              <w:rPr>
                <w:rFonts w:eastAsiaTheme="minorEastAsia"/>
                <w:noProof/>
                <w:sz w:val="24"/>
                <w:szCs w:val="24"/>
                <w:lang w:eastAsia="de-DE"/>
              </w:rPr>
              <w:tab/>
            </w:r>
            <w:r w:rsidRPr="00A9248A">
              <w:rPr>
                <w:rStyle w:val="Hyperlink"/>
                <w:rFonts w:ascii="Arial" w:eastAsia="Calibri" w:hAnsi="Arial" w:cs="Arial"/>
                <w:b/>
                <w:bCs/>
                <w:noProof/>
              </w:rPr>
              <w:t>Datenschutz</w:t>
            </w:r>
            <w:r>
              <w:rPr>
                <w:noProof/>
                <w:webHidden/>
              </w:rPr>
              <w:tab/>
            </w:r>
            <w:r>
              <w:rPr>
                <w:noProof/>
                <w:webHidden/>
              </w:rPr>
              <w:fldChar w:fldCharType="begin"/>
            </w:r>
            <w:r>
              <w:rPr>
                <w:noProof/>
                <w:webHidden/>
              </w:rPr>
              <w:instrText xml:space="preserve"> PAGEREF _Toc232711879 \h </w:instrText>
            </w:r>
            <w:r>
              <w:rPr>
                <w:noProof/>
                <w:webHidden/>
              </w:rPr>
            </w:r>
            <w:r>
              <w:rPr>
                <w:noProof/>
                <w:webHidden/>
              </w:rPr>
              <w:fldChar w:fldCharType="separate"/>
            </w:r>
            <w:r>
              <w:rPr>
                <w:noProof/>
                <w:webHidden/>
              </w:rPr>
              <w:t>25</w:t>
            </w:r>
            <w:r>
              <w:rPr>
                <w:noProof/>
                <w:webHidden/>
              </w:rPr>
              <w:fldChar w:fldCharType="end"/>
            </w:r>
          </w:hyperlink>
        </w:p>
        <w:p w14:paraId="3C896BF3" w14:textId="145659AE" w:rsidR="00F97A85" w:rsidRDefault="00F97A85">
          <w:pPr>
            <w:pStyle w:val="TOC1"/>
            <w:tabs>
              <w:tab w:val="left" w:pos="720"/>
              <w:tab w:val="right" w:leader="dot" w:pos="9062"/>
            </w:tabs>
            <w:rPr>
              <w:rFonts w:eastAsiaTheme="minorEastAsia"/>
              <w:noProof/>
              <w:sz w:val="24"/>
              <w:szCs w:val="24"/>
              <w:lang w:eastAsia="de-DE"/>
            </w:rPr>
          </w:pPr>
          <w:hyperlink w:anchor="_Toc232711880" w:history="1">
            <w:r w:rsidRPr="00A9248A">
              <w:rPr>
                <w:rStyle w:val="Hyperlink"/>
                <w:rFonts w:ascii="Arial" w:eastAsia="Calibri" w:hAnsi="Arial" w:cs="Arial"/>
                <w:b/>
                <w:bCs/>
                <w:noProof/>
              </w:rPr>
              <w:t>§ 24</w:t>
            </w:r>
            <w:r>
              <w:rPr>
                <w:rFonts w:eastAsiaTheme="minorEastAsia"/>
                <w:noProof/>
                <w:sz w:val="24"/>
                <w:szCs w:val="24"/>
                <w:lang w:eastAsia="de-DE"/>
              </w:rPr>
              <w:tab/>
            </w:r>
            <w:r w:rsidRPr="00A9248A">
              <w:rPr>
                <w:rStyle w:val="Hyperlink"/>
                <w:rFonts w:ascii="Arial" w:eastAsia="Calibri" w:hAnsi="Arial" w:cs="Arial"/>
                <w:b/>
                <w:bCs/>
                <w:noProof/>
              </w:rPr>
              <w:t>Verschwiegenheit</w:t>
            </w:r>
            <w:r>
              <w:rPr>
                <w:noProof/>
                <w:webHidden/>
              </w:rPr>
              <w:tab/>
            </w:r>
            <w:r>
              <w:rPr>
                <w:noProof/>
                <w:webHidden/>
              </w:rPr>
              <w:fldChar w:fldCharType="begin"/>
            </w:r>
            <w:r>
              <w:rPr>
                <w:noProof/>
                <w:webHidden/>
              </w:rPr>
              <w:instrText xml:space="preserve"> PAGEREF _Toc232711880 \h </w:instrText>
            </w:r>
            <w:r>
              <w:rPr>
                <w:noProof/>
                <w:webHidden/>
              </w:rPr>
            </w:r>
            <w:r>
              <w:rPr>
                <w:noProof/>
                <w:webHidden/>
              </w:rPr>
              <w:fldChar w:fldCharType="separate"/>
            </w:r>
            <w:r>
              <w:rPr>
                <w:noProof/>
                <w:webHidden/>
              </w:rPr>
              <w:t>26</w:t>
            </w:r>
            <w:r>
              <w:rPr>
                <w:noProof/>
                <w:webHidden/>
              </w:rPr>
              <w:fldChar w:fldCharType="end"/>
            </w:r>
          </w:hyperlink>
        </w:p>
        <w:p w14:paraId="7EFF1FD1" w14:textId="58B1BA24" w:rsidR="00F97A85" w:rsidRDefault="00F97A85">
          <w:pPr>
            <w:pStyle w:val="TOC1"/>
            <w:tabs>
              <w:tab w:val="left" w:pos="720"/>
              <w:tab w:val="right" w:leader="dot" w:pos="9062"/>
            </w:tabs>
            <w:rPr>
              <w:rFonts w:eastAsiaTheme="minorEastAsia"/>
              <w:noProof/>
              <w:sz w:val="24"/>
              <w:szCs w:val="24"/>
              <w:lang w:eastAsia="de-DE"/>
            </w:rPr>
          </w:pPr>
          <w:hyperlink w:anchor="_Toc232711881" w:history="1">
            <w:r w:rsidRPr="00A9248A">
              <w:rPr>
                <w:rStyle w:val="Hyperlink"/>
                <w:rFonts w:ascii="Arial" w:eastAsia="Calibri" w:hAnsi="Arial" w:cs="Arial"/>
                <w:b/>
                <w:bCs/>
                <w:noProof/>
              </w:rPr>
              <w:t>§ 25</w:t>
            </w:r>
            <w:r>
              <w:rPr>
                <w:rFonts w:eastAsiaTheme="minorEastAsia"/>
                <w:noProof/>
                <w:sz w:val="24"/>
                <w:szCs w:val="24"/>
                <w:lang w:eastAsia="de-DE"/>
              </w:rPr>
              <w:tab/>
            </w:r>
            <w:r w:rsidRPr="00A9248A">
              <w:rPr>
                <w:rStyle w:val="Hyperlink"/>
                <w:rFonts w:ascii="Arial" w:eastAsia="Calibri" w:hAnsi="Arial" w:cs="Arial"/>
                <w:b/>
                <w:bCs/>
                <w:noProof/>
              </w:rPr>
              <w:t>Eigentumsrechte</w:t>
            </w:r>
            <w:r>
              <w:rPr>
                <w:noProof/>
                <w:webHidden/>
              </w:rPr>
              <w:tab/>
            </w:r>
            <w:r>
              <w:rPr>
                <w:noProof/>
                <w:webHidden/>
              </w:rPr>
              <w:fldChar w:fldCharType="begin"/>
            </w:r>
            <w:r>
              <w:rPr>
                <w:noProof/>
                <w:webHidden/>
              </w:rPr>
              <w:instrText xml:space="preserve"> PAGEREF _Toc232711881 \h </w:instrText>
            </w:r>
            <w:r>
              <w:rPr>
                <w:noProof/>
                <w:webHidden/>
              </w:rPr>
            </w:r>
            <w:r>
              <w:rPr>
                <w:noProof/>
                <w:webHidden/>
              </w:rPr>
              <w:fldChar w:fldCharType="separate"/>
            </w:r>
            <w:r>
              <w:rPr>
                <w:noProof/>
                <w:webHidden/>
              </w:rPr>
              <w:t>26</w:t>
            </w:r>
            <w:r>
              <w:rPr>
                <w:noProof/>
                <w:webHidden/>
              </w:rPr>
              <w:fldChar w:fldCharType="end"/>
            </w:r>
          </w:hyperlink>
        </w:p>
        <w:p w14:paraId="1C74A444" w14:textId="496DF02D" w:rsidR="00F97A85" w:rsidRDefault="00F97A85">
          <w:pPr>
            <w:pStyle w:val="TOC1"/>
            <w:tabs>
              <w:tab w:val="left" w:pos="720"/>
              <w:tab w:val="right" w:leader="dot" w:pos="9062"/>
            </w:tabs>
            <w:rPr>
              <w:rFonts w:eastAsiaTheme="minorEastAsia"/>
              <w:noProof/>
              <w:sz w:val="24"/>
              <w:szCs w:val="24"/>
              <w:lang w:eastAsia="de-DE"/>
            </w:rPr>
          </w:pPr>
          <w:hyperlink w:anchor="_Toc232711882" w:history="1">
            <w:r w:rsidRPr="00A9248A">
              <w:rPr>
                <w:rStyle w:val="Hyperlink"/>
                <w:rFonts w:ascii="Arial" w:eastAsia="Calibri" w:hAnsi="Arial" w:cs="Arial"/>
                <w:b/>
                <w:bCs/>
                <w:noProof/>
              </w:rPr>
              <w:t>§ 26</w:t>
            </w:r>
            <w:r>
              <w:rPr>
                <w:rFonts w:eastAsiaTheme="minorEastAsia"/>
                <w:noProof/>
                <w:sz w:val="24"/>
                <w:szCs w:val="24"/>
                <w:lang w:eastAsia="de-DE"/>
              </w:rPr>
              <w:tab/>
            </w:r>
            <w:r w:rsidRPr="00A9248A">
              <w:rPr>
                <w:rStyle w:val="Hyperlink"/>
                <w:rFonts w:ascii="Arial" w:eastAsia="Calibri" w:hAnsi="Arial" w:cs="Arial"/>
                <w:b/>
                <w:bCs/>
                <w:noProof/>
              </w:rPr>
              <w:t>Nachvertragliche Pflichten</w:t>
            </w:r>
            <w:r>
              <w:rPr>
                <w:noProof/>
                <w:webHidden/>
              </w:rPr>
              <w:tab/>
            </w:r>
            <w:r>
              <w:rPr>
                <w:noProof/>
                <w:webHidden/>
              </w:rPr>
              <w:fldChar w:fldCharType="begin"/>
            </w:r>
            <w:r>
              <w:rPr>
                <w:noProof/>
                <w:webHidden/>
              </w:rPr>
              <w:instrText xml:space="preserve"> PAGEREF _Toc232711882 \h </w:instrText>
            </w:r>
            <w:r>
              <w:rPr>
                <w:noProof/>
                <w:webHidden/>
              </w:rPr>
            </w:r>
            <w:r>
              <w:rPr>
                <w:noProof/>
                <w:webHidden/>
              </w:rPr>
              <w:fldChar w:fldCharType="separate"/>
            </w:r>
            <w:r>
              <w:rPr>
                <w:noProof/>
                <w:webHidden/>
              </w:rPr>
              <w:t>27</w:t>
            </w:r>
            <w:r>
              <w:rPr>
                <w:noProof/>
                <w:webHidden/>
              </w:rPr>
              <w:fldChar w:fldCharType="end"/>
            </w:r>
          </w:hyperlink>
        </w:p>
        <w:p w14:paraId="41CE8A9D" w14:textId="3B82E844" w:rsidR="00F97A85" w:rsidRDefault="00F97A85">
          <w:pPr>
            <w:pStyle w:val="TOC1"/>
            <w:tabs>
              <w:tab w:val="left" w:pos="720"/>
              <w:tab w:val="right" w:leader="dot" w:pos="9062"/>
            </w:tabs>
            <w:rPr>
              <w:rFonts w:eastAsiaTheme="minorEastAsia"/>
              <w:noProof/>
              <w:sz w:val="24"/>
              <w:szCs w:val="24"/>
              <w:lang w:eastAsia="de-DE"/>
            </w:rPr>
          </w:pPr>
          <w:hyperlink w:anchor="_Toc232711883" w:history="1">
            <w:r w:rsidRPr="00A9248A">
              <w:rPr>
                <w:rStyle w:val="Hyperlink"/>
                <w:rFonts w:ascii="Arial" w:eastAsia="Calibri" w:hAnsi="Arial" w:cs="Arial"/>
                <w:b/>
                <w:bCs/>
                <w:noProof/>
              </w:rPr>
              <w:t>§ 27</w:t>
            </w:r>
            <w:r>
              <w:rPr>
                <w:rFonts w:eastAsiaTheme="minorEastAsia"/>
                <w:noProof/>
                <w:sz w:val="24"/>
                <w:szCs w:val="24"/>
                <w:lang w:eastAsia="de-DE"/>
              </w:rPr>
              <w:tab/>
            </w:r>
            <w:r w:rsidRPr="00A9248A">
              <w:rPr>
                <w:rStyle w:val="Hyperlink"/>
                <w:rFonts w:ascii="Arial" w:eastAsia="Calibri" w:hAnsi="Arial" w:cs="Arial"/>
                <w:b/>
                <w:bCs/>
                <w:noProof/>
              </w:rPr>
              <w:t>Gerichtsstand</w:t>
            </w:r>
            <w:r>
              <w:rPr>
                <w:noProof/>
                <w:webHidden/>
              </w:rPr>
              <w:tab/>
            </w:r>
            <w:r>
              <w:rPr>
                <w:noProof/>
                <w:webHidden/>
              </w:rPr>
              <w:fldChar w:fldCharType="begin"/>
            </w:r>
            <w:r>
              <w:rPr>
                <w:noProof/>
                <w:webHidden/>
              </w:rPr>
              <w:instrText xml:space="preserve"> PAGEREF _Toc232711883 \h </w:instrText>
            </w:r>
            <w:r>
              <w:rPr>
                <w:noProof/>
                <w:webHidden/>
              </w:rPr>
            </w:r>
            <w:r>
              <w:rPr>
                <w:noProof/>
                <w:webHidden/>
              </w:rPr>
              <w:fldChar w:fldCharType="separate"/>
            </w:r>
            <w:r>
              <w:rPr>
                <w:noProof/>
                <w:webHidden/>
              </w:rPr>
              <w:t>27</w:t>
            </w:r>
            <w:r>
              <w:rPr>
                <w:noProof/>
                <w:webHidden/>
              </w:rPr>
              <w:fldChar w:fldCharType="end"/>
            </w:r>
          </w:hyperlink>
        </w:p>
        <w:p w14:paraId="2BA86E92" w14:textId="52E488FF" w:rsidR="00F97A85" w:rsidRDefault="00F97A85">
          <w:pPr>
            <w:pStyle w:val="TOC1"/>
            <w:tabs>
              <w:tab w:val="left" w:pos="720"/>
              <w:tab w:val="right" w:leader="dot" w:pos="9062"/>
            </w:tabs>
            <w:rPr>
              <w:rFonts w:eastAsiaTheme="minorEastAsia"/>
              <w:noProof/>
              <w:sz w:val="24"/>
              <w:szCs w:val="24"/>
              <w:lang w:eastAsia="de-DE"/>
            </w:rPr>
          </w:pPr>
          <w:hyperlink w:anchor="_Toc232711884" w:history="1">
            <w:r w:rsidRPr="00A9248A">
              <w:rPr>
                <w:rStyle w:val="Hyperlink"/>
                <w:rFonts w:ascii="Arial" w:eastAsia="Calibri" w:hAnsi="Arial" w:cs="Arial"/>
                <w:b/>
                <w:bCs/>
                <w:noProof/>
              </w:rPr>
              <w:t>§ 28</w:t>
            </w:r>
            <w:r>
              <w:rPr>
                <w:rFonts w:eastAsiaTheme="minorEastAsia"/>
                <w:noProof/>
                <w:sz w:val="24"/>
                <w:szCs w:val="24"/>
                <w:lang w:eastAsia="de-DE"/>
              </w:rPr>
              <w:tab/>
            </w:r>
            <w:r w:rsidRPr="00A9248A">
              <w:rPr>
                <w:rStyle w:val="Hyperlink"/>
                <w:rFonts w:ascii="Arial" w:eastAsia="Calibri" w:hAnsi="Arial" w:cs="Arial"/>
                <w:b/>
                <w:bCs/>
                <w:noProof/>
              </w:rPr>
              <w:t>Übertragung von Rechten und Pflichten / Aufrechnung</w:t>
            </w:r>
            <w:r>
              <w:rPr>
                <w:noProof/>
                <w:webHidden/>
              </w:rPr>
              <w:tab/>
            </w:r>
            <w:r>
              <w:rPr>
                <w:noProof/>
                <w:webHidden/>
              </w:rPr>
              <w:fldChar w:fldCharType="begin"/>
            </w:r>
            <w:r>
              <w:rPr>
                <w:noProof/>
                <w:webHidden/>
              </w:rPr>
              <w:instrText xml:space="preserve"> PAGEREF _Toc232711884 \h </w:instrText>
            </w:r>
            <w:r>
              <w:rPr>
                <w:noProof/>
                <w:webHidden/>
              </w:rPr>
            </w:r>
            <w:r>
              <w:rPr>
                <w:noProof/>
                <w:webHidden/>
              </w:rPr>
              <w:fldChar w:fldCharType="separate"/>
            </w:r>
            <w:r>
              <w:rPr>
                <w:noProof/>
                <w:webHidden/>
              </w:rPr>
              <w:t>28</w:t>
            </w:r>
            <w:r>
              <w:rPr>
                <w:noProof/>
                <w:webHidden/>
              </w:rPr>
              <w:fldChar w:fldCharType="end"/>
            </w:r>
          </w:hyperlink>
        </w:p>
        <w:p w14:paraId="77A6A017" w14:textId="5A694962" w:rsidR="00F97A85" w:rsidRDefault="00F97A85">
          <w:pPr>
            <w:pStyle w:val="TOC1"/>
            <w:tabs>
              <w:tab w:val="left" w:pos="720"/>
              <w:tab w:val="right" w:leader="dot" w:pos="9062"/>
            </w:tabs>
            <w:rPr>
              <w:rFonts w:eastAsiaTheme="minorEastAsia"/>
              <w:noProof/>
              <w:sz w:val="24"/>
              <w:szCs w:val="24"/>
              <w:lang w:eastAsia="de-DE"/>
            </w:rPr>
          </w:pPr>
          <w:hyperlink w:anchor="_Toc232711885" w:history="1">
            <w:r w:rsidRPr="00A9248A">
              <w:rPr>
                <w:rStyle w:val="Hyperlink"/>
                <w:rFonts w:ascii="Arial" w:eastAsia="Calibri" w:hAnsi="Arial" w:cs="Arial"/>
                <w:b/>
                <w:bCs/>
                <w:noProof/>
              </w:rPr>
              <w:t>§ 29</w:t>
            </w:r>
            <w:r>
              <w:rPr>
                <w:rFonts w:eastAsiaTheme="minorEastAsia"/>
                <w:noProof/>
                <w:sz w:val="24"/>
                <w:szCs w:val="24"/>
                <w:lang w:eastAsia="de-DE"/>
              </w:rPr>
              <w:tab/>
            </w:r>
            <w:r w:rsidRPr="00A9248A">
              <w:rPr>
                <w:rStyle w:val="Hyperlink"/>
                <w:rFonts w:ascii="Arial" w:eastAsia="Calibri" w:hAnsi="Arial" w:cs="Arial"/>
                <w:b/>
                <w:bCs/>
                <w:noProof/>
              </w:rPr>
              <w:t>Schriftform</w:t>
            </w:r>
            <w:r>
              <w:rPr>
                <w:noProof/>
                <w:webHidden/>
              </w:rPr>
              <w:tab/>
            </w:r>
            <w:r>
              <w:rPr>
                <w:noProof/>
                <w:webHidden/>
              </w:rPr>
              <w:fldChar w:fldCharType="begin"/>
            </w:r>
            <w:r>
              <w:rPr>
                <w:noProof/>
                <w:webHidden/>
              </w:rPr>
              <w:instrText xml:space="preserve"> PAGEREF _Toc232711885 \h </w:instrText>
            </w:r>
            <w:r>
              <w:rPr>
                <w:noProof/>
                <w:webHidden/>
              </w:rPr>
            </w:r>
            <w:r>
              <w:rPr>
                <w:noProof/>
                <w:webHidden/>
              </w:rPr>
              <w:fldChar w:fldCharType="separate"/>
            </w:r>
            <w:r>
              <w:rPr>
                <w:noProof/>
                <w:webHidden/>
              </w:rPr>
              <w:t>28</w:t>
            </w:r>
            <w:r>
              <w:rPr>
                <w:noProof/>
                <w:webHidden/>
              </w:rPr>
              <w:fldChar w:fldCharType="end"/>
            </w:r>
          </w:hyperlink>
        </w:p>
        <w:p w14:paraId="4E589661" w14:textId="3A7F45A7" w:rsidR="00F97A85" w:rsidRDefault="00F97A85">
          <w:pPr>
            <w:pStyle w:val="TOC1"/>
            <w:tabs>
              <w:tab w:val="left" w:pos="720"/>
              <w:tab w:val="right" w:leader="dot" w:pos="9062"/>
            </w:tabs>
            <w:rPr>
              <w:rFonts w:eastAsiaTheme="minorEastAsia"/>
              <w:noProof/>
              <w:sz w:val="24"/>
              <w:szCs w:val="24"/>
              <w:lang w:eastAsia="de-DE"/>
            </w:rPr>
          </w:pPr>
          <w:hyperlink w:anchor="_Toc232711886" w:history="1">
            <w:r w:rsidRPr="00A9248A">
              <w:rPr>
                <w:rStyle w:val="Hyperlink"/>
                <w:rFonts w:ascii="Arial" w:eastAsia="Calibri" w:hAnsi="Arial" w:cs="Arial"/>
                <w:b/>
                <w:bCs/>
                <w:noProof/>
              </w:rPr>
              <w:t>§ 30</w:t>
            </w:r>
            <w:r>
              <w:rPr>
                <w:rFonts w:eastAsiaTheme="minorEastAsia"/>
                <w:noProof/>
                <w:sz w:val="24"/>
                <w:szCs w:val="24"/>
                <w:lang w:eastAsia="de-DE"/>
              </w:rPr>
              <w:tab/>
            </w:r>
            <w:r w:rsidRPr="00A9248A">
              <w:rPr>
                <w:rStyle w:val="Hyperlink"/>
                <w:rFonts w:ascii="Arial" w:eastAsia="Calibri" w:hAnsi="Arial" w:cs="Arial"/>
                <w:b/>
                <w:bCs/>
                <w:noProof/>
              </w:rPr>
              <w:t>Salvatorische Klausel</w:t>
            </w:r>
            <w:r>
              <w:rPr>
                <w:noProof/>
                <w:webHidden/>
              </w:rPr>
              <w:tab/>
            </w:r>
            <w:r>
              <w:rPr>
                <w:noProof/>
                <w:webHidden/>
              </w:rPr>
              <w:fldChar w:fldCharType="begin"/>
            </w:r>
            <w:r>
              <w:rPr>
                <w:noProof/>
                <w:webHidden/>
              </w:rPr>
              <w:instrText xml:space="preserve"> PAGEREF _Toc232711886 \h </w:instrText>
            </w:r>
            <w:r>
              <w:rPr>
                <w:noProof/>
                <w:webHidden/>
              </w:rPr>
            </w:r>
            <w:r>
              <w:rPr>
                <w:noProof/>
                <w:webHidden/>
              </w:rPr>
              <w:fldChar w:fldCharType="separate"/>
            </w:r>
            <w:r>
              <w:rPr>
                <w:noProof/>
                <w:webHidden/>
              </w:rPr>
              <w:t>28</w:t>
            </w:r>
            <w:r>
              <w:rPr>
                <w:noProof/>
                <w:webHidden/>
              </w:rPr>
              <w:fldChar w:fldCharType="end"/>
            </w:r>
          </w:hyperlink>
        </w:p>
        <w:p w14:paraId="378DE32D" w14:textId="74E72692" w:rsidR="00F97A85" w:rsidRDefault="00F97A85">
          <w:pPr>
            <w:pStyle w:val="TOC1"/>
            <w:tabs>
              <w:tab w:val="left" w:pos="720"/>
              <w:tab w:val="right" w:leader="dot" w:pos="9062"/>
            </w:tabs>
            <w:rPr>
              <w:rFonts w:eastAsiaTheme="minorEastAsia"/>
              <w:noProof/>
              <w:sz w:val="24"/>
              <w:szCs w:val="24"/>
              <w:lang w:eastAsia="de-DE"/>
            </w:rPr>
          </w:pPr>
          <w:hyperlink w:anchor="_Toc232711887" w:history="1">
            <w:r w:rsidRPr="00A9248A">
              <w:rPr>
                <w:rStyle w:val="Hyperlink"/>
                <w:rFonts w:ascii="Arial" w:eastAsia="Calibri" w:hAnsi="Arial" w:cs="Arial"/>
                <w:b/>
                <w:bCs/>
                <w:noProof/>
              </w:rPr>
              <w:t>§ 31</w:t>
            </w:r>
            <w:r>
              <w:rPr>
                <w:rFonts w:eastAsiaTheme="minorEastAsia"/>
                <w:noProof/>
                <w:sz w:val="24"/>
                <w:szCs w:val="24"/>
                <w:lang w:eastAsia="de-DE"/>
              </w:rPr>
              <w:tab/>
            </w:r>
            <w:r w:rsidRPr="00A9248A">
              <w:rPr>
                <w:rStyle w:val="Hyperlink"/>
                <w:rFonts w:ascii="Arial" w:eastAsia="Calibri" w:hAnsi="Arial" w:cs="Arial"/>
                <w:b/>
                <w:bCs/>
                <w:noProof/>
              </w:rPr>
              <w:t>Anlagenverzeichnis</w:t>
            </w:r>
            <w:r>
              <w:rPr>
                <w:noProof/>
                <w:webHidden/>
              </w:rPr>
              <w:tab/>
            </w:r>
            <w:r>
              <w:rPr>
                <w:noProof/>
                <w:webHidden/>
              </w:rPr>
              <w:fldChar w:fldCharType="begin"/>
            </w:r>
            <w:r>
              <w:rPr>
                <w:noProof/>
                <w:webHidden/>
              </w:rPr>
              <w:instrText xml:space="preserve"> PAGEREF _Toc232711887 \h </w:instrText>
            </w:r>
            <w:r>
              <w:rPr>
                <w:noProof/>
                <w:webHidden/>
              </w:rPr>
            </w:r>
            <w:r>
              <w:rPr>
                <w:noProof/>
                <w:webHidden/>
              </w:rPr>
              <w:fldChar w:fldCharType="separate"/>
            </w:r>
            <w:r>
              <w:rPr>
                <w:noProof/>
                <w:webHidden/>
              </w:rPr>
              <w:t>29</w:t>
            </w:r>
            <w:r>
              <w:rPr>
                <w:noProof/>
                <w:webHidden/>
              </w:rPr>
              <w:fldChar w:fldCharType="end"/>
            </w:r>
          </w:hyperlink>
        </w:p>
        <w:p w14:paraId="13A7B2BC" w14:textId="59510A51" w:rsidR="00993E9C" w:rsidRDefault="00993E9C">
          <w:r>
            <w:rPr>
              <w:b/>
              <w:bCs/>
              <w:noProof/>
            </w:rPr>
            <w:fldChar w:fldCharType="end"/>
          </w:r>
        </w:p>
      </w:sdtContent>
    </w:sdt>
    <w:p w14:paraId="71DA00C1" w14:textId="3ABF1771" w:rsidR="004E1A69" w:rsidRDefault="004E1A69" w:rsidP="004E1A69">
      <w:pPr>
        <w:pStyle w:val="Heading1"/>
        <w:rPr>
          <w:rFonts w:ascii="Arial" w:eastAsia="Calibri" w:hAnsi="Arial" w:cs="Arial"/>
          <w:b/>
          <w:bCs/>
          <w:color w:val="auto"/>
          <w:sz w:val="24"/>
          <w:szCs w:val="24"/>
        </w:rPr>
      </w:pPr>
      <w:bookmarkStart w:id="1" w:name="_Toc232711856"/>
      <w:r>
        <w:rPr>
          <w:rFonts w:ascii="Arial" w:eastAsia="Calibri" w:hAnsi="Arial" w:cs="Arial"/>
          <w:b/>
          <w:bCs/>
          <w:color w:val="auto"/>
          <w:sz w:val="24"/>
          <w:szCs w:val="24"/>
        </w:rPr>
        <w:lastRenderedPageBreak/>
        <w:t>Präambel</w:t>
      </w:r>
      <w:bookmarkEnd w:id="1"/>
    </w:p>
    <w:p w14:paraId="15D33B2F" w14:textId="623B5F1B" w:rsidR="004E1A69" w:rsidRPr="0076346A" w:rsidRDefault="00881A4D" w:rsidP="00555801">
      <w:pPr>
        <w:jc w:val="both"/>
        <w:rPr>
          <w:rFonts w:ascii="Arial" w:hAnsi="Arial" w:cs="Arial"/>
        </w:rPr>
      </w:pPr>
      <w:r w:rsidRPr="0076346A">
        <w:rPr>
          <w:rFonts w:ascii="Arial" w:hAnsi="Arial" w:cs="Arial"/>
        </w:rPr>
        <w:t xml:space="preserve">Die Auftraggeberin ist das kommunale Verkehrsunternehmen des Landkreises Potsdam-Mittelmark. Sie erbringt </w:t>
      </w:r>
      <w:r w:rsidR="006C4ECC" w:rsidRPr="0076346A">
        <w:rPr>
          <w:rFonts w:ascii="Arial" w:hAnsi="Arial" w:cs="Arial"/>
        </w:rPr>
        <w:t xml:space="preserve">auf Grundlage eines öffentlichen Dienstleistungsauftrags </w:t>
      </w:r>
      <w:r w:rsidR="00D15971" w:rsidRPr="0076346A">
        <w:rPr>
          <w:rFonts w:ascii="Arial" w:hAnsi="Arial" w:cs="Arial"/>
        </w:rPr>
        <w:t xml:space="preserve">für den Aufgabenträger Landkreis Potsdam-Mittelmark Personenverkehrsdienste mit Bussen im Linienverkehr. </w:t>
      </w:r>
      <w:r w:rsidR="006C4ECC" w:rsidRPr="0076346A">
        <w:rPr>
          <w:rFonts w:ascii="Arial" w:hAnsi="Arial" w:cs="Arial"/>
        </w:rPr>
        <w:t xml:space="preserve"> </w:t>
      </w:r>
    </w:p>
    <w:p w14:paraId="2CA0A4A3" w14:textId="08B535BD" w:rsidR="008F6B82" w:rsidRPr="0076346A" w:rsidRDefault="008F6B82" w:rsidP="00555801">
      <w:pPr>
        <w:jc w:val="both"/>
        <w:rPr>
          <w:rFonts w:ascii="Arial" w:hAnsi="Arial" w:cs="Arial"/>
        </w:rPr>
      </w:pPr>
      <w:r w:rsidRPr="0076346A">
        <w:rPr>
          <w:rFonts w:ascii="Arial" w:hAnsi="Arial" w:cs="Arial"/>
        </w:rPr>
        <w:t>Im Hinblick auf die Zielsetzung, die Verkehrsleistungen klimafreundlicher zu erbringen, wird die Auftraggeberin, mit Unterstützung durch das Förderprogramm „Förderung alternativer Antriebe von Bussen im Personenverkehr“ des Bundesministeriums für Verkehr (Förderprogramm) Elektrobusse im Landkreis Potsdam-Mittelmark einführen.</w:t>
      </w:r>
    </w:p>
    <w:p w14:paraId="656AB391" w14:textId="0AAC691E" w:rsidR="007E661A" w:rsidRPr="0076346A" w:rsidRDefault="007E661A" w:rsidP="000C7EDB">
      <w:pPr>
        <w:jc w:val="both"/>
        <w:rPr>
          <w:rFonts w:ascii="Arial" w:hAnsi="Arial" w:cs="Arial"/>
        </w:rPr>
      </w:pPr>
      <w:r w:rsidRPr="0076346A">
        <w:rPr>
          <w:rFonts w:ascii="Arial" w:hAnsi="Arial" w:cs="Arial"/>
        </w:rPr>
        <w:t xml:space="preserve">Das Förderprogramm deckt gemäß dem Zuwendungsbescheid </w:t>
      </w:r>
      <w:r>
        <w:rPr>
          <w:rFonts w:ascii="Arial" w:hAnsi="Arial" w:cs="Arial"/>
        </w:rPr>
        <w:t>80</w:t>
      </w:r>
      <w:r w:rsidRPr="0076346A">
        <w:rPr>
          <w:rFonts w:ascii="Arial" w:hAnsi="Arial" w:cs="Arial"/>
        </w:rPr>
        <w:t xml:space="preserve"> % der zuwendungsfähigen Ausgaben. Die Förderung ist für die Beschaffungsentscheidung der Auftraggeberin elementar. Die frist- und vertragsgerechte Lieferung </w:t>
      </w:r>
      <w:r>
        <w:rPr>
          <w:rFonts w:ascii="Arial" w:hAnsi="Arial" w:cs="Arial"/>
        </w:rPr>
        <w:t xml:space="preserve">des Auftragnehmers </w:t>
      </w:r>
      <w:r w:rsidRPr="0076346A">
        <w:rPr>
          <w:rFonts w:ascii="Arial" w:hAnsi="Arial" w:cs="Arial"/>
        </w:rPr>
        <w:t>ist u.a.</w:t>
      </w:r>
      <w:r>
        <w:rPr>
          <w:rFonts w:ascii="Arial" w:hAnsi="Arial" w:cs="Arial"/>
        </w:rPr>
        <w:t xml:space="preserve"> Voraussetzung dafür, dass die Auftraggeberin die </w:t>
      </w:r>
      <w:r w:rsidRPr="0076346A">
        <w:rPr>
          <w:rFonts w:ascii="Arial" w:hAnsi="Arial" w:cs="Arial"/>
        </w:rPr>
        <w:t>Fördermittel</w:t>
      </w:r>
      <w:r>
        <w:rPr>
          <w:rFonts w:ascii="Arial" w:hAnsi="Arial" w:cs="Arial"/>
        </w:rPr>
        <w:t xml:space="preserve"> in Anspruch nehmen kann</w:t>
      </w:r>
      <w:r w:rsidRPr="0076346A">
        <w:rPr>
          <w:rFonts w:ascii="Arial" w:hAnsi="Arial" w:cs="Arial"/>
        </w:rPr>
        <w:t>.</w:t>
      </w:r>
      <w:r>
        <w:rPr>
          <w:rFonts w:ascii="Arial" w:hAnsi="Arial" w:cs="Arial"/>
        </w:rPr>
        <w:t xml:space="preserve"> Sie hat daher erhebliche Bedeutung für die Auftraggeberin.</w:t>
      </w:r>
    </w:p>
    <w:p w14:paraId="77549035" w14:textId="3C5D5B07" w:rsidR="000C7EDB" w:rsidRPr="0076346A" w:rsidRDefault="000C7EDB" w:rsidP="000C7EDB">
      <w:pPr>
        <w:jc w:val="both"/>
        <w:rPr>
          <w:rFonts w:ascii="Arial" w:hAnsi="Arial" w:cs="Arial"/>
        </w:rPr>
      </w:pPr>
      <w:r w:rsidRPr="0076346A">
        <w:rPr>
          <w:rFonts w:ascii="Arial" w:hAnsi="Arial" w:cs="Arial"/>
        </w:rPr>
        <w:t>Die Auftraggeberin ist Sektorenauftraggeberin und hat die vertragsgegenständlichen Leistungen nach den Vorgaben der Sektorenverordnung (SektVO) europaweit ausgeschrieben.</w:t>
      </w:r>
    </w:p>
    <w:p w14:paraId="2665F93B" w14:textId="358EF8FC" w:rsidR="004E1A69" w:rsidRDefault="004C7BF8" w:rsidP="000D41EB">
      <w:pPr>
        <w:pStyle w:val="Heading1"/>
        <w:numPr>
          <w:ilvl w:val="0"/>
          <w:numId w:val="1"/>
        </w:numPr>
        <w:rPr>
          <w:rFonts w:ascii="Arial" w:eastAsia="Calibri" w:hAnsi="Arial" w:cs="Arial"/>
          <w:b/>
          <w:bCs/>
          <w:color w:val="auto"/>
          <w:sz w:val="24"/>
          <w:szCs w:val="24"/>
        </w:rPr>
      </w:pPr>
      <w:bookmarkStart w:id="2" w:name="_Toc232711857"/>
      <w:r>
        <w:rPr>
          <w:rFonts w:ascii="Arial" w:eastAsia="Calibri" w:hAnsi="Arial" w:cs="Arial"/>
          <w:b/>
          <w:bCs/>
          <w:color w:val="auto"/>
          <w:sz w:val="24"/>
          <w:szCs w:val="24"/>
        </w:rPr>
        <w:t>Gegenstand des Vertrags</w:t>
      </w:r>
      <w:bookmarkEnd w:id="2"/>
    </w:p>
    <w:p w14:paraId="78331662" w14:textId="0EC6890D" w:rsidR="004C7BF8" w:rsidRPr="00FF39CC" w:rsidRDefault="004C7BF8" w:rsidP="003311F1">
      <w:pPr>
        <w:pStyle w:val="ListParagraph"/>
        <w:numPr>
          <w:ilvl w:val="1"/>
          <w:numId w:val="20"/>
        </w:numPr>
        <w:jc w:val="both"/>
        <w:rPr>
          <w:rFonts w:ascii="Arial" w:hAnsi="Arial" w:cs="Arial"/>
        </w:rPr>
      </w:pPr>
      <w:r w:rsidRPr="00FF39CC">
        <w:rPr>
          <w:rFonts w:ascii="Arial" w:hAnsi="Arial" w:cs="Arial"/>
        </w:rPr>
        <w:t>Gegenstand des Vertrags</w:t>
      </w:r>
      <w:r w:rsidR="008F7378" w:rsidRPr="00FF39CC">
        <w:rPr>
          <w:rFonts w:ascii="Arial" w:hAnsi="Arial" w:cs="Arial"/>
        </w:rPr>
        <w:t xml:space="preserve"> ist die Lieferung von insgesamt vierzehn (14) batterie</w:t>
      </w:r>
      <w:r w:rsidR="0050320D" w:rsidRPr="00FF39CC">
        <w:rPr>
          <w:rFonts w:ascii="Arial" w:hAnsi="Arial" w:cs="Arial"/>
        </w:rPr>
        <w:t>-</w:t>
      </w:r>
      <w:r w:rsidR="00FF39CC">
        <w:rPr>
          <w:rFonts w:ascii="Arial" w:hAnsi="Arial" w:cs="Arial"/>
        </w:rPr>
        <w:t>e</w:t>
      </w:r>
      <w:r w:rsidR="008F7378" w:rsidRPr="00FF39CC">
        <w:rPr>
          <w:rFonts w:ascii="Arial" w:hAnsi="Arial" w:cs="Arial"/>
        </w:rPr>
        <w:t>lektrischen Niederflur-</w:t>
      </w:r>
      <w:r w:rsidR="0050320D" w:rsidRPr="00FF39CC">
        <w:rPr>
          <w:rFonts w:ascii="Arial" w:hAnsi="Arial" w:cs="Arial"/>
        </w:rPr>
        <w:t>Solo O</w:t>
      </w:r>
      <w:r w:rsidR="008F7378" w:rsidRPr="00FF39CC">
        <w:rPr>
          <w:rFonts w:ascii="Arial" w:hAnsi="Arial" w:cs="Arial"/>
        </w:rPr>
        <w:t>mnibussen (</w:t>
      </w:r>
      <w:r w:rsidR="0050320D" w:rsidRPr="00FF39CC">
        <w:rPr>
          <w:rFonts w:ascii="Arial" w:hAnsi="Arial" w:cs="Arial"/>
        </w:rPr>
        <w:t>zweitürig</w:t>
      </w:r>
      <w:r w:rsidR="008F7378" w:rsidRPr="00FF39CC">
        <w:rPr>
          <w:rFonts w:ascii="Arial" w:hAnsi="Arial" w:cs="Arial"/>
        </w:rPr>
        <w:t>) an die Auftraggeberin.</w:t>
      </w:r>
    </w:p>
    <w:p w14:paraId="43DC660C" w14:textId="79F621A8" w:rsidR="00465530" w:rsidRPr="00FF39CC" w:rsidRDefault="00465530" w:rsidP="003311F1">
      <w:pPr>
        <w:pStyle w:val="ListParagraph"/>
        <w:numPr>
          <w:ilvl w:val="1"/>
          <w:numId w:val="20"/>
        </w:numPr>
        <w:jc w:val="both"/>
        <w:rPr>
          <w:rFonts w:ascii="Arial" w:hAnsi="Arial" w:cs="Arial"/>
        </w:rPr>
      </w:pPr>
      <w:r w:rsidRPr="00FF39CC">
        <w:rPr>
          <w:rFonts w:ascii="Arial" w:hAnsi="Arial" w:cs="Arial"/>
        </w:rPr>
        <w:t xml:space="preserve">Der Auftragnehmer schuldet die Herstellung, Inbetriebsetzung, Lieferung und Ersatzteilversorgung von für den Fahrgastbetrieb betriebsbereiten Elektrobussen (nachstehend zusammengefasst „Fahrzeuge“ genannt) in Übereinstimmung mit den nach den Vergabeunterlagen gemäß Anlage 01 </w:t>
      </w:r>
      <w:r w:rsidR="0027773D">
        <w:rPr>
          <w:rFonts w:ascii="Arial" w:hAnsi="Arial" w:cs="Arial"/>
        </w:rPr>
        <w:t xml:space="preserve">(einschließlich Technischem Lastenheft) </w:t>
      </w:r>
      <w:r w:rsidRPr="00FF39CC">
        <w:rPr>
          <w:rFonts w:ascii="Arial" w:hAnsi="Arial" w:cs="Arial"/>
        </w:rPr>
        <w:t>sowie seinem letztverbindlichen Angebot gemäß Anlage 02 geltenden Anforderungen unter Einhaltung der in diesem Vertrag geregelten Vorgaben und sonstigen Anforderungen.</w:t>
      </w:r>
    </w:p>
    <w:p w14:paraId="11DA9F80" w14:textId="77777777" w:rsidR="00EB1EFC" w:rsidRDefault="00465530" w:rsidP="003311F1">
      <w:pPr>
        <w:pStyle w:val="ListParagraph"/>
        <w:numPr>
          <w:ilvl w:val="1"/>
          <w:numId w:val="20"/>
        </w:numPr>
        <w:jc w:val="both"/>
        <w:rPr>
          <w:rFonts w:ascii="Arial" w:hAnsi="Arial" w:cs="Arial"/>
        </w:rPr>
      </w:pPr>
      <w:r w:rsidRPr="00FF39CC">
        <w:rPr>
          <w:rFonts w:ascii="Arial" w:hAnsi="Arial" w:cs="Arial"/>
        </w:rPr>
        <w:t xml:space="preserve">Die einzelnen Komponenten der vom Auftragnehmer </w:t>
      </w:r>
      <w:proofErr w:type="gramStart"/>
      <w:r w:rsidRPr="00FF39CC">
        <w:rPr>
          <w:rFonts w:ascii="Arial" w:hAnsi="Arial" w:cs="Arial"/>
        </w:rPr>
        <w:t>zu liefernden Fahrzeuge</w:t>
      </w:r>
      <w:proofErr w:type="gramEnd"/>
      <w:r w:rsidRPr="00FF39CC">
        <w:rPr>
          <w:rFonts w:ascii="Arial" w:hAnsi="Arial" w:cs="Arial"/>
        </w:rPr>
        <w:t xml:space="preserve"> müssen ein vollständiges, in sich geschlossenes System bilden, welches jeweils als Ganzes uneingeschränkt funktionsfähig ist. Alle in diesem Vertrag und dessen Anlagen nicht im Einzelnen spezifizierten Komponenten der Lieferung / Leistung, die aber zur Funktion und zum langfristigen Erhalt eines Fahrzeuges als Ganzes notwendig sind, werden vom vereinbarten Lieferungs- und Leistungsumfang miterfasst. </w:t>
      </w:r>
    </w:p>
    <w:p w14:paraId="34A162FF" w14:textId="6B1DC1AB" w:rsidR="00465530" w:rsidRPr="00FF39CC" w:rsidRDefault="00465530" w:rsidP="003311F1">
      <w:pPr>
        <w:pStyle w:val="ListParagraph"/>
        <w:numPr>
          <w:ilvl w:val="1"/>
          <w:numId w:val="20"/>
        </w:numPr>
        <w:jc w:val="both"/>
        <w:rPr>
          <w:rFonts w:ascii="Arial" w:hAnsi="Arial" w:cs="Arial"/>
        </w:rPr>
      </w:pPr>
      <w:r w:rsidRPr="00FF39CC">
        <w:rPr>
          <w:rFonts w:ascii="Arial" w:hAnsi="Arial" w:cs="Arial"/>
        </w:rPr>
        <w:t>Der Auftragnehmer ist verpflichtet, alle Leistungen zu erbringen, die zur Umsetzung der vertragsgegenständlichen Leistungen erforderlich sind, auch wenn sie in diesem Vertrag nicht gesondert aufgeführt sind.</w:t>
      </w:r>
    </w:p>
    <w:p w14:paraId="56DA3B7C" w14:textId="1B38F234" w:rsidR="00D9040F" w:rsidRPr="00FF39CC" w:rsidRDefault="00D9040F" w:rsidP="003311F1">
      <w:pPr>
        <w:pStyle w:val="ListParagraph"/>
        <w:numPr>
          <w:ilvl w:val="1"/>
          <w:numId w:val="20"/>
        </w:numPr>
        <w:jc w:val="both"/>
        <w:rPr>
          <w:rFonts w:ascii="Arial" w:hAnsi="Arial" w:cs="Arial"/>
        </w:rPr>
      </w:pPr>
      <w:r w:rsidRPr="00FF39CC">
        <w:rPr>
          <w:rFonts w:ascii="Arial" w:hAnsi="Arial" w:cs="Arial"/>
        </w:rPr>
        <w:t>Gleichzeitig mit dem Abschluss dieses Vertrages verpflichtet sich der Auftragnehmer, mit der Auftraggeberin einen gesonderten Vertrag (Regiewerkstattvertrag) einschließlich kostenloser Zertifizierung abzuschließen, auf dessen Grundlage d</w:t>
      </w:r>
      <w:r w:rsidR="0067370E">
        <w:rPr>
          <w:rFonts w:ascii="Arial" w:hAnsi="Arial" w:cs="Arial"/>
        </w:rPr>
        <w:t>i</w:t>
      </w:r>
      <w:r w:rsidRPr="00FF39CC">
        <w:rPr>
          <w:rFonts w:ascii="Arial" w:hAnsi="Arial" w:cs="Arial"/>
        </w:rPr>
        <w:t>e Auftraggeber</w:t>
      </w:r>
      <w:r w:rsidR="0067370E">
        <w:rPr>
          <w:rFonts w:ascii="Arial" w:hAnsi="Arial" w:cs="Arial"/>
        </w:rPr>
        <w:t>in</w:t>
      </w:r>
      <w:r w:rsidRPr="00FF39CC">
        <w:rPr>
          <w:rFonts w:ascii="Arial" w:hAnsi="Arial" w:cs="Arial"/>
        </w:rPr>
        <w:t xml:space="preserve"> berechtigt ist, Reparaturen und Instandsetzungsarbeiten an den vertragsgegenständlichen Bussen in dem sich aus dem Regiewerkstattvertrag ergebenden Umfang selbst vorzunehmen. Ungeachtet der Regelungen des Regiewerkstattvertrags bleibt der Auftragnehmer für sämtliche Mängel im Sinne des § 16 dieses Vertrages vollumfänglich verantwortlich; die Mängelbeseitigungspflicht des </w:t>
      </w:r>
      <w:r w:rsidRPr="00FF39CC">
        <w:rPr>
          <w:rFonts w:ascii="Arial" w:hAnsi="Arial" w:cs="Arial"/>
        </w:rPr>
        <w:lastRenderedPageBreak/>
        <w:t>Auftragnehmers nach § 16 besteht uneingeschränkt und kann durch den Regiewerkstattvertrag weder ausgeschlossen noch eingeschränkt werden. Die Durchführung von Reparaturen durch die Auftraggeberin auf Grundlage des Regiewerkstattvertrags berührt die Gewährleistungs- und Garantieansprüche der Auftraggeberin nicht und stellt keinen Verzicht auf Rechte aus diesem Vertrag dar. Der Auftragnehmer trägt alle Kosten, die der Auftraggeberin durch die Durchführung von Reparaturen im Rahmen des Regiewerkstattvertrags entstehen, soweit diese auf einen Mangel im Sinne dieses Vertrages zurückzuführen sind.</w:t>
      </w:r>
    </w:p>
    <w:p w14:paraId="06F9A59C" w14:textId="1F847984" w:rsidR="00002C0A" w:rsidRPr="00AF6D49" w:rsidRDefault="00002C0A" w:rsidP="003311F1">
      <w:pPr>
        <w:pStyle w:val="ListParagraph"/>
        <w:numPr>
          <w:ilvl w:val="1"/>
          <w:numId w:val="20"/>
        </w:numPr>
        <w:jc w:val="both"/>
        <w:rPr>
          <w:rFonts w:ascii="Arial" w:hAnsi="Arial" w:cs="Arial"/>
        </w:rPr>
      </w:pPr>
      <w:r w:rsidRPr="00FF39CC">
        <w:rPr>
          <w:rFonts w:ascii="Arial" w:hAnsi="Arial" w:cs="Arial"/>
        </w:rPr>
        <w:t xml:space="preserve">Der Auftragnehmer stellt sicher, dass während des Fahrzeuglebenszyklus (12 Jahre) eine </w:t>
      </w:r>
      <w:r w:rsidR="002C3AEB" w:rsidRPr="002C3AEB">
        <w:rPr>
          <w:rFonts w:ascii="Arial" w:hAnsi="Arial" w:cs="Arial"/>
        </w:rPr>
        <w:t xml:space="preserve">mit dem Vertragsgegenstand erfahrene </w:t>
      </w:r>
      <w:r w:rsidRPr="00FF39CC">
        <w:rPr>
          <w:rFonts w:ascii="Arial" w:hAnsi="Arial" w:cs="Arial"/>
        </w:rPr>
        <w:t xml:space="preserve">Werkstatt (Niederlassung des Herstellers, eine autorisierte Vertragswerkstatt oder eine anderweitig autorisierte Fachwerkstatt) in Straßenentfernung </w:t>
      </w:r>
      <w:r w:rsidR="00DE53D2">
        <w:rPr>
          <w:rFonts w:ascii="Arial" w:hAnsi="Arial" w:cs="Arial"/>
        </w:rPr>
        <w:t xml:space="preserve">nach Google </w:t>
      </w:r>
      <w:r w:rsidR="00DE53D2" w:rsidRPr="00A13451">
        <w:rPr>
          <w:rFonts w:ascii="Arial" w:hAnsi="Arial" w:cs="Arial"/>
        </w:rPr>
        <w:t>Maps</w:t>
      </w:r>
      <w:r w:rsidR="009C46D7" w:rsidRPr="00A13451">
        <w:rPr>
          <w:rFonts w:ascii="Arial" w:hAnsi="Arial" w:cs="Arial"/>
        </w:rPr>
        <w:t xml:space="preserve"> </w:t>
      </w:r>
      <w:r w:rsidRPr="00A13451">
        <w:rPr>
          <w:rFonts w:ascii="Arial" w:hAnsi="Arial" w:cs="Arial"/>
        </w:rPr>
        <w:t xml:space="preserve">bis zu </w:t>
      </w:r>
      <w:r w:rsidRPr="00246CAA">
        <w:rPr>
          <w:rFonts w:ascii="Arial" w:hAnsi="Arial" w:cs="Arial"/>
        </w:rPr>
        <w:t xml:space="preserve">maximal </w:t>
      </w:r>
      <w:r w:rsidR="00FC766F" w:rsidRPr="00246CAA">
        <w:rPr>
          <w:rFonts w:ascii="Arial" w:hAnsi="Arial" w:cs="Arial"/>
        </w:rPr>
        <w:t xml:space="preserve">50 </w:t>
      </w:r>
      <w:r w:rsidRPr="00246CAA">
        <w:rPr>
          <w:rFonts w:ascii="Arial" w:hAnsi="Arial" w:cs="Arial"/>
        </w:rPr>
        <w:t>km</w:t>
      </w:r>
      <w:r w:rsidRPr="00A13451">
        <w:rPr>
          <w:rFonts w:ascii="Arial" w:hAnsi="Arial" w:cs="Arial"/>
        </w:rPr>
        <w:t xml:space="preserve"> </w:t>
      </w:r>
      <w:r w:rsidR="00A07DC0" w:rsidRPr="00A13451">
        <w:rPr>
          <w:rFonts w:ascii="Arial" w:hAnsi="Arial" w:cs="Arial"/>
        </w:rPr>
        <w:t>vo</w:t>
      </w:r>
      <w:r w:rsidRPr="00A13451">
        <w:rPr>
          <w:rFonts w:ascii="Arial" w:hAnsi="Arial" w:cs="Arial"/>
        </w:rPr>
        <w:t xml:space="preserve">m </w:t>
      </w:r>
      <w:r w:rsidR="00D275C9" w:rsidRPr="00A13451">
        <w:rPr>
          <w:rFonts w:ascii="Arial" w:hAnsi="Arial" w:cs="Arial"/>
        </w:rPr>
        <w:t xml:space="preserve">jeweiligen </w:t>
      </w:r>
      <w:r w:rsidRPr="00A13451">
        <w:rPr>
          <w:rFonts w:ascii="Arial" w:hAnsi="Arial" w:cs="Arial"/>
        </w:rPr>
        <w:t xml:space="preserve">Betriebshof der Auftraggeberin </w:t>
      </w:r>
      <w:r w:rsidR="00D275C9" w:rsidRPr="00A13451">
        <w:rPr>
          <w:rFonts w:ascii="Arial" w:hAnsi="Arial" w:cs="Arial"/>
        </w:rPr>
        <w:t>(sieh</w:t>
      </w:r>
      <w:r w:rsidR="00E86359" w:rsidRPr="00A13451">
        <w:rPr>
          <w:rFonts w:ascii="Arial" w:hAnsi="Arial" w:cs="Arial"/>
        </w:rPr>
        <w:t>e</w:t>
      </w:r>
      <w:r w:rsidR="00D275C9">
        <w:rPr>
          <w:rFonts w:ascii="Arial" w:hAnsi="Arial" w:cs="Arial"/>
        </w:rPr>
        <w:t xml:space="preserve"> Anlage 1</w:t>
      </w:r>
      <w:r w:rsidR="00E86359">
        <w:rPr>
          <w:rFonts w:ascii="Arial" w:hAnsi="Arial" w:cs="Arial"/>
        </w:rPr>
        <w:t xml:space="preserve"> zum Lastenheft</w:t>
      </w:r>
      <w:r w:rsidR="00D275C9">
        <w:rPr>
          <w:rFonts w:ascii="Arial" w:hAnsi="Arial" w:cs="Arial"/>
        </w:rPr>
        <w:t>)</w:t>
      </w:r>
      <w:r w:rsidRPr="00FF39CC">
        <w:rPr>
          <w:rFonts w:ascii="Arial" w:hAnsi="Arial" w:cs="Arial"/>
        </w:rPr>
        <w:t xml:space="preserve"> vorhanden ist</w:t>
      </w:r>
      <w:r w:rsidR="00FD2812">
        <w:rPr>
          <w:rFonts w:ascii="Arial" w:hAnsi="Arial" w:cs="Arial"/>
        </w:rPr>
        <w:t xml:space="preserve"> </w:t>
      </w:r>
      <w:r w:rsidR="00FD2812" w:rsidRPr="00FD2812">
        <w:rPr>
          <w:rFonts w:ascii="Arial" w:hAnsi="Arial" w:cs="Arial"/>
        </w:rPr>
        <w:t xml:space="preserve">und </w:t>
      </w:r>
      <w:r w:rsidR="00FD2812">
        <w:rPr>
          <w:rFonts w:ascii="Arial" w:hAnsi="Arial" w:cs="Arial"/>
        </w:rPr>
        <w:t xml:space="preserve">jeweils </w:t>
      </w:r>
      <w:r w:rsidR="00FD2812" w:rsidRPr="00FD2812">
        <w:rPr>
          <w:rFonts w:ascii="Arial" w:hAnsi="Arial" w:cs="Arial"/>
        </w:rPr>
        <w:t>Servicezeiten von mindestens Montag bis Freitag zwischen 7</w:t>
      </w:r>
      <w:r w:rsidR="002A0C27">
        <w:rPr>
          <w:rFonts w:ascii="Arial" w:hAnsi="Arial" w:cs="Arial"/>
        </w:rPr>
        <w:t xml:space="preserve"> bis </w:t>
      </w:r>
      <w:r w:rsidR="00FD2812" w:rsidRPr="00FD2812">
        <w:rPr>
          <w:rFonts w:ascii="Arial" w:hAnsi="Arial" w:cs="Arial"/>
        </w:rPr>
        <w:t>16 Uhr anbietet</w:t>
      </w:r>
      <w:r w:rsidRPr="00FF39CC">
        <w:rPr>
          <w:rFonts w:ascii="Arial" w:hAnsi="Arial" w:cs="Arial"/>
        </w:rPr>
        <w:t>. Mobile Serviceleistungen (insbesondere durch mobile Servicetechnikerteams) können ergänzend erbracht werden; sie treten jedoch nicht an die Stelle der Verpflichtung zur Vorhaltung einer Werkstatt gemäß Satz 1. In der Werkstatt sind auch die Gewerke Karosserie- und Lackierarbeiten sowie Wartung/Instandhaltung der Klimaanlagen vorzuhalten. Ebenso müssen auch die erforderlichen Wartungen und Reparaturen an den elektrischen Komponenten, insbesondere den Hochvoltkomponenten, durchgeführt werden können. Dies setzt u. a. ein</w:t>
      </w:r>
      <w:r w:rsidRPr="00AF6D49">
        <w:rPr>
          <w:rFonts w:ascii="Arial" w:hAnsi="Arial" w:cs="Arial"/>
        </w:rPr>
        <w:t>e entsprechende Ausstattung der Werkstatt sowie die fachliche Qualifikation des Personals voraus.</w:t>
      </w:r>
    </w:p>
    <w:p w14:paraId="64180955" w14:textId="38CC46BB" w:rsidR="00257158" w:rsidRPr="00AF6D49" w:rsidRDefault="00257158" w:rsidP="003311F1">
      <w:pPr>
        <w:pStyle w:val="ListParagraph"/>
        <w:numPr>
          <w:ilvl w:val="1"/>
          <w:numId w:val="20"/>
        </w:numPr>
        <w:jc w:val="both"/>
        <w:rPr>
          <w:rFonts w:ascii="Arial" w:hAnsi="Arial" w:cs="Arial"/>
        </w:rPr>
      </w:pPr>
      <w:r w:rsidRPr="00AF6D49">
        <w:rPr>
          <w:rFonts w:ascii="Arial" w:hAnsi="Arial" w:cs="Arial"/>
        </w:rPr>
        <w:t>Der Auftragnehmer verpflichtet sich, die Auftraggeberin mit sämtlichen Ersatzteilen, gegebenenfalls auch kompatiblen Nachfolge-Ersatzteilen, für die gelieferten Fahrzeuge für die Nutzungsdauer von 1</w:t>
      </w:r>
      <w:r w:rsidR="00A80D4F">
        <w:rPr>
          <w:rFonts w:ascii="Arial" w:hAnsi="Arial" w:cs="Arial"/>
        </w:rPr>
        <w:t>2</w:t>
      </w:r>
      <w:r w:rsidRPr="00AF6D49">
        <w:rPr>
          <w:rFonts w:ascii="Arial" w:hAnsi="Arial" w:cs="Arial"/>
        </w:rPr>
        <w:t xml:space="preserve"> Jahren ab Abnahme des jeweiligen Fahrzeugs zu </w:t>
      </w:r>
      <w:r w:rsidR="0084480D" w:rsidRPr="0084480D">
        <w:rPr>
          <w:rFonts w:ascii="Arial" w:hAnsi="Arial" w:cs="Arial"/>
        </w:rPr>
        <w:t>marktüblichen Konditionen zu beliefern unabhängig davon, ob es sich um Eigenreparaturen nach dem Regiewerkstattvertrag handelt</w:t>
      </w:r>
      <w:r w:rsidRPr="00AF6D49">
        <w:rPr>
          <w:rFonts w:ascii="Arial" w:hAnsi="Arial" w:cs="Arial"/>
        </w:rPr>
        <w:t>. Der Auftragnehmer sichert die Ersatzteilverfügbarkeit</w:t>
      </w:r>
      <w:r w:rsidR="00093A28" w:rsidRPr="00093A28">
        <w:rPr>
          <w:rFonts w:ascii="Arial" w:hAnsi="Arial" w:cs="Arial"/>
        </w:rPr>
        <w:t xml:space="preserve"> </w:t>
      </w:r>
      <w:r w:rsidRPr="00AF6D49">
        <w:rPr>
          <w:rFonts w:ascii="Arial" w:hAnsi="Arial" w:cs="Arial"/>
        </w:rPr>
        <w:t xml:space="preserve">innerhalb </w:t>
      </w:r>
      <w:r w:rsidR="00671752">
        <w:rPr>
          <w:rFonts w:ascii="Arial" w:hAnsi="Arial" w:cs="Arial"/>
        </w:rPr>
        <w:t xml:space="preserve">der </w:t>
      </w:r>
      <w:r w:rsidR="00EF4362" w:rsidRPr="00EF4362">
        <w:rPr>
          <w:rFonts w:ascii="Arial" w:hAnsi="Arial" w:cs="Arial"/>
        </w:rPr>
        <w:t>im Technischen Lastenheft (Anlage 01)</w:t>
      </w:r>
      <w:r w:rsidR="00EF4362">
        <w:rPr>
          <w:rFonts w:ascii="Arial" w:hAnsi="Arial" w:cs="Arial"/>
        </w:rPr>
        <w:t xml:space="preserve"> genannten Zeiträum</w:t>
      </w:r>
      <w:r w:rsidR="00093A28">
        <w:rPr>
          <w:rFonts w:ascii="Arial" w:hAnsi="Arial" w:cs="Arial"/>
        </w:rPr>
        <w:t xml:space="preserve">e </w:t>
      </w:r>
      <w:r w:rsidRPr="00AF6D49">
        <w:rPr>
          <w:rFonts w:ascii="Arial" w:hAnsi="Arial" w:cs="Arial"/>
        </w:rPr>
        <w:t>zu</w:t>
      </w:r>
      <w:r w:rsidR="00164120">
        <w:rPr>
          <w:rFonts w:ascii="Arial" w:hAnsi="Arial" w:cs="Arial"/>
        </w:rPr>
        <w:t xml:space="preserve">, wobei </w:t>
      </w:r>
      <w:r w:rsidR="00275ED2">
        <w:rPr>
          <w:rFonts w:ascii="Arial" w:hAnsi="Arial" w:cs="Arial"/>
        </w:rPr>
        <w:t xml:space="preserve">für den Beginn </w:t>
      </w:r>
      <w:r w:rsidR="00164120">
        <w:rPr>
          <w:rFonts w:ascii="Arial" w:hAnsi="Arial" w:cs="Arial"/>
        </w:rPr>
        <w:t>der</w:t>
      </w:r>
      <w:r w:rsidR="00164120" w:rsidRPr="00AF6D49">
        <w:rPr>
          <w:rFonts w:ascii="Arial" w:hAnsi="Arial" w:cs="Arial"/>
        </w:rPr>
        <w:t xml:space="preserve"> Zeitpunkt der entsprechenden Meldung durch die Auftraggeberin</w:t>
      </w:r>
      <w:r w:rsidR="00164120">
        <w:rPr>
          <w:rFonts w:ascii="Arial" w:hAnsi="Arial" w:cs="Arial"/>
        </w:rPr>
        <w:t xml:space="preserve"> maßgeblich ist</w:t>
      </w:r>
      <w:r w:rsidRPr="00AF6D49">
        <w:rPr>
          <w:rFonts w:ascii="Arial" w:hAnsi="Arial" w:cs="Arial"/>
        </w:rPr>
        <w:t>.</w:t>
      </w:r>
    </w:p>
    <w:p w14:paraId="621395B1" w14:textId="3A0D6333" w:rsidR="00D9040F" w:rsidRPr="00E90F10" w:rsidRDefault="00D9040F" w:rsidP="003311F1">
      <w:pPr>
        <w:pStyle w:val="ListParagraph"/>
        <w:numPr>
          <w:ilvl w:val="1"/>
          <w:numId w:val="20"/>
        </w:numPr>
        <w:jc w:val="both"/>
        <w:rPr>
          <w:rFonts w:ascii="Arial" w:hAnsi="Arial" w:cs="Arial"/>
        </w:rPr>
      </w:pPr>
      <w:r w:rsidRPr="00E90F10">
        <w:rPr>
          <w:rFonts w:ascii="Arial" w:hAnsi="Arial" w:cs="Arial"/>
        </w:rPr>
        <w:t>Die Serviceinformationen sind der Auftraggeberin unverzüglich zur Verfügung zu stellen. Der Auftragnehmer gewährleistet einen offenen und kostenfreien Zugang zu allen Serviceinformationen und Ersatzteilprogrammen. Die Anlieferung von Ersatzteilen erfolgt kostenfrei, auch über den angegebenen Nutzungszeitraum hinaus. Sämtliche Reise- und Übernachtungskosten (für mindestens 3 Personen), die im Zusammenhang mit technischen Klärungsgesprächen entstehen, gehen zu Lasten des Auftragnehmers. Für Reise- und Übernachtungskosten im Zusammenhang mit der Abnahme gilt § 8 Abs. 4.</w:t>
      </w:r>
    </w:p>
    <w:p w14:paraId="34ABE37B" w14:textId="4E0FC4C1" w:rsidR="00002C0A" w:rsidRPr="00FF39CC" w:rsidRDefault="00002C0A" w:rsidP="003311F1">
      <w:pPr>
        <w:pStyle w:val="ListParagraph"/>
        <w:numPr>
          <w:ilvl w:val="1"/>
          <w:numId w:val="20"/>
        </w:numPr>
        <w:jc w:val="both"/>
        <w:rPr>
          <w:rFonts w:ascii="Arial" w:hAnsi="Arial" w:cs="Arial"/>
        </w:rPr>
      </w:pPr>
      <w:r w:rsidRPr="00E90F10">
        <w:rPr>
          <w:rFonts w:ascii="Arial" w:hAnsi="Arial" w:cs="Arial"/>
        </w:rPr>
        <w:t xml:space="preserve">Der Auftragnehmer stellt sicher, dass alle Ansprechpartner für </w:t>
      </w:r>
      <w:proofErr w:type="spellStart"/>
      <w:r w:rsidRPr="00E90F10">
        <w:rPr>
          <w:rFonts w:ascii="Arial" w:hAnsi="Arial" w:cs="Arial"/>
        </w:rPr>
        <w:t>AfterSales</w:t>
      </w:r>
      <w:proofErr w:type="spellEnd"/>
      <w:r w:rsidRPr="00E90F10">
        <w:rPr>
          <w:rFonts w:ascii="Arial" w:hAnsi="Arial" w:cs="Arial"/>
        </w:rPr>
        <w:t>,</w:t>
      </w:r>
      <w:r w:rsidRPr="00FF39CC">
        <w:rPr>
          <w:rFonts w:ascii="Arial" w:hAnsi="Arial" w:cs="Arial"/>
        </w:rPr>
        <w:t xml:space="preserve"> Service, Ersatzteilmanagement und Reparaturen die deutsche Sprache auf </w:t>
      </w:r>
      <w:r w:rsidRPr="006A509C">
        <w:rPr>
          <w:rFonts w:ascii="Arial" w:hAnsi="Arial" w:cs="Arial"/>
        </w:rPr>
        <w:t>Sprachniveau C</w:t>
      </w:r>
      <w:r w:rsidR="00DB6324">
        <w:rPr>
          <w:rFonts w:ascii="Arial" w:hAnsi="Arial" w:cs="Arial"/>
        </w:rPr>
        <w:t>1</w:t>
      </w:r>
      <w:r w:rsidRPr="00FF39CC">
        <w:rPr>
          <w:rFonts w:ascii="Arial" w:hAnsi="Arial" w:cs="Arial"/>
        </w:rPr>
        <w:t xml:space="preserve"> (gemäß dem Gemeinsamen Europäischen Referenzrahmen für Sprachen) beherrschen.</w:t>
      </w:r>
      <w:r w:rsidR="00CC46EB">
        <w:rPr>
          <w:rFonts w:ascii="Arial" w:hAnsi="Arial" w:cs="Arial"/>
        </w:rPr>
        <w:t xml:space="preserve"> </w:t>
      </w:r>
      <w:r w:rsidR="00CC46EB" w:rsidRPr="00CC46EB">
        <w:rPr>
          <w:rFonts w:ascii="Arial" w:hAnsi="Arial" w:cs="Arial"/>
        </w:rPr>
        <w:t xml:space="preserve">Der Auftragnehmer ist verpflichtet, auf Anforderung der Auftraggeberin innerhalb von zehn (10) Werktagen geeignete Nachweise über die Sprachkenntnisse des für </w:t>
      </w:r>
      <w:proofErr w:type="spellStart"/>
      <w:r w:rsidR="00CC46EB" w:rsidRPr="00CC46EB">
        <w:rPr>
          <w:rFonts w:ascii="Arial" w:hAnsi="Arial" w:cs="Arial"/>
        </w:rPr>
        <w:t>AfterSales</w:t>
      </w:r>
      <w:proofErr w:type="spellEnd"/>
      <w:r w:rsidR="00CC46EB" w:rsidRPr="00CC46EB">
        <w:rPr>
          <w:rFonts w:ascii="Arial" w:hAnsi="Arial" w:cs="Arial"/>
        </w:rPr>
        <w:t xml:space="preserve">, Service, Ersatzteilmanagement und Reparaturen eingesetzten Personals vorzulegen. Als geeignete Nachweise gelten </w:t>
      </w:r>
      <w:r w:rsidR="00EB63BB" w:rsidRPr="00EB63BB">
        <w:rPr>
          <w:rFonts w:ascii="Arial" w:hAnsi="Arial" w:cs="Arial"/>
        </w:rPr>
        <w:t>etwa anerkannte Sprachzertifikate, Lebensläufe oder sonstige gleichwertige Nachweise</w:t>
      </w:r>
      <w:r w:rsidR="00CC46EB" w:rsidRPr="00CC46EB">
        <w:rPr>
          <w:rFonts w:ascii="Arial" w:hAnsi="Arial" w:cs="Arial"/>
        </w:rPr>
        <w:t>. Die Nachweispflicht besteht sowohl bei Vertragsbeginn als auch bei jedem Personalwechsel in den genannten Bereichen.</w:t>
      </w:r>
      <w:r w:rsidR="00CC46EB">
        <w:rPr>
          <w:rFonts w:ascii="Arial" w:hAnsi="Arial" w:cs="Arial"/>
        </w:rPr>
        <w:t xml:space="preserve">  </w:t>
      </w:r>
    </w:p>
    <w:p w14:paraId="4142AA65" w14:textId="3A23ACDC" w:rsidR="00002C0A" w:rsidRPr="008117BC" w:rsidRDefault="00002C0A" w:rsidP="003311F1">
      <w:pPr>
        <w:pStyle w:val="ListParagraph"/>
        <w:numPr>
          <w:ilvl w:val="1"/>
          <w:numId w:val="20"/>
        </w:numPr>
        <w:jc w:val="both"/>
        <w:rPr>
          <w:rFonts w:ascii="Arial" w:hAnsi="Arial" w:cs="Arial"/>
        </w:rPr>
      </w:pPr>
      <w:r w:rsidRPr="00FF39CC">
        <w:rPr>
          <w:rFonts w:ascii="Arial" w:hAnsi="Arial" w:cs="Arial"/>
        </w:rPr>
        <w:lastRenderedPageBreak/>
        <w:t xml:space="preserve">Darüber hinaus übernimmt der Auftragnehmer alle erforderlichen Schulungsmaßnahmen gemäß den Vorgaben der Vergabeunterlagen dort insbesondere im Technischen Lastenheft (Anlage 01) sowie seinem letztverbindlichen Angebot (Anlage 02). </w:t>
      </w:r>
    </w:p>
    <w:p w14:paraId="1FEC423F" w14:textId="6676C452" w:rsidR="004C7BF8" w:rsidRPr="00FF39CC" w:rsidRDefault="00002C0A" w:rsidP="003311F1">
      <w:pPr>
        <w:pStyle w:val="ListParagraph"/>
        <w:numPr>
          <w:ilvl w:val="1"/>
          <w:numId w:val="20"/>
        </w:numPr>
        <w:jc w:val="both"/>
        <w:rPr>
          <w:rFonts w:ascii="Arial" w:hAnsi="Arial" w:cs="Arial"/>
        </w:rPr>
      </w:pPr>
      <w:r w:rsidRPr="00FF39CC">
        <w:rPr>
          <w:rFonts w:ascii="Arial" w:hAnsi="Arial" w:cs="Arial"/>
        </w:rPr>
        <w:t>Der Auftragnehmer hat die Vorgaben dieses Vertrages und seiner Anlagen vor Abgabe seines Angebotes sorgfältig dahingehend geprüft, dass sie den Vertragszielen entsprechen, keine Fehler, Widersprüche oder Unzulänglichkeiten aufweisen</w:t>
      </w:r>
      <w:r w:rsidR="00B314DE">
        <w:rPr>
          <w:rFonts w:ascii="Arial" w:hAnsi="Arial" w:cs="Arial"/>
        </w:rPr>
        <w:t xml:space="preserve"> und technisch umsetzbar sind</w:t>
      </w:r>
      <w:r w:rsidRPr="00FF39CC">
        <w:rPr>
          <w:rFonts w:ascii="Arial" w:hAnsi="Arial" w:cs="Arial"/>
        </w:rPr>
        <w:t>.</w:t>
      </w:r>
    </w:p>
    <w:p w14:paraId="5D98DDF8" w14:textId="7DC4F8D5" w:rsidR="004E1A69" w:rsidRDefault="00B83EF8" w:rsidP="000D41EB">
      <w:pPr>
        <w:pStyle w:val="Heading1"/>
        <w:numPr>
          <w:ilvl w:val="0"/>
          <w:numId w:val="1"/>
        </w:numPr>
        <w:rPr>
          <w:rFonts w:ascii="Arial" w:eastAsia="Calibri" w:hAnsi="Arial" w:cs="Arial"/>
          <w:b/>
          <w:bCs/>
          <w:color w:val="auto"/>
          <w:sz w:val="24"/>
          <w:szCs w:val="24"/>
        </w:rPr>
      </w:pPr>
      <w:bookmarkStart w:id="3" w:name="_Toc232711858"/>
      <w:r>
        <w:rPr>
          <w:rFonts w:ascii="Arial" w:eastAsia="Calibri" w:hAnsi="Arial" w:cs="Arial"/>
          <w:b/>
          <w:bCs/>
          <w:color w:val="auto"/>
          <w:sz w:val="24"/>
          <w:szCs w:val="24"/>
        </w:rPr>
        <w:t>Vertragsgrundlagen</w:t>
      </w:r>
      <w:bookmarkEnd w:id="3"/>
    </w:p>
    <w:p w14:paraId="695527A4" w14:textId="4FBCCB54" w:rsidR="00AD0D88" w:rsidRPr="00FF39CC" w:rsidRDefault="00AD0D88" w:rsidP="003311F1">
      <w:pPr>
        <w:pStyle w:val="ListParagraph"/>
        <w:numPr>
          <w:ilvl w:val="1"/>
          <w:numId w:val="26"/>
        </w:numPr>
        <w:jc w:val="both"/>
        <w:rPr>
          <w:rFonts w:ascii="Arial" w:hAnsi="Arial" w:cs="Arial"/>
        </w:rPr>
      </w:pPr>
      <w:r w:rsidRPr="00FF39CC">
        <w:rPr>
          <w:rFonts w:ascii="Arial" w:hAnsi="Arial" w:cs="Arial"/>
        </w:rPr>
        <w:t xml:space="preserve">Grundlagen dieses Vertrages und maßgebend für den Leistungsumfang des Auftragnehmers sind darüber hinaus die einschlägigen zwingenden Bestimmungen der Europäischen Union, der Bundesrepublik Deutschland und des Landes </w:t>
      </w:r>
      <w:r w:rsidR="00203D35" w:rsidRPr="00FF39CC">
        <w:rPr>
          <w:rFonts w:ascii="Arial" w:hAnsi="Arial" w:cs="Arial"/>
        </w:rPr>
        <w:t>Brandenburg</w:t>
      </w:r>
      <w:r w:rsidRPr="00FF39CC">
        <w:rPr>
          <w:rFonts w:ascii="Arial" w:hAnsi="Arial" w:cs="Arial"/>
        </w:rPr>
        <w:t xml:space="preserve"> sowie – vorbehaltlich der Regelungen dieses Vertrages und seiner Anlagen – die folgenden Regelungen in der bei Vertragsschluss jeweils geltenden Fassung in der folgenden Reihenfolge: </w:t>
      </w:r>
    </w:p>
    <w:p w14:paraId="02DEBB9A" w14:textId="77777777" w:rsidR="00AD0D88" w:rsidRPr="00FF39CC" w:rsidRDefault="00AD0D88" w:rsidP="003311F1">
      <w:pPr>
        <w:pStyle w:val="ListParagraph"/>
        <w:numPr>
          <w:ilvl w:val="0"/>
          <w:numId w:val="14"/>
        </w:numPr>
        <w:jc w:val="both"/>
        <w:rPr>
          <w:rFonts w:ascii="Arial" w:hAnsi="Arial" w:cs="Arial"/>
        </w:rPr>
      </w:pPr>
      <w:r w:rsidRPr="00FF39CC">
        <w:rPr>
          <w:rFonts w:ascii="Arial" w:hAnsi="Arial" w:cs="Arial"/>
        </w:rPr>
        <w:t>Das Technische Lastenheft gemäß Anlage 01 sowie die weiteren Vergabeunterlagen und weiteren Angaben aus dem Vergabeverfahren nach Anlage 01 in ihrer letzten verbindlichen und insbesondere durch etwaige Antworten auf Bieterfragen konkretisierten Version;</w:t>
      </w:r>
    </w:p>
    <w:p w14:paraId="35CFA5DD" w14:textId="18D1386C" w:rsidR="00AD0D88" w:rsidRPr="00FF39CC" w:rsidRDefault="00AD0D88" w:rsidP="003311F1">
      <w:pPr>
        <w:pStyle w:val="ListParagraph"/>
        <w:numPr>
          <w:ilvl w:val="0"/>
          <w:numId w:val="14"/>
        </w:numPr>
        <w:jc w:val="both"/>
        <w:rPr>
          <w:rFonts w:ascii="Arial" w:hAnsi="Arial" w:cs="Arial"/>
        </w:rPr>
      </w:pPr>
      <w:r w:rsidRPr="00FF39CC">
        <w:rPr>
          <w:rFonts w:ascii="Arial" w:hAnsi="Arial" w:cs="Arial"/>
        </w:rPr>
        <w:t xml:space="preserve">das letztverbindliche Angebot des Auftragnehmers nach Anlage </w:t>
      </w:r>
      <w:r w:rsidR="00203D35" w:rsidRPr="00FF39CC">
        <w:rPr>
          <w:rFonts w:ascii="Arial" w:hAnsi="Arial" w:cs="Arial"/>
        </w:rPr>
        <w:t>0</w:t>
      </w:r>
      <w:r w:rsidRPr="00FF39CC">
        <w:rPr>
          <w:rFonts w:ascii="Arial" w:hAnsi="Arial" w:cs="Arial"/>
        </w:rPr>
        <w:t xml:space="preserve">2; </w:t>
      </w:r>
    </w:p>
    <w:p w14:paraId="7A1ADB7D" w14:textId="77777777" w:rsidR="00AD0D88" w:rsidRPr="00FF39CC" w:rsidRDefault="00AD0D88" w:rsidP="003311F1">
      <w:pPr>
        <w:pStyle w:val="ListParagraph"/>
        <w:numPr>
          <w:ilvl w:val="0"/>
          <w:numId w:val="14"/>
        </w:numPr>
        <w:jc w:val="both"/>
        <w:rPr>
          <w:rFonts w:ascii="Arial" w:hAnsi="Arial" w:cs="Arial"/>
        </w:rPr>
      </w:pPr>
      <w:r w:rsidRPr="00FF39CC">
        <w:rPr>
          <w:rFonts w:ascii="Arial" w:hAnsi="Arial" w:cs="Arial"/>
        </w:rPr>
        <w:t>die Allgemeinen Vertragsbedingungen für die Ausführung von Leistungen (VOL/B) in der jeweils gültigen Fassung, soweit diese mit den zwingenden Vorschriften des Gesetzes gegen Wettbewerbsbeschränkungen (GWB) und der Sektorenverordnung (SektVO) vereinbar sind;</w:t>
      </w:r>
    </w:p>
    <w:p w14:paraId="736330D6" w14:textId="77777777" w:rsidR="00AD0D88" w:rsidRPr="00FF39CC" w:rsidRDefault="00AD0D88" w:rsidP="003311F1">
      <w:pPr>
        <w:pStyle w:val="ListParagraph"/>
        <w:numPr>
          <w:ilvl w:val="0"/>
          <w:numId w:val="14"/>
        </w:numPr>
        <w:jc w:val="both"/>
        <w:rPr>
          <w:rFonts w:ascii="Arial" w:hAnsi="Arial" w:cs="Arial"/>
        </w:rPr>
      </w:pPr>
      <w:r w:rsidRPr="00FF39CC">
        <w:rPr>
          <w:rFonts w:ascii="Arial" w:hAnsi="Arial" w:cs="Arial"/>
        </w:rPr>
        <w:t xml:space="preserve">die Vorschriften des Bürgerlichen Gesetzbuches. </w:t>
      </w:r>
    </w:p>
    <w:p w14:paraId="3F556745" w14:textId="20F3EAD7" w:rsidR="00AD0D88" w:rsidRPr="00FF39CC" w:rsidRDefault="00AD0D88" w:rsidP="003311F1">
      <w:pPr>
        <w:pStyle w:val="ListParagraph"/>
        <w:numPr>
          <w:ilvl w:val="1"/>
          <w:numId w:val="26"/>
        </w:numPr>
        <w:jc w:val="both"/>
        <w:rPr>
          <w:rFonts w:ascii="Arial" w:hAnsi="Arial" w:cs="Arial"/>
        </w:rPr>
      </w:pPr>
      <w:r w:rsidRPr="00FF39CC">
        <w:rPr>
          <w:rFonts w:ascii="Arial" w:hAnsi="Arial" w:cs="Arial"/>
        </w:rPr>
        <w:t xml:space="preserve">Der Auftragnehmer verpflichtet sich ferner, bei der Ausführung der Leistungen die Bestimmungen des </w:t>
      </w:r>
      <w:r w:rsidR="00184B10" w:rsidRPr="00FF39CC">
        <w:rPr>
          <w:rFonts w:ascii="Arial" w:hAnsi="Arial" w:cs="Arial"/>
        </w:rPr>
        <w:t>Brandenburgischen Gesetzes über Mindestanforderungen für die Vergabe von öffentlichen Aufträgen (</w:t>
      </w:r>
      <w:proofErr w:type="spellStart"/>
      <w:r w:rsidR="00184B10" w:rsidRPr="00FF39CC">
        <w:rPr>
          <w:rFonts w:ascii="Arial" w:hAnsi="Arial" w:cs="Arial"/>
        </w:rPr>
        <w:t>BbgVergG</w:t>
      </w:r>
      <w:proofErr w:type="spellEnd"/>
      <w:r w:rsidR="00184B10" w:rsidRPr="00FF39CC">
        <w:rPr>
          <w:rFonts w:ascii="Arial" w:hAnsi="Arial" w:cs="Arial"/>
        </w:rPr>
        <w:t>) vom 21. September 2011</w:t>
      </w:r>
      <w:r w:rsidRPr="00FF39CC">
        <w:rPr>
          <w:rFonts w:ascii="Arial" w:hAnsi="Arial" w:cs="Arial"/>
        </w:rPr>
        <w:t xml:space="preserve"> in der jeweils gültigen Fassung zu beachten.</w:t>
      </w:r>
    </w:p>
    <w:p w14:paraId="6AF05BE5" w14:textId="60152569" w:rsidR="006C70DB" w:rsidRPr="00FF39CC" w:rsidRDefault="006C70DB" w:rsidP="003311F1">
      <w:pPr>
        <w:pStyle w:val="ListParagraph"/>
        <w:numPr>
          <w:ilvl w:val="1"/>
          <w:numId w:val="26"/>
        </w:numPr>
        <w:jc w:val="both"/>
        <w:rPr>
          <w:rFonts w:ascii="Arial" w:hAnsi="Arial" w:cs="Arial"/>
        </w:rPr>
      </w:pPr>
      <w:r w:rsidRPr="00FF39CC">
        <w:rPr>
          <w:rFonts w:ascii="Arial" w:hAnsi="Arial" w:cs="Arial"/>
        </w:rPr>
        <w:t xml:space="preserve">Unterlagen wie erste Angebote (nicht jedoch das letztverbindliche Angebot), Protokolle oder Korrespondenz sind nicht Vertragsbestandteil, soweit sie nicht in diesem Vertrag und den Vertragsanlagen ausdrücklich erwähnt werden. Sie sind allenfalls mit zeitlicher Rangfolge (neu vor alt) unter Beachtung der Regelung speziell vor allgemein zur Auslegung des Vertrages heranzuziehen. Sämtliche Inhalte aus den im Rahmen des Vergabeverfahrens geführten Verhandlungsgesprächen, die nicht in die </w:t>
      </w:r>
      <w:r w:rsidR="00915517">
        <w:rPr>
          <w:rFonts w:ascii="Arial" w:hAnsi="Arial" w:cs="Arial"/>
        </w:rPr>
        <w:t>Vergabeu</w:t>
      </w:r>
      <w:r w:rsidRPr="00FF39CC">
        <w:rPr>
          <w:rFonts w:ascii="Arial" w:hAnsi="Arial" w:cs="Arial"/>
        </w:rPr>
        <w:t>nterlagen zur Abgabe des letztverbindlichen Angebots übernommen wurden, sind ausdrücklich vom Vertragsinhalt ausgeschlossen; sie entfalten keine Bindungswirkung und können weder zur Begründung noch zur Erweiterung vertraglicher Rechte und Pflichten herangezogen werden.</w:t>
      </w:r>
    </w:p>
    <w:p w14:paraId="048CDCAE" w14:textId="77777777" w:rsidR="00AD0D88" w:rsidRPr="00FF39CC" w:rsidRDefault="00AD0D88" w:rsidP="003311F1">
      <w:pPr>
        <w:pStyle w:val="ListParagraph"/>
        <w:numPr>
          <w:ilvl w:val="1"/>
          <w:numId w:val="26"/>
        </w:numPr>
        <w:jc w:val="both"/>
        <w:rPr>
          <w:rFonts w:ascii="Arial" w:hAnsi="Arial" w:cs="Arial"/>
        </w:rPr>
      </w:pPr>
      <w:r w:rsidRPr="00FF39CC">
        <w:rPr>
          <w:rFonts w:ascii="Arial" w:hAnsi="Arial" w:cs="Arial"/>
        </w:rPr>
        <w:t>Allgemeine Geschäfts-, Liefer- oder Zahlungsbedingungen des Auftragnehmers werden nicht Vertragsbestandteil.</w:t>
      </w:r>
    </w:p>
    <w:p w14:paraId="7F0F3672" w14:textId="7FFF4B0E" w:rsidR="00D9040F" w:rsidRPr="00FF39CC" w:rsidRDefault="00D9040F" w:rsidP="003311F1">
      <w:pPr>
        <w:pStyle w:val="ListParagraph"/>
        <w:numPr>
          <w:ilvl w:val="1"/>
          <w:numId w:val="26"/>
        </w:numPr>
        <w:jc w:val="both"/>
        <w:rPr>
          <w:rFonts w:ascii="Arial" w:hAnsi="Arial" w:cs="Arial"/>
        </w:rPr>
      </w:pPr>
      <w:r w:rsidRPr="00FF39CC">
        <w:rPr>
          <w:rFonts w:ascii="Arial" w:hAnsi="Arial" w:cs="Arial"/>
        </w:rPr>
        <w:t xml:space="preserve">Soweit in diesem Vertrag und seinen Anlagen auf Normen, Regelwerke, Richtlinien, Verwaltungsvorschriften sowie sonstige Bestimmungen verwiesen wird, hat der Auftragnehmer diese jeweils in der aktuell geltenden Fassung anzuwenden. Bei der technischen Realisierung gilt folgende Rangfolge: gesetzliche Vorgaben, nationale Normen und Empfehlungen, vor internationalen Normen. Der Auftragnehmer hat auf Widersprüche zwischen anzuwendenden Vorschriften unverzüglich hinzuweisen und </w:t>
      </w:r>
      <w:r w:rsidRPr="00FF39CC">
        <w:rPr>
          <w:rFonts w:ascii="Arial" w:hAnsi="Arial" w:cs="Arial"/>
        </w:rPr>
        <w:lastRenderedPageBreak/>
        <w:t>eine Klärung mit der Auftraggeberin herbeizuführen. Sollten einzelne Bestimmungen nicht mehr bestehen bzw. aufgehoben worden sein, hat der Auftragnehmer die jeweiligen Nachfolgeregelungen in der aktuellen Fassung anzuwenden. Falls keine Nachfolgeregelungen bestehen, wird der Auftragnehmer vergleichbare Bestimmungen für die Vertragserfüllung heranziehen.</w:t>
      </w:r>
    </w:p>
    <w:p w14:paraId="0A692A34" w14:textId="113AEC51" w:rsidR="002C3AD1" w:rsidRPr="000D41EB" w:rsidRDefault="006A063E" w:rsidP="004E1A69">
      <w:pPr>
        <w:pStyle w:val="Heading1"/>
        <w:numPr>
          <w:ilvl w:val="0"/>
          <w:numId w:val="1"/>
        </w:numPr>
        <w:rPr>
          <w:rFonts w:ascii="Arial" w:eastAsia="Calibri" w:hAnsi="Arial" w:cs="Arial"/>
          <w:b/>
          <w:bCs/>
          <w:color w:val="auto"/>
          <w:sz w:val="24"/>
          <w:szCs w:val="24"/>
        </w:rPr>
      </w:pPr>
      <w:bookmarkStart w:id="4" w:name="_Toc232711859"/>
      <w:r>
        <w:rPr>
          <w:rFonts w:ascii="Arial" w:eastAsia="Calibri" w:hAnsi="Arial" w:cs="Arial"/>
          <w:b/>
          <w:bCs/>
          <w:color w:val="auto"/>
          <w:sz w:val="24"/>
          <w:szCs w:val="24"/>
        </w:rPr>
        <w:t>Leistungen des Auftragnehmers</w:t>
      </w:r>
      <w:bookmarkEnd w:id="4"/>
    </w:p>
    <w:p w14:paraId="2DFDA53F" w14:textId="77777777" w:rsidR="00364F7C" w:rsidRPr="00FF39CC" w:rsidRDefault="00364F7C" w:rsidP="003311F1">
      <w:pPr>
        <w:pStyle w:val="ListParagraph"/>
        <w:numPr>
          <w:ilvl w:val="1"/>
          <w:numId w:val="27"/>
        </w:numPr>
        <w:jc w:val="both"/>
        <w:rPr>
          <w:rFonts w:ascii="Arial" w:hAnsi="Arial" w:cs="Arial"/>
        </w:rPr>
      </w:pPr>
      <w:r w:rsidRPr="00FF39CC">
        <w:rPr>
          <w:rFonts w:ascii="Arial" w:hAnsi="Arial" w:cs="Arial"/>
        </w:rPr>
        <w:t>Der Auftragnehmer führt seine Leistungen unter Einhaltung aller in den Vergabeunterlagen und dort insbesondere im Technischen Lastenheft (Anlage 01) genannten Vorgaben sowie gemäß dem von ihm unterbreiteten letztverbindlichen Angebot (Anlage 02) aus.</w:t>
      </w:r>
    </w:p>
    <w:p w14:paraId="76B93CFF" w14:textId="77777777" w:rsidR="00364F7C" w:rsidRPr="00FF39CC" w:rsidRDefault="00364F7C" w:rsidP="003311F1">
      <w:pPr>
        <w:pStyle w:val="ListParagraph"/>
        <w:numPr>
          <w:ilvl w:val="1"/>
          <w:numId w:val="27"/>
        </w:numPr>
        <w:jc w:val="both"/>
        <w:rPr>
          <w:rFonts w:ascii="Arial" w:hAnsi="Arial" w:cs="Arial"/>
        </w:rPr>
      </w:pPr>
      <w:r w:rsidRPr="00FF39CC">
        <w:rPr>
          <w:rFonts w:ascii="Arial" w:hAnsi="Arial" w:cs="Arial"/>
        </w:rPr>
        <w:t>Jedes vom Auftragnehmer fertig gestellte und zu liefernde Fahrzeug muss die nachfolgenden Vorgaben erfüllen:</w:t>
      </w:r>
    </w:p>
    <w:p w14:paraId="3B65FE0B" w14:textId="48817661" w:rsidR="00364F7C" w:rsidRPr="00FF39CC" w:rsidRDefault="00364F7C" w:rsidP="003311F1">
      <w:pPr>
        <w:pStyle w:val="ListParagraph"/>
        <w:numPr>
          <w:ilvl w:val="0"/>
          <w:numId w:val="32"/>
        </w:numPr>
        <w:jc w:val="both"/>
        <w:rPr>
          <w:rFonts w:ascii="Arial" w:hAnsi="Arial" w:cs="Arial"/>
        </w:rPr>
      </w:pPr>
      <w:r w:rsidRPr="00FF39CC">
        <w:rPr>
          <w:rFonts w:ascii="Arial" w:hAnsi="Arial" w:cs="Arial"/>
        </w:rPr>
        <w:t>Die Vorgaben aus den Vergabeunterlagen nach Anlage 01</w:t>
      </w:r>
      <w:r w:rsidR="009773E6">
        <w:rPr>
          <w:rFonts w:ascii="Arial" w:hAnsi="Arial" w:cs="Arial"/>
        </w:rPr>
        <w:t xml:space="preserve">, insbesondere des </w:t>
      </w:r>
      <w:r w:rsidR="009773E6" w:rsidRPr="00583813">
        <w:rPr>
          <w:rFonts w:ascii="Arial" w:hAnsi="Arial" w:cs="Arial"/>
        </w:rPr>
        <w:t>Technische</w:t>
      </w:r>
      <w:r w:rsidR="009773E6">
        <w:rPr>
          <w:rFonts w:ascii="Arial" w:hAnsi="Arial" w:cs="Arial"/>
        </w:rPr>
        <w:t>n</w:t>
      </w:r>
      <w:r w:rsidR="009773E6" w:rsidRPr="00583813">
        <w:rPr>
          <w:rFonts w:ascii="Arial" w:hAnsi="Arial" w:cs="Arial"/>
        </w:rPr>
        <w:t xml:space="preserve"> Lastenheft</w:t>
      </w:r>
      <w:r w:rsidR="009773E6">
        <w:rPr>
          <w:rFonts w:ascii="Arial" w:hAnsi="Arial" w:cs="Arial"/>
        </w:rPr>
        <w:t>s</w:t>
      </w:r>
      <w:r w:rsidRPr="00FF39CC">
        <w:rPr>
          <w:rFonts w:ascii="Arial" w:hAnsi="Arial" w:cs="Arial"/>
        </w:rPr>
        <w:t xml:space="preserve"> sowie seines letztverbindlichen Angebotes nach Anlage 02 sind eingehalten.</w:t>
      </w:r>
    </w:p>
    <w:p w14:paraId="30013E09" w14:textId="03A81DA9" w:rsidR="00EB1EFC" w:rsidRDefault="00364F7C" w:rsidP="003311F1">
      <w:pPr>
        <w:pStyle w:val="ListParagraph"/>
        <w:numPr>
          <w:ilvl w:val="0"/>
          <w:numId w:val="32"/>
        </w:numPr>
        <w:jc w:val="both"/>
        <w:rPr>
          <w:rFonts w:ascii="Arial" w:hAnsi="Arial" w:cs="Arial"/>
        </w:rPr>
      </w:pPr>
      <w:r w:rsidRPr="00FF39CC">
        <w:rPr>
          <w:rFonts w:ascii="Arial" w:hAnsi="Arial" w:cs="Arial"/>
        </w:rPr>
        <w:t>Das Fahrzeug ist auf Kosten des Auftragnehmers zugelassen</w:t>
      </w:r>
      <w:r w:rsidR="00863552">
        <w:rPr>
          <w:rFonts w:ascii="Arial" w:hAnsi="Arial" w:cs="Arial"/>
        </w:rPr>
        <w:t xml:space="preserve"> und </w:t>
      </w:r>
      <w:r w:rsidRPr="00FF39CC">
        <w:rPr>
          <w:rFonts w:ascii="Arial" w:hAnsi="Arial" w:cs="Arial"/>
        </w:rPr>
        <w:t>verfügt über alle sonstigen zur vertraglich vorgesehenen Nutzung notwendigen Zulassungen und Genehmigungen.</w:t>
      </w:r>
    </w:p>
    <w:p w14:paraId="1F58E64B" w14:textId="5FE14CF8" w:rsidR="00D9040F" w:rsidRPr="00FF39CC" w:rsidRDefault="00D9040F" w:rsidP="003311F1">
      <w:pPr>
        <w:pStyle w:val="ListParagraph"/>
        <w:numPr>
          <w:ilvl w:val="0"/>
          <w:numId w:val="32"/>
        </w:numPr>
        <w:jc w:val="both"/>
        <w:rPr>
          <w:rFonts w:ascii="Arial" w:hAnsi="Arial" w:cs="Arial"/>
        </w:rPr>
      </w:pPr>
      <w:r w:rsidRPr="00855651">
        <w:rPr>
          <w:rFonts w:ascii="Arial" w:hAnsi="Arial" w:cs="Arial"/>
        </w:rPr>
        <w:t>Alle Abnahmen und Ausnahmegenehmigungen einschließlich der erforderlichen Eintragungen im Fahrzeugbrief sind vom Auftragnehmer vor Übergabe an die Auftraggeberin zu erbringen.</w:t>
      </w:r>
    </w:p>
    <w:p w14:paraId="32298200" w14:textId="2DCF742C" w:rsidR="00EB1EFC" w:rsidRDefault="00364F7C" w:rsidP="003311F1">
      <w:pPr>
        <w:pStyle w:val="ListParagraph"/>
        <w:numPr>
          <w:ilvl w:val="0"/>
          <w:numId w:val="32"/>
        </w:numPr>
        <w:jc w:val="both"/>
        <w:rPr>
          <w:rFonts w:ascii="Arial" w:hAnsi="Arial" w:cs="Arial"/>
        </w:rPr>
      </w:pPr>
      <w:r w:rsidRPr="00FF39CC">
        <w:rPr>
          <w:rFonts w:ascii="Arial" w:hAnsi="Arial" w:cs="Arial"/>
        </w:rPr>
        <w:t xml:space="preserve">Den Fahrzeugen liegt die nach dem Technischen Lastenheft </w:t>
      </w:r>
      <w:r w:rsidR="00B86A7B">
        <w:rPr>
          <w:rFonts w:ascii="Arial" w:hAnsi="Arial" w:cs="Arial"/>
        </w:rPr>
        <w:t xml:space="preserve">(Anlage 01) </w:t>
      </w:r>
      <w:r w:rsidRPr="00FF39CC">
        <w:rPr>
          <w:rFonts w:ascii="Arial" w:hAnsi="Arial" w:cs="Arial"/>
        </w:rPr>
        <w:t>geforderte Dokumentation bei.</w:t>
      </w:r>
    </w:p>
    <w:p w14:paraId="37CA9EB7" w14:textId="05FFF681" w:rsidR="00364F7C" w:rsidRPr="00FF39CC" w:rsidRDefault="00364F7C" w:rsidP="00C842BC">
      <w:pPr>
        <w:pStyle w:val="ListParagraph"/>
        <w:ind w:left="2160"/>
        <w:jc w:val="both"/>
        <w:rPr>
          <w:rFonts w:ascii="Arial" w:hAnsi="Arial" w:cs="Arial"/>
        </w:rPr>
      </w:pPr>
    </w:p>
    <w:p w14:paraId="733799CF" w14:textId="77777777" w:rsidR="00364F7C" w:rsidRPr="00FF39CC" w:rsidRDefault="00364F7C" w:rsidP="003311F1">
      <w:pPr>
        <w:pStyle w:val="ListParagraph"/>
        <w:numPr>
          <w:ilvl w:val="1"/>
          <w:numId w:val="27"/>
        </w:numPr>
        <w:jc w:val="both"/>
        <w:rPr>
          <w:rFonts w:ascii="Arial" w:hAnsi="Arial" w:cs="Arial"/>
        </w:rPr>
      </w:pPr>
      <w:r w:rsidRPr="00FF39CC">
        <w:rPr>
          <w:rFonts w:ascii="Arial" w:hAnsi="Arial" w:cs="Arial"/>
        </w:rPr>
        <w:t>Der Auftragnehmer hat alle zur Erfüllung seiner Leistungspflichten notwendigen Einrichtungen und sachlichen und personellen Voraussetzungen selbst, ggf. mit Hilfe Dritter (vgl. auch § 6 dieses Vertrages), zu schaffen und für die Dauer des Vertrages zu unterhalten.</w:t>
      </w:r>
    </w:p>
    <w:p w14:paraId="37149768" w14:textId="77777777" w:rsidR="00364F7C" w:rsidRPr="00FF39CC" w:rsidRDefault="00364F7C" w:rsidP="003311F1">
      <w:pPr>
        <w:pStyle w:val="ListParagraph"/>
        <w:numPr>
          <w:ilvl w:val="1"/>
          <w:numId w:val="27"/>
        </w:numPr>
        <w:jc w:val="both"/>
        <w:rPr>
          <w:rFonts w:ascii="Arial" w:hAnsi="Arial" w:cs="Arial"/>
        </w:rPr>
      </w:pPr>
      <w:r w:rsidRPr="00FF39CC">
        <w:rPr>
          <w:rFonts w:ascii="Arial" w:hAnsi="Arial" w:cs="Arial"/>
        </w:rPr>
        <w:t>Die Leistungen des Auftragnehmers sind in engem Zusammenwirken mit der Auftraggeberin auszuführen. Der Auftragnehmer ist stets zur Wahrung der Interessen der Auftraggeberin verpflichtet.</w:t>
      </w:r>
    </w:p>
    <w:p w14:paraId="76320842" w14:textId="292C23C5" w:rsidR="00FC6B3C" w:rsidRPr="00FF39CC" w:rsidRDefault="00FC6B3C" w:rsidP="003311F1">
      <w:pPr>
        <w:pStyle w:val="ListParagraph"/>
        <w:numPr>
          <w:ilvl w:val="1"/>
          <w:numId w:val="27"/>
        </w:numPr>
        <w:jc w:val="both"/>
        <w:rPr>
          <w:rFonts w:ascii="Arial" w:hAnsi="Arial" w:cs="Arial"/>
        </w:rPr>
      </w:pPr>
      <w:r w:rsidRPr="00FF39CC">
        <w:rPr>
          <w:rFonts w:ascii="Arial" w:hAnsi="Arial" w:cs="Arial"/>
        </w:rPr>
        <w:t>Der Auftragnehmer hat schriftlich einen Vertreter zu benennen, der in allen Angelegenheiten, die die Durchführung dieses Vertrages betreffen, gegenüber der Auftraggeberin und gegenüber von der Leistungserbringung betroffenen Dritten uneingeschränkt bevollmächtigt ist.</w:t>
      </w:r>
    </w:p>
    <w:p w14:paraId="753EDCA1" w14:textId="621C6FDE" w:rsidR="00FC6B3C" w:rsidRPr="00FF39CC" w:rsidRDefault="00FC6B3C" w:rsidP="003311F1">
      <w:pPr>
        <w:pStyle w:val="ListParagraph"/>
        <w:numPr>
          <w:ilvl w:val="1"/>
          <w:numId w:val="27"/>
        </w:numPr>
        <w:jc w:val="both"/>
        <w:rPr>
          <w:rFonts w:ascii="Arial" w:hAnsi="Arial" w:cs="Arial"/>
        </w:rPr>
      </w:pPr>
      <w:r w:rsidRPr="00FF39CC">
        <w:rPr>
          <w:rFonts w:ascii="Arial" w:hAnsi="Arial" w:cs="Arial"/>
        </w:rPr>
        <w:t xml:space="preserve">Die Bedingungen der Förderrichtlinie „Richtlinie zur Förderung alternativer Antriebe von Bussen im Personenverkehr“ vom 7. September 2021 in der novellierten Fassung vom 18. Juni 2024 sind von dem Auftragnehmer bei der Vertragserfüllung einzuhalten. Dies gilt insbesondere für die Verpflichtung </w:t>
      </w:r>
      <w:r w:rsidRPr="00B470E4">
        <w:rPr>
          <w:rFonts w:ascii="Arial" w:hAnsi="Arial" w:cs="Arial"/>
        </w:rPr>
        <w:t>nach Ziff</w:t>
      </w:r>
      <w:r w:rsidRPr="00F34CEE">
        <w:rPr>
          <w:rFonts w:ascii="Arial" w:hAnsi="Arial" w:cs="Arial"/>
        </w:rPr>
        <w:t>. 6</w:t>
      </w:r>
      <w:r w:rsidRPr="00282F64">
        <w:rPr>
          <w:rFonts w:ascii="Arial" w:hAnsi="Arial" w:cs="Arial"/>
        </w:rPr>
        <w:t xml:space="preserve"> der Förderrichtlinie</w:t>
      </w:r>
      <w:r w:rsidRPr="00F34CEE">
        <w:rPr>
          <w:rFonts w:ascii="Arial" w:hAnsi="Arial" w:cs="Arial"/>
        </w:rPr>
        <w:t>, w</w:t>
      </w:r>
      <w:r w:rsidRPr="00FF39CC">
        <w:rPr>
          <w:rFonts w:ascii="Arial" w:hAnsi="Arial" w:cs="Arial"/>
        </w:rPr>
        <w:t xml:space="preserve">ährend der Projektlaufzeit Daten von Fahrzeugen für die Erfolgskontrolle bzw. für die Begleitforschung bereitzustellen, soweit dies in den Verantwortungsbereich des Auftragnehmers fällt. In seinem </w:t>
      </w:r>
      <w:r>
        <w:rPr>
          <w:rFonts w:ascii="Arial" w:hAnsi="Arial" w:cs="Arial"/>
        </w:rPr>
        <w:t>Zuwendungs</w:t>
      </w:r>
      <w:r w:rsidRPr="00FF39CC">
        <w:rPr>
          <w:rFonts w:ascii="Arial" w:hAnsi="Arial" w:cs="Arial"/>
        </w:rPr>
        <w:t>bescheid wurden der Auftraggeberin insbesondere folgende Pflichten auferlegt:</w:t>
      </w:r>
    </w:p>
    <w:p w14:paraId="2F87CC7D" w14:textId="1F470433" w:rsidR="00AD4060" w:rsidRPr="00C95C06" w:rsidRDefault="00364F7C" w:rsidP="00AD4060">
      <w:pPr>
        <w:ind w:left="1416"/>
        <w:jc w:val="both"/>
        <w:rPr>
          <w:rFonts w:ascii="Arial" w:eastAsia="Calibri" w:hAnsi="Arial" w:cs="Arial"/>
          <w:i/>
          <w:iCs/>
        </w:rPr>
      </w:pPr>
      <w:r w:rsidRPr="00282F64">
        <w:rPr>
          <w:rFonts w:ascii="Arial" w:eastAsia="Calibri" w:hAnsi="Arial" w:cs="Arial"/>
          <w:i/>
          <w:iCs/>
        </w:rPr>
        <w:t>„</w:t>
      </w:r>
      <w:r w:rsidR="00AD4060" w:rsidRPr="00282F64">
        <w:rPr>
          <w:rFonts w:ascii="Arial" w:eastAsia="Calibri" w:hAnsi="Arial" w:cs="Arial"/>
          <w:i/>
          <w:iCs/>
        </w:rPr>
        <w:t>Der Zuwendungsempfänger ist verpflichtet, der NOW GmbH während der gesamten Zweckbindungsfrist über das Datenportal Bus (https://bus-daten-</w:t>
      </w:r>
      <w:r w:rsidR="00AD4060" w:rsidRPr="00282F64">
        <w:rPr>
          <w:rFonts w:ascii="Arial" w:eastAsia="Calibri" w:hAnsi="Arial" w:cs="Arial"/>
          <w:i/>
          <w:iCs/>
        </w:rPr>
        <w:lastRenderedPageBreak/>
        <w:t>upload.now-gmbh.de/login) Daten zur Verfügung zu stellen. Geliefert werden müssen hierbei unter anderem für die geförd</w:t>
      </w:r>
      <w:r w:rsidR="00AD4060" w:rsidRPr="00C95C06">
        <w:rPr>
          <w:rFonts w:ascii="Arial" w:eastAsia="Calibri" w:hAnsi="Arial" w:cs="Arial"/>
          <w:i/>
          <w:iCs/>
        </w:rPr>
        <w:t>erten Fahrzeuge und Infrastruktur:</w:t>
      </w:r>
    </w:p>
    <w:p w14:paraId="07BC9142" w14:textId="77777777" w:rsidR="00AD4060" w:rsidRPr="00C95C06" w:rsidRDefault="00AD4060" w:rsidP="00AD4060">
      <w:pPr>
        <w:ind w:left="1416"/>
        <w:jc w:val="both"/>
        <w:rPr>
          <w:rFonts w:ascii="Arial" w:eastAsia="Calibri" w:hAnsi="Arial" w:cs="Arial"/>
          <w:i/>
          <w:iCs/>
        </w:rPr>
      </w:pPr>
      <w:r w:rsidRPr="00C95C06">
        <w:rPr>
          <w:rFonts w:ascii="Arial" w:eastAsia="Calibri" w:hAnsi="Arial" w:cs="Arial"/>
          <w:i/>
          <w:iCs/>
        </w:rPr>
        <w:t>- Stamm- und Betriebsdaten</w:t>
      </w:r>
    </w:p>
    <w:p w14:paraId="681D4D24" w14:textId="77777777" w:rsidR="00AD4060" w:rsidRPr="00C95C06" w:rsidRDefault="00AD4060" w:rsidP="00AD4060">
      <w:pPr>
        <w:ind w:left="1416"/>
        <w:jc w:val="both"/>
        <w:rPr>
          <w:rFonts w:ascii="Arial" w:eastAsia="Calibri" w:hAnsi="Arial" w:cs="Arial"/>
          <w:i/>
          <w:iCs/>
        </w:rPr>
      </w:pPr>
      <w:r w:rsidRPr="00C95C06">
        <w:rPr>
          <w:rFonts w:ascii="Arial" w:eastAsia="Calibri" w:hAnsi="Arial" w:cs="Arial"/>
          <w:i/>
          <w:iCs/>
        </w:rPr>
        <w:t>- Verbrauchsdaten / Einsatzdaten</w:t>
      </w:r>
    </w:p>
    <w:p w14:paraId="472558D0" w14:textId="77777777" w:rsidR="00AD4060" w:rsidRPr="00C95C06" w:rsidRDefault="00AD4060" w:rsidP="00AD4060">
      <w:pPr>
        <w:ind w:left="1416"/>
        <w:jc w:val="both"/>
        <w:rPr>
          <w:rFonts w:ascii="Arial" w:eastAsia="Calibri" w:hAnsi="Arial" w:cs="Arial"/>
          <w:i/>
          <w:iCs/>
        </w:rPr>
      </w:pPr>
      <w:r w:rsidRPr="00C95C06">
        <w:rPr>
          <w:rFonts w:ascii="Arial" w:eastAsia="Calibri" w:hAnsi="Arial" w:cs="Arial"/>
          <w:i/>
          <w:iCs/>
        </w:rPr>
        <w:t>- Zuverlässigkeitsdaten</w:t>
      </w:r>
    </w:p>
    <w:p w14:paraId="17A18C37" w14:textId="7188AE0D" w:rsidR="00364F7C" w:rsidRPr="00C95C06" w:rsidRDefault="00AD4060" w:rsidP="00AD4060">
      <w:pPr>
        <w:ind w:left="1416"/>
        <w:jc w:val="both"/>
        <w:rPr>
          <w:rFonts w:ascii="Arial" w:eastAsia="Calibri" w:hAnsi="Arial" w:cs="Arial"/>
          <w:i/>
          <w:iCs/>
        </w:rPr>
      </w:pPr>
      <w:r w:rsidRPr="00C95C06">
        <w:rPr>
          <w:rFonts w:ascii="Arial" w:eastAsia="Calibri" w:hAnsi="Arial" w:cs="Arial"/>
          <w:i/>
          <w:iCs/>
        </w:rPr>
        <w:t>Die Datenlieferung orientiert sich hierbei am Minimaldatenset (https://www.now-gmbh.de/wp-con-tent/uploads/2020/09/minimaldatensets-zu-erhebung-von-forschungsdaten-in-der-elektromobili-taet.pdf).</w:t>
      </w:r>
      <w:r w:rsidR="00364F7C" w:rsidRPr="00C95C06">
        <w:rPr>
          <w:rFonts w:ascii="Arial" w:eastAsia="Calibri" w:hAnsi="Arial" w:cs="Arial"/>
          <w:i/>
          <w:iCs/>
        </w:rPr>
        <w:t>“</w:t>
      </w:r>
    </w:p>
    <w:p w14:paraId="012F698F" w14:textId="77777777" w:rsidR="00D4677F" w:rsidRDefault="00275184" w:rsidP="00C95C06">
      <w:pPr>
        <w:ind w:left="567"/>
        <w:jc w:val="both"/>
        <w:rPr>
          <w:rFonts w:ascii="Arial" w:hAnsi="Arial" w:cs="Arial"/>
        </w:rPr>
      </w:pPr>
      <w:r w:rsidRPr="00C95C06">
        <w:rPr>
          <w:rFonts w:ascii="Arial" w:hAnsi="Arial" w:cs="Arial"/>
        </w:rPr>
        <w:t>Der Auftragnehmer ist verpflichtet, die geforderten technischen Daten und Datenpunkte in Excel laufend zur Verfügung zu stellen.</w:t>
      </w:r>
    </w:p>
    <w:p w14:paraId="425096D4" w14:textId="09875513" w:rsidR="00FC6B3C" w:rsidRPr="00BD45FF" w:rsidRDefault="00FC6B3C" w:rsidP="003311F1">
      <w:pPr>
        <w:pStyle w:val="ListParagraph"/>
        <w:numPr>
          <w:ilvl w:val="1"/>
          <w:numId w:val="27"/>
        </w:numPr>
        <w:jc w:val="both"/>
        <w:rPr>
          <w:rFonts w:ascii="Arial" w:hAnsi="Arial" w:cs="Arial"/>
        </w:rPr>
      </w:pPr>
      <w:r w:rsidRPr="00FF39CC">
        <w:rPr>
          <w:rFonts w:ascii="Arial" w:hAnsi="Arial" w:cs="Arial"/>
        </w:rPr>
        <w:t xml:space="preserve">Zusätzlich hat der Auftragnehmer alle wesentlichen Fahrzeuginformationen über eine CAN-Bus-Schnittstelle nach VDV-Schrift 238 bereitzustellen, um die Auftraggeberin in die Lage zu versetzen, ein unabhängiges </w:t>
      </w:r>
      <w:proofErr w:type="spellStart"/>
      <w:r w:rsidRPr="00FF39CC">
        <w:rPr>
          <w:rFonts w:ascii="Arial" w:hAnsi="Arial" w:cs="Arial"/>
        </w:rPr>
        <w:t>Telemetriesystem</w:t>
      </w:r>
      <w:proofErr w:type="spellEnd"/>
      <w:r w:rsidRPr="00FF39CC">
        <w:rPr>
          <w:rFonts w:ascii="Arial" w:hAnsi="Arial" w:cs="Arial"/>
        </w:rPr>
        <w:t xml:space="preserve"> anzuschließen. Sofern eine CAN-Bus-Schnittstelle technisch nicht realisierbar ist, hat der Auftragnehmer die nach VDV 238 definierten Signale alternativ über ein Online-System (REST-API-Schnittstellen, CSV-Downloads oder gleichwertig) kostenfrei für mindestens 12 Jahre bereitzustellen. Alle Fahrzeugdaten, insbesondere Fahr- und Diagnosedaten, stehen im Eigentum der Auftraggeberin. Der Auftragnehmer darf diese Daten nur nach vorheriger schriftlicher Genehmigung </w:t>
      </w:r>
      <w:r w:rsidRPr="00BD45FF">
        <w:rPr>
          <w:rFonts w:ascii="Arial" w:hAnsi="Arial" w:cs="Arial"/>
        </w:rPr>
        <w:t>durch die Auftraggeberin für eigene Zwecke verwenden und hat dabei darzulegen, zu welchen Zwecken die Daten verwendet werden und wie lange sie gespeichert werden.</w:t>
      </w:r>
    </w:p>
    <w:p w14:paraId="3F5ECA4A" w14:textId="77E7B3CA" w:rsidR="00AF4580" w:rsidRDefault="00D4677F" w:rsidP="003311F1">
      <w:pPr>
        <w:pStyle w:val="ListParagraph"/>
        <w:numPr>
          <w:ilvl w:val="1"/>
          <w:numId w:val="27"/>
        </w:numPr>
        <w:jc w:val="both"/>
        <w:rPr>
          <w:rFonts w:ascii="Arial" w:hAnsi="Arial" w:cs="Arial"/>
        </w:rPr>
      </w:pPr>
      <w:r w:rsidRPr="00D4677F">
        <w:rPr>
          <w:rFonts w:ascii="Arial" w:hAnsi="Arial" w:cs="Arial"/>
        </w:rPr>
        <w:t xml:space="preserve">Ein Ausfall der Schnittstelle zur Bereitstellung der Daten stellt ein </w:t>
      </w:r>
      <w:proofErr w:type="gramStart"/>
      <w:r w:rsidRPr="00D4677F">
        <w:rPr>
          <w:rFonts w:ascii="Arial" w:hAnsi="Arial" w:cs="Arial"/>
        </w:rPr>
        <w:t>potentiell</w:t>
      </w:r>
      <w:proofErr w:type="gramEnd"/>
      <w:r w:rsidRPr="00D4677F">
        <w:rPr>
          <w:rFonts w:ascii="Arial" w:hAnsi="Arial" w:cs="Arial"/>
        </w:rPr>
        <w:t xml:space="preserve"> förderschädliches Ereignis dar, soweit dadurch die Datenlieferpflichten gegenüber der NOW GmbH verletzt werden. Der Auftragnehmer ist verpflichtet, Systemstörungen oder Schnittstellenausfälle unverzüglich gegenüber der Auftraggeberin unter Angabe der voraussichtlichen Ausfallsdauer und der betroffenen Datenkategorien anzuzeigen. Im Falle eines Ausfalls ist der Auftragnehmer zur Ersatz-Datenübermittlung verpflichtet, um die Einhaltung der Datenlieferpflichten gegenüber der NOW GmbH sicherzustellen. Ein Schnittstellenausfall, der nicht unverzüglich gemeldet oder nicht </w:t>
      </w:r>
      <w:r w:rsidRPr="006A0CD8">
        <w:rPr>
          <w:rFonts w:ascii="Arial" w:hAnsi="Arial" w:cs="Arial"/>
        </w:rPr>
        <w:t>i</w:t>
      </w:r>
      <w:r w:rsidRPr="004C2340">
        <w:rPr>
          <w:rFonts w:ascii="Arial" w:hAnsi="Arial" w:cs="Arial"/>
        </w:rPr>
        <w:t xml:space="preserve">nnerhalb </w:t>
      </w:r>
      <w:r w:rsidR="003352D4">
        <w:rPr>
          <w:rFonts w:ascii="Arial" w:hAnsi="Arial" w:cs="Arial"/>
        </w:rPr>
        <w:t>angemessener Frist</w:t>
      </w:r>
      <w:r w:rsidRPr="00D4677F">
        <w:rPr>
          <w:rFonts w:ascii="Arial" w:hAnsi="Arial" w:cs="Arial"/>
        </w:rPr>
        <w:t xml:space="preserve"> nach Meldung behoben wird, stellt einen Mangel im Sinne des § 16 dar; die Haftungsregelungen </w:t>
      </w:r>
      <w:r w:rsidR="00C007D9">
        <w:rPr>
          <w:rFonts w:ascii="Arial" w:hAnsi="Arial" w:cs="Arial"/>
        </w:rPr>
        <w:t>dieses Vertrags</w:t>
      </w:r>
      <w:r w:rsidRPr="00D4677F">
        <w:rPr>
          <w:rFonts w:ascii="Arial" w:hAnsi="Arial" w:cs="Arial"/>
        </w:rPr>
        <w:t xml:space="preserve"> bleiben unberührt.</w:t>
      </w:r>
    </w:p>
    <w:p w14:paraId="3FD792AC" w14:textId="6F65BA5D" w:rsidR="00D341C2" w:rsidRPr="0020615E" w:rsidRDefault="00D341C2" w:rsidP="003311F1">
      <w:pPr>
        <w:pStyle w:val="ListParagraph"/>
        <w:numPr>
          <w:ilvl w:val="1"/>
          <w:numId w:val="27"/>
        </w:numPr>
        <w:jc w:val="both"/>
        <w:rPr>
          <w:rFonts w:ascii="Arial" w:eastAsia="Calibri" w:hAnsi="Arial" w:cs="Arial"/>
        </w:rPr>
      </w:pPr>
      <w:r w:rsidRPr="00CC1742">
        <w:rPr>
          <w:rFonts w:ascii="Arial" w:eastAsia="Calibri" w:hAnsi="Arial" w:cs="Arial"/>
        </w:rPr>
        <w:t>Sofern der Auftragnehmer in seinem Angebot optionale Leistungen</w:t>
      </w:r>
      <w:r w:rsidRPr="0020615E">
        <w:rPr>
          <w:rFonts w:ascii="Arial" w:eastAsia="Calibri" w:hAnsi="Arial" w:cs="Arial"/>
        </w:rPr>
        <w:t xml:space="preserve"> angeboten hat, ist die Auftraggeberin berechtigt, jedoch nicht verpflichtet, diese nach Maßgabe dieses Absatzes abzurufen; aus dem Angebot optionaler Leistungen ergibt sich kein Anspruch auf deren Abruf. Der Abruf erfolgt durch die Auftraggeberin in Textform (Abruferklärung).</w:t>
      </w:r>
      <w:r w:rsidRPr="00D0224D">
        <w:rPr>
          <w:rFonts w:ascii="Arial" w:hAnsi="Arial" w:cs="Arial"/>
        </w:rPr>
        <w:t xml:space="preserve"> </w:t>
      </w:r>
      <w:r w:rsidR="00D71DF7" w:rsidRPr="0020615E">
        <w:rPr>
          <w:rFonts w:ascii="Arial" w:eastAsia="Calibri" w:hAnsi="Arial" w:cs="Arial"/>
        </w:rPr>
        <w:t>Die Vergütung für optionale Leistungen wird im Abruffall vereinbart</w:t>
      </w:r>
      <w:r w:rsidR="003807A7">
        <w:rPr>
          <w:rFonts w:ascii="Arial" w:eastAsia="Calibri" w:hAnsi="Arial" w:cs="Arial"/>
        </w:rPr>
        <w:t>. Die</w:t>
      </w:r>
      <w:r w:rsidR="00D71DF7" w:rsidRPr="0020615E">
        <w:rPr>
          <w:rFonts w:ascii="Arial" w:eastAsia="Calibri" w:hAnsi="Arial" w:cs="Arial"/>
        </w:rPr>
        <w:t xml:space="preserve"> Preisbildung</w:t>
      </w:r>
      <w:r w:rsidR="003807A7">
        <w:rPr>
          <w:rFonts w:ascii="Arial" w:eastAsia="Calibri" w:hAnsi="Arial" w:cs="Arial"/>
        </w:rPr>
        <w:t xml:space="preserve"> richtet sich nach</w:t>
      </w:r>
      <w:r w:rsidR="00D71DF7" w:rsidRPr="0020615E">
        <w:rPr>
          <w:rFonts w:ascii="Arial" w:eastAsia="Calibri" w:hAnsi="Arial" w:cs="Arial"/>
        </w:rPr>
        <w:t xml:space="preserve"> anerkannte</w:t>
      </w:r>
      <w:r w:rsidR="003807A7">
        <w:rPr>
          <w:rFonts w:ascii="Arial" w:eastAsia="Calibri" w:hAnsi="Arial" w:cs="Arial"/>
        </w:rPr>
        <w:t>n</w:t>
      </w:r>
      <w:r w:rsidR="00D71DF7" w:rsidRPr="0020615E">
        <w:rPr>
          <w:rFonts w:ascii="Arial" w:eastAsia="Calibri" w:hAnsi="Arial" w:cs="Arial"/>
        </w:rPr>
        <w:t xml:space="preserve"> Kalkulationsgrundlagen</w:t>
      </w:r>
      <w:r w:rsidR="003807A7">
        <w:rPr>
          <w:rFonts w:ascii="Arial" w:eastAsia="Calibri" w:hAnsi="Arial" w:cs="Arial"/>
        </w:rPr>
        <w:t xml:space="preserve"> wie</w:t>
      </w:r>
      <w:r w:rsidR="00D71DF7" w:rsidRPr="0020615E">
        <w:rPr>
          <w:rFonts w:ascii="Arial" w:eastAsia="Calibri" w:hAnsi="Arial" w:cs="Arial"/>
        </w:rPr>
        <w:t xml:space="preserve"> einschlägige Preisindizes, Herstellerpreislisten oder vergleichbare Marktpreise.</w:t>
      </w:r>
      <w:r w:rsidR="00D71DF7">
        <w:rPr>
          <w:rFonts w:ascii="Arial" w:eastAsia="Calibri" w:hAnsi="Arial" w:cs="Arial"/>
        </w:rPr>
        <w:t xml:space="preserve"> </w:t>
      </w:r>
      <w:r w:rsidRPr="00D0224D">
        <w:rPr>
          <w:rFonts w:ascii="Arial" w:eastAsia="Calibri" w:hAnsi="Arial" w:cs="Arial"/>
        </w:rPr>
        <w:t>Für abgerufene optionale Leistungen gelten die Bestimmungen dieses Vertrages entsprechend.</w:t>
      </w:r>
    </w:p>
    <w:p w14:paraId="1FB7691A" w14:textId="2CAC0619" w:rsidR="007D28F5" w:rsidRPr="00C744DF" w:rsidRDefault="007D28F5" w:rsidP="00C744DF">
      <w:pPr>
        <w:pStyle w:val="Heading1"/>
        <w:numPr>
          <w:ilvl w:val="0"/>
          <w:numId w:val="1"/>
        </w:numPr>
        <w:rPr>
          <w:rFonts w:ascii="Arial" w:eastAsia="Calibri" w:hAnsi="Arial" w:cs="Arial"/>
          <w:b/>
          <w:bCs/>
          <w:color w:val="auto"/>
          <w:sz w:val="24"/>
          <w:szCs w:val="24"/>
        </w:rPr>
      </w:pPr>
      <w:bookmarkStart w:id="5" w:name="_Toc232711860"/>
      <w:r w:rsidRPr="00C744DF">
        <w:rPr>
          <w:rFonts w:ascii="Arial" w:eastAsia="Calibri" w:hAnsi="Arial" w:cs="Arial"/>
          <w:b/>
          <w:bCs/>
          <w:color w:val="auto"/>
          <w:sz w:val="24"/>
          <w:szCs w:val="24"/>
        </w:rPr>
        <w:t>Mitwirk</w:t>
      </w:r>
      <w:r>
        <w:rPr>
          <w:rFonts w:ascii="Arial" w:eastAsia="Calibri" w:hAnsi="Arial" w:cs="Arial"/>
          <w:b/>
          <w:bCs/>
          <w:color w:val="auto"/>
          <w:sz w:val="24"/>
          <w:szCs w:val="24"/>
        </w:rPr>
        <w:t>ungspflichten der Auftraggeberin</w:t>
      </w:r>
      <w:bookmarkEnd w:id="5"/>
    </w:p>
    <w:p w14:paraId="231AB22B" w14:textId="4F629CD0" w:rsidR="007D28F5" w:rsidRPr="00FF39CC" w:rsidRDefault="007D28F5" w:rsidP="003311F1">
      <w:pPr>
        <w:pStyle w:val="ListParagraph"/>
        <w:numPr>
          <w:ilvl w:val="1"/>
          <w:numId w:val="28"/>
        </w:numPr>
        <w:jc w:val="both"/>
        <w:rPr>
          <w:rFonts w:ascii="Arial" w:hAnsi="Arial" w:cs="Arial"/>
        </w:rPr>
      </w:pPr>
      <w:r w:rsidRPr="00FF39CC">
        <w:rPr>
          <w:rFonts w:ascii="Arial" w:hAnsi="Arial" w:cs="Arial"/>
        </w:rPr>
        <w:t xml:space="preserve">Die Auftraggeberin unterstützt den Auftragnehmer im Rahmen des Zumutbaren bei der Abwicklung des Auftrages. </w:t>
      </w:r>
      <w:r w:rsidR="000470B5">
        <w:rPr>
          <w:rFonts w:ascii="Arial" w:hAnsi="Arial" w:cs="Arial"/>
        </w:rPr>
        <w:t>Sie</w:t>
      </w:r>
      <w:r w:rsidR="000470B5" w:rsidRPr="00FF39CC">
        <w:rPr>
          <w:rFonts w:ascii="Arial" w:hAnsi="Arial" w:cs="Arial"/>
        </w:rPr>
        <w:t xml:space="preserve"> </w:t>
      </w:r>
      <w:r w:rsidRPr="00FF39CC">
        <w:rPr>
          <w:rFonts w:ascii="Arial" w:hAnsi="Arial" w:cs="Arial"/>
        </w:rPr>
        <w:t xml:space="preserve">stellt dem Auftragnehmer insbesondere sämtliche von </w:t>
      </w:r>
      <w:r w:rsidRPr="00FF39CC">
        <w:rPr>
          <w:rFonts w:ascii="Arial" w:hAnsi="Arial" w:cs="Arial"/>
        </w:rPr>
        <w:lastRenderedPageBreak/>
        <w:t>ihm für die Lieferleistung benötigten Informationen rechtzeitig zur Verfügung und unterstützt den Auftragnehmer bei Bedarf bei auftretenden Schwierigkeiten.</w:t>
      </w:r>
    </w:p>
    <w:p w14:paraId="44251612" w14:textId="1E118DFC" w:rsidR="007D28F5" w:rsidRPr="00FF39CC" w:rsidRDefault="007D28F5" w:rsidP="003311F1">
      <w:pPr>
        <w:pStyle w:val="ListParagraph"/>
        <w:numPr>
          <w:ilvl w:val="1"/>
          <w:numId w:val="28"/>
        </w:numPr>
        <w:jc w:val="both"/>
        <w:rPr>
          <w:rFonts w:ascii="Arial" w:hAnsi="Arial" w:cs="Arial"/>
        </w:rPr>
      </w:pPr>
      <w:r w:rsidRPr="00FF39CC">
        <w:rPr>
          <w:rFonts w:ascii="Arial" w:hAnsi="Arial" w:cs="Arial"/>
        </w:rPr>
        <w:t>Die Auftraggeberin benennt dem Auftragnehmer einen Vertreter, der als Ansprechpartner zur Verfügung steht und für die Durchführung dieses Vertrages uneingeschränkt bevollmächtigt ist.</w:t>
      </w:r>
      <w:r w:rsidR="005D6F93">
        <w:rPr>
          <w:rFonts w:ascii="Arial" w:hAnsi="Arial" w:cs="Arial"/>
        </w:rPr>
        <w:t xml:space="preserve"> </w:t>
      </w:r>
    </w:p>
    <w:p w14:paraId="2BFA8766" w14:textId="55DF2B1C" w:rsidR="007D28F5" w:rsidRPr="00FF39CC" w:rsidRDefault="007D28F5" w:rsidP="003311F1">
      <w:pPr>
        <w:pStyle w:val="ListParagraph"/>
        <w:numPr>
          <w:ilvl w:val="1"/>
          <w:numId w:val="28"/>
        </w:numPr>
        <w:jc w:val="both"/>
        <w:rPr>
          <w:rFonts w:ascii="Arial" w:hAnsi="Arial" w:cs="Arial"/>
        </w:rPr>
      </w:pPr>
      <w:r w:rsidRPr="00FF39CC">
        <w:rPr>
          <w:rFonts w:ascii="Arial" w:hAnsi="Arial" w:cs="Arial"/>
        </w:rPr>
        <w:t>Der Auftragnehmer kann Rechte aus der Unterlassung einer der Mitwirkungspflichten nur geltend machen, wenn er die Auftraggeberin zuvor schriftlich zur Vornahme der betreffenden Handlung innerhalb einer angemessenen Frist aufgefordert hat.</w:t>
      </w:r>
    </w:p>
    <w:p w14:paraId="5924CAF4" w14:textId="77777777" w:rsidR="00883DE6" w:rsidRPr="00883DE6" w:rsidRDefault="00883DE6" w:rsidP="00883DE6">
      <w:pPr>
        <w:pStyle w:val="Heading1"/>
        <w:numPr>
          <w:ilvl w:val="0"/>
          <w:numId w:val="1"/>
        </w:numPr>
        <w:rPr>
          <w:rFonts w:ascii="Arial" w:eastAsia="Calibri" w:hAnsi="Arial" w:cs="Arial"/>
          <w:b/>
          <w:bCs/>
          <w:color w:val="auto"/>
          <w:sz w:val="24"/>
          <w:szCs w:val="24"/>
        </w:rPr>
      </w:pPr>
      <w:bookmarkStart w:id="6" w:name="_Toc232711861"/>
      <w:r w:rsidRPr="00883DE6">
        <w:rPr>
          <w:rFonts w:ascii="Arial" w:eastAsia="Calibri" w:hAnsi="Arial" w:cs="Arial"/>
          <w:b/>
          <w:bCs/>
          <w:color w:val="auto"/>
          <w:sz w:val="24"/>
          <w:szCs w:val="24"/>
        </w:rPr>
        <w:t>Überprüfung der vertragsgemäßen Ausführung</w:t>
      </w:r>
      <w:bookmarkEnd w:id="6"/>
    </w:p>
    <w:p w14:paraId="738ACCDA" w14:textId="77777777" w:rsidR="00883DE6" w:rsidRPr="00FF39CC" w:rsidRDefault="00883DE6" w:rsidP="003311F1">
      <w:pPr>
        <w:pStyle w:val="ListParagraph"/>
        <w:numPr>
          <w:ilvl w:val="1"/>
          <w:numId w:val="29"/>
        </w:numPr>
        <w:jc w:val="both"/>
        <w:rPr>
          <w:rFonts w:ascii="Arial" w:hAnsi="Arial" w:cs="Arial"/>
        </w:rPr>
      </w:pPr>
      <w:r w:rsidRPr="00FF39CC">
        <w:rPr>
          <w:rFonts w:ascii="Arial" w:hAnsi="Arial" w:cs="Arial"/>
        </w:rPr>
        <w:t>Der Auftragnehmer hat für die von ihm nach diesem Vertrag zu erbringenden Leistungen ausreichend qualifiziertes Personal vorzuhalten. Er hat dafür Sorge zu tragen, dass die Leistungen dieses Vertrages zeitgerecht und ordnungsgemäß erfüllt werden können.</w:t>
      </w:r>
    </w:p>
    <w:p w14:paraId="141CA591" w14:textId="4120BCE3" w:rsidR="007B01AA" w:rsidRPr="00FF39CC" w:rsidRDefault="007B01AA" w:rsidP="003311F1">
      <w:pPr>
        <w:pStyle w:val="ListParagraph"/>
        <w:numPr>
          <w:ilvl w:val="1"/>
          <w:numId w:val="29"/>
        </w:numPr>
        <w:jc w:val="both"/>
        <w:rPr>
          <w:rFonts w:ascii="Arial" w:hAnsi="Arial" w:cs="Arial"/>
        </w:rPr>
      </w:pPr>
      <w:r w:rsidRPr="00FF39CC">
        <w:rPr>
          <w:rFonts w:ascii="Arial" w:hAnsi="Arial" w:cs="Arial"/>
        </w:rPr>
        <w:t>Die Auftraggeberin kann sich jederzeit von der vertragsgemäßen Ausführung der geschuldeten Leistungen überzeugen. Hierzu räumt der Auftragnehmer der Auftraggeberin das Recht ein, seine Produktionsstätten nach vorheriger Anmeldung zu besichtigen.</w:t>
      </w:r>
    </w:p>
    <w:p w14:paraId="38623F6F" w14:textId="036DF147" w:rsidR="003F5EE0" w:rsidRPr="00FF39CC" w:rsidRDefault="003F5EE0" w:rsidP="003311F1">
      <w:pPr>
        <w:pStyle w:val="ListParagraph"/>
        <w:numPr>
          <w:ilvl w:val="1"/>
          <w:numId w:val="29"/>
        </w:numPr>
        <w:jc w:val="both"/>
        <w:rPr>
          <w:rFonts w:ascii="Arial" w:hAnsi="Arial" w:cs="Arial"/>
        </w:rPr>
      </w:pPr>
      <w:r w:rsidRPr="00FF39CC">
        <w:rPr>
          <w:rFonts w:ascii="Arial" w:hAnsi="Arial" w:cs="Arial"/>
        </w:rPr>
        <w:t>Die Auftraggeberin darf insbesondere prüfen, ob Abweichungen gegenüber den Vorgaben nach dem Technischen Lastenheft sowie Qualitätsmängel vorliegen und diese in angemessener Art (auch durch eigene Bildaufnahmen) dokumentieren (sog. Recht auf Prüfung). Auf Wunsch sind der Auftraggeberin auch Einsichtnahmen in den Auftrag betreffenden technischen Unterlagen und Terminpläne vom Auftragnehmer zu gestatten.</w:t>
      </w:r>
    </w:p>
    <w:p w14:paraId="6584C2E3" w14:textId="5F78603A" w:rsidR="00883DE6" w:rsidRPr="00FF39CC" w:rsidRDefault="00883DE6" w:rsidP="003311F1">
      <w:pPr>
        <w:pStyle w:val="ListParagraph"/>
        <w:numPr>
          <w:ilvl w:val="1"/>
          <w:numId w:val="29"/>
        </w:numPr>
        <w:jc w:val="both"/>
        <w:rPr>
          <w:rFonts w:ascii="Arial" w:hAnsi="Arial" w:cs="Arial"/>
        </w:rPr>
      </w:pPr>
      <w:r w:rsidRPr="00FF39CC">
        <w:rPr>
          <w:rFonts w:ascii="Arial" w:hAnsi="Arial" w:cs="Arial"/>
        </w:rPr>
        <w:t>Wenn d</w:t>
      </w:r>
      <w:r w:rsidR="00BE5BC8">
        <w:rPr>
          <w:rFonts w:ascii="Arial" w:hAnsi="Arial" w:cs="Arial"/>
        </w:rPr>
        <w:t>ie</w:t>
      </w:r>
      <w:r w:rsidRPr="00FF39CC">
        <w:rPr>
          <w:rFonts w:ascii="Arial" w:hAnsi="Arial" w:cs="Arial"/>
        </w:rPr>
        <w:t xml:space="preserve"> Auftraggeber</w:t>
      </w:r>
      <w:r w:rsidR="00BE5BC8">
        <w:rPr>
          <w:rFonts w:ascii="Arial" w:hAnsi="Arial" w:cs="Arial"/>
        </w:rPr>
        <w:t>in</w:t>
      </w:r>
      <w:r w:rsidRPr="00FF39CC">
        <w:rPr>
          <w:rFonts w:ascii="Arial" w:hAnsi="Arial" w:cs="Arial"/>
        </w:rPr>
        <w:t xml:space="preserve"> zu einem Zeitpunkt vor der Abnahme feststellt, dass geleistete Arbeiten oder gelieferte Materialien nicht vertrags- oder fristgemäß oder fehlerhaft sind, so ist der Auftragnehmer verpflichtet, die angegebenen Mängel auf seine Kosten bis zur Abnahme zu beseitigen. Dies gilt nicht, wenn der Auftragnehmer nachweisen kann, dass die Mängelrüge unberechtigt war.</w:t>
      </w:r>
    </w:p>
    <w:p w14:paraId="31355ADA" w14:textId="2C8F6521" w:rsidR="00883DE6" w:rsidRPr="00883DE6" w:rsidRDefault="00883DE6" w:rsidP="00BB01F7">
      <w:pPr>
        <w:pStyle w:val="Heading1"/>
        <w:numPr>
          <w:ilvl w:val="0"/>
          <w:numId w:val="1"/>
        </w:numPr>
        <w:rPr>
          <w:rFonts w:ascii="Arial" w:eastAsia="Calibri" w:hAnsi="Arial" w:cs="Arial"/>
          <w:b/>
          <w:bCs/>
          <w:color w:val="auto"/>
          <w:sz w:val="24"/>
          <w:szCs w:val="24"/>
        </w:rPr>
      </w:pPr>
      <w:bookmarkStart w:id="7" w:name="_Toc232711862"/>
      <w:r w:rsidRPr="00883DE6">
        <w:rPr>
          <w:rFonts w:ascii="Arial" w:eastAsia="Calibri" w:hAnsi="Arial" w:cs="Arial"/>
          <w:b/>
          <w:bCs/>
          <w:color w:val="auto"/>
          <w:sz w:val="24"/>
          <w:szCs w:val="24"/>
        </w:rPr>
        <w:t>Vergabe von Unteraufträgen</w:t>
      </w:r>
      <w:bookmarkEnd w:id="7"/>
    </w:p>
    <w:p w14:paraId="78C8D1CF" w14:textId="6D394DFA" w:rsidR="003F5EE0" w:rsidRPr="00FF39CC" w:rsidRDefault="003F5EE0" w:rsidP="00FF39CC">
      <w:pPr>
        <w:pStyle w:val="ListParagraph"/>
        <w:numPr>
          <w:ilvl w:val="1"/>
          <w:numId w:val="1"/>
        </w:numPr>
        <w:jc w:val="both"/>
        <w:rPr>
          <w:rFonts w:ascii="Arial" w:hAnsi="Arial" w:cs="Arial"/>
        </w:rPr>
      </w:pPr>
      <w:r w:rsidRPr="00FF39CC">
        <w:rPr>
          <w:rFonts w:ascii="Arial" w:hAnsi="Arial" w:cs="Arial"/>
        </w:rPr>
        <w:t>Der Auftragnehmer darf geschuldete (Teil-)Leistungen nur mit vorheriger schriftlicher Zustimmung der Auftraggeberin an Dritte übertragen; dies gilt nicht, soweit der/die Dritte/n bereits mit dem Teilnahmeantrag bzw. Angebot benannt wurde und sein/ihr Einsatz damit Vertragsbestandteil geworden ist. Die Vergabe von Unteraufträgen an Unternehmen, an denen Verkehrsunternehmen beteiligt sind, ist nicht zulässig.</w:t>
      </w:r>
    </w:p>
    <w:p w14:paraId="28CA24B3" w14:textId="2AE3008E" w:rsidR="003F5EE0" w:rsidRPr="00FF39CC" w:rsidRDefault="003F5EE0" w:rsidP="00FF39CC">
      <w:pPr>
        <w:pStyle w:val="ListParagraph"/>
        <w:numPr>
          <w:ilvl w:val="1"/>
          <w:numId w:val="1"/>
        </w:numPr>
        <w:jc w:val="both"/>
        <w:rPr>
          <w:rFonts w:ascii="Arial" w:hAnsi="Arial" w:cs="Arial"/>
        </w:rPr>
      </w:pPr>
      <w:r w:rsidRPr="00FF39CC">
        <w:rPr>
          <w:rFonts w:ascii="Arial" w:hAnsi="Arial" w:cs="Arial"/>
        </w:rPr>
        <w:t>Die Unterauftragnehmer sind davon in Kenntnis zu setzen, dass es sich um einen öffentlichen Auftrag handelt. Mit dem Unterauftragnehmer dürfen insgesamt keine ungünstigeren Bedingungen vereinbart werden, als zwischen dem Auftragnehmer und der Auftraggeberin vereinbart sind. Der Auftragnehmer hat bei der Unterauftragsvergabe das Brandenburgischen Gesetzes über Mindestanforderungen für die Vergabe von öffentlichen Aufträgen (</w:t>
      </w:r>
      <w:proofErr w:type="spellStart"/>
      <w:r w:rsidRPr="00FF39CC">
        <w:rPr>
          <w:rFonts w:ascii="Arial" w:hAnsi="Arial" w:cs="Arial"/>
        </w:rPr>
        <w:t>BbgVergG</w:t>
      </w:r>
      <w:proofErr w:type="spellEnd"/>
      <w:r w:rsidRPr="00FF39CC">
        <w:rPr>
          <w:rFonts w:ascii="Arial" w:hAnsi="Arial" w:cs="Arial"/>
        </w:rPr>
        <w:t>) vom 21. September 2011 in der jeweils gültigen Fassung zu beachten.</w:t>
      </w:r>
    </w:p>
    <w:p w14:paraId="7F87FEB2" w14:textId="3A5E0B52" w:rsidR="007B01AA" w:rsidRPr="00FF39CC" w:rsidRDefault="007B01AA" w:rsidP="00FF39CC">
      <w:pPr>
        <w:pStyle w:val="ListParagraph"/>
        <w:numPr>
          <w:ilvl w:val="1"/>
          <w:numId w:val="1"/>
        </w:numPr>
        <w:jc w:val="both"/>
        <w:rPr>
          <w:rFonts w:ascii="Arial" w:hAnsi="Arial" w:cs="Arial"/>
        </w:rPr>
      </w:pPr>
      <w:r w:rsidRPr="00FF39CC">
        <w:rPr>
          <w:rFonts w:ascii="Arial" w:hAnsi="Arial" w:cs="Arial"/>
        </w:rPr>
        <w:t xml:space="preserve">Die Haftung des Auftragnehmers gegenüber der Auftraggeberin bleibt durch den Einsatz von Unterauftragnehmern unberührt. Verantwortlicher Vertragspartner gegenüber der Auftraggeberin bleibt der Auftragnehmer auch für die durch Unterauftragnehmer in seinem Auftrag durchgeführten Leistungsteile. Für Verschulden der Unterauftragnehmer haftet der Auftragnehmer wie für eigenes Verschulden. Unbeschadet der Rechte der Auftraggeberin gegen den Auftragnehmer kann die Auftraggeberin vom Auftragnehmer </w:t>
      </w:r>
      <w:r w:rsidRPr="00FF39CC">
        <w:rPr>
          <w:rFonts w:ascii="Arial" w:hAnsi="Arial" w:cs="Arial"/>
        </w:rPr>
        <w:lastRenderedPageBreak/>
        <w:t>die Abtretung von Ansprüchen des Auftragnehmers gegen den Unterauftragnehmer verlangen, die sich aus einer mangelhaften oder verspäteten Leistung des Unterauftragnehmers ergeben.</w:t>
      </w:r>
    </w:p>
    <w:p w14:paraId="258562ED" w14:textId="6D4A5684" w:rsidR="00883DE6" w:rsidRPr="00883DE6" w:rsidRDefault="00883DE6" w:rsidP="008B5122">
      <w:pPr>
        <w:pStyle w:val="Heading1"/>
        <w:numPr>
          <w:ilvl w:val="0"/>
          <w:numId w:val="1"/>
        </w:numPr>
        <w:rPr>
          <w:rFonts w:ascii="Arial" w:eastAsia="Calibri" w:hAnsi="Arial" w:cs="Arial"/>
          <w:b/>
          <w:bCs/>
          <w:color w:val="auto"/>
          <w:sz w:val="24"/>
          <w:szCs w:val="24"/>
        </w:rPr>
      </w:pPr>
      <w:bookmarkStart w:id="8" w:name="_Toc232711863"/>
      <w:r w:rsidRPr="00883DE6">
        <w:rPr>
          <w:rFonts w:ascii="Arial" w:eastAsia="Calibri" w:hAnsi="Arial" w:cs="Arial"/>
          <w:b/>
          <w:bCs/>
          <w:color w:val="auto"/>
          <w:sz w:val="24"/>
          <w:szCs w:val="24"/>
        </w:rPr>
        <w:t>Lieferzeiträume und -</w:t>
      </w:r>
      <w:r w:rsidR="0001092E">
        <w:rPr>
          <w:rFonts w:ascii="Arial" w:eastAsia="Calibri" w:hAnsi="Arial" w:cs="Arial"/>
          <w:b/>
          <w:bCs/>
          <w:color w:val="auto"/>
          <w:sz w:val="24"/>
          <w:szCs w:val="24"/>
        </w:rPr>
        <w:t>f</w:t>
      </w:r>
      <w:r w:rsidRPr="00883DE6">
        <w:rPr>
          <w:rFonts w:ascii="Arial" w:eastAsia="Calibri" w:hAnsi="Arial" w:cs="Arial"/>
          <w:b/>
          <w:bCs/>
          <w:color w:val="auto"/>
          <w:sz w:val="24"/>
          <w:szCs w:val="24"/>
        </w:rPr>
        <w:t>risten</w:t>
      </w:r>
      <w:bookmarkEnd w:id="8"/>
    </w:p>
    <w:p w14:paraId="266BCEC1" w14:textId="16C1E2CA" w:rsidR="00D37BEA" w:rsidRPr="00D37BEA" w:rsidRDefault="00D37BEA" w:rsidP="00D37BEA">
      <w:pPr>
        <w:pStyle w:val="ListParagraph"/>
        <w:numPr>
          <w:ilvl w:val="1"/>
          <w:numId w:val="1"/>
        </w:numPr>
        <w:jc w:val="both"/>
        <w:rPr>
          <w:rFonts w:ascii="Arial" w:hAnsi="Arial" w:cs="Arial"/>
        </w:rPr>
      </w:pPr>
      <w:r w:rsidRPr="00D37BEA">
        <w:rPr>
          <w:rFonts w:ascii="Arial" w:hAnsi="Arial" w:cs="Arial"/>
        </w:rPr>
        <w:t xml:space="preserve">Der Auftragnehmer liefert die Fahrzeuge in </w:t>
      </w:r>
      <w:r>
        <w:rPr>
          <w:rFonts w:ascii="Arial" w:hAnsi="Arial" w:cs="Arial"/>
        </w:rPr>
        <w:t>zwei</w:t>
      </w:r>
      <w:r w:rsidRPr="00D37BEA">
        <w:rPr>
          <w:rFonts w:ascii="Arial" w:hAnsi="Arial" w:cs="Arial"/>
        </w:rPr>
        <w:t xml:space="preserve"> Chargen zu je </w:t>
      </w:r>
      <w:r>
        <w:rPr>
          <w:rFonts w:ascii="Arial" w:hAnsi="Arial" w:cs="Arial"/>
        </w:rPr>
        <w:t>sieben</w:t>
      </w:r>
      <w:r w:rsidRPr="00D37BEA">
        <w:rPr>
          <w:rFonts w:ascii="Arial" w:hAnsi="Arial" w:cs="Arial"/>
        </w:rPr>
        <w:t xml:space="preserve"> Bussen. Als Lieferzeiträume sind die folgenden vereinbart:</w:t>
      </w:r>
    </w:p>
    <w:p w14:paraId="10E77CA3" w14:textId="4F7D48C1" w:rsidR="00D37BEA" w:rsidRPr="00D37BEA" w:rsidRDefault="00D37BEA" w:rsidP="00D41FDB">
      <w:pPr>
        <w:pStyle w:val="ListParagraph"/>
        <w:numPr>
          <w:ilvl w:val="0"/>
          <w:numId w:val="47"/>
        </w:numPr>
        <w:jc w:val="both"/>
        <w:rPr>
          <w:rFonts w:ascii="Arial" w:hAnsi="Arial" w:cs="Arial"/>
        </w:rPr>
      </w:pPr>
      <w:r w:rsidRPr="00D37BEA">
        <w:rPr>
          <w:rFonts w:ascii="Arial" w:hAnsi="Arial" w:cs="Arial"/>
        </w:rPr>
        <w:t>Charge 1</w:t>
      </w:r>
      <w:r w:rsidR="00CB35BF">
        <w:rPr>
          <w:rFonts w:ascii="Arial" w:hAnsi="Arial" w:cs="Arial"/>
        </w:rPr>
        <w:t xml:space="preserve"> für das Jahr 2028</w:t>
      </w:r>
      <w:r w:rsidRPr="00D37BEA">
        <w:rPr>
          <w:rFonts w:ascii="Arial" w:hAnsi="Arial" w:cs="Arial"/>
        </w:rPr>
        <w:t xml:space="preserve">: </w:t>
      </w:r>
      <w:r w:rsidR="00334447">
        <w:rPr>
          <w:rFonts w:ascii="Arial" w:hAnsi="Arial" w:cs="Arial"/>
        </w:rPr>
        <w:t>Sieben</w:t>
      </w:r>
      <w:r w:rsidRPr="00D37BEA">
        <w:rPr>
          <w:rFonts w:ascii="Arial" w:hAnsi="Arial" w:cs="Arial"/>
        </w:rPr>
        <w:t xml:space="preserve"> (</w:t>
      </w:r>
      <w:r w:rsidR="00334447">
        <w:rPr>
          <w:rFonts w:ascii="Arial" w:hAnsi="Arial" w:cs="Arial"/>
        </w:rPr>
        <w:t>7</w:t>
      </w:r>
      <w:r w:rsidRPr="00D37BEA">
        <w:rPr>
          <w:rFonts w:ascii="Arial" w:hAnsi="Arial" w:cs="Arial"/>
        </w:rPr>
        <w:t xml:space="preserve">) Fahrzeuge </w:t>
      </w:r>
      <w:r w:rsidR="007D606D">
        <w:rPr>
          <w:rFonts w:ascii="Arial" w:hAnsi="Arial" w:cs="Arial"/>
        </w:rPr>
        <w:t>zwischen dem 01.0</w:t>
      </w:r>
      <w:r w:rsidR="00C711FF">
        <w:rPr>
          <w:rFonts w:ascii="Arial" w:hAnsi="Arial" w:cs="Arial"/>
        </w:rPr>
        <w:t>6</w:t>
      </w:r>
      <w:r w:rsidR="001F0441">
        <w:rPr>
          <w:rFonts w:ascii="Arial" w:hAnsi="Arial" w:cs="Arial"/>
        </w:rPr>
        <w:t xml:space="preserve">.2028 </w:t>
      </w:r>
      <w:r w:rsidR="005352C3">
        <w:rPr>
          <w:rFonts w:ascii="Arial" w:hAnsi="Arial" w:cs="Arial"/>
        </w:rPr>
        <w:t>bis</w:t>
      </w:r>
      <w:r w:rsidR="003F3101">
        <w:rPr>
          <w:rFonts w:ascii="Arial" w:hAnsi="Arial" w:cs="Arial"/>
        </w:rPr>
        <w:t xml:space="preserve"> spätestens zum</w:t>
      </w:r>
      <w:r w:rsidRPr="00D37BEA">
        <w:rPr>
          <w:rFonts w:ascii="Arial" w:hAnsi="Arial" w:cs="Arial"/>
        </w:rPr>
        <w:t xml:space="preserve"> </w:t>
      </w:r>
      <w:r w:rsidR="003F3101">
        <w:rPr>
          <w:rFonts w:ascii="Arial" w:hAnsi="Arial" w:cs="Arial"/>
        </w:rPr>
        <w:t>31</w:t>
      </w:r>
      <w:r w:rsidRPr="00D37BEA">
        <w:rPr>
          <w:rFonts w:ascii="Arial" w:hAnsi="Arial" w:cs="Arial"/>
        </w:rPr>
        <w:t>.</w:t>
      </w:r>
      <w:r w:rsidR="003F3101">
        <w:rPr>
          <w:rFonts w:ascii="Arial" w:hAnsi="Arial" w:cs="Arial"/>
        </w:rPr>
        <w:t>10.2028</w:t>
      </w:r>
    </w:p>
    <w:p w14:paraId="3994345F" w14:textId="7B43933A" w:rsidR="00912848" w:rsidRDefault="00D37BEA" w:rsidP="00334447">
      <w:pPr>
        <w:pStyle w:val="ListParagraph"/>
        <w:numPr>
          <w:ilvl w:val="0"/>
          <w:numId w:val="47"/>
        </w:numPr>
        <w:jc w:val="both"/>
        <w:rPr>
          <w:rFonts w:ascii="Arial" w:hAnsi="Arial" w:cs="Arial"/>
        </w:rPr>
      </w:pPr>
      <w:r w:rsidRPr="00D37BEA">
        <w:rPr>
          <w:rFonts w:ascii="Arial" w:hAnsi="Arial" w:cs="Arial"/>
        </w:rPr>
        <w:t>Charge</w:t>
      </w:r>
      <w:r w:rsidR="004C638A">
        <w:rPr>
          <w:rFonts w:ascii="Arial" w:hAnsi="Arial" w:cs="Arial"/>
        </w:rPr>
        <w:t xml:space="preserve"> </w:t>
      </w:r>
      <w:r w:rsidRPr="00D37BEA">
        <w:rPr>
          <w:rFonts w:ascii="Arial" w:hAnsi="Arial" w:cs="Arial"/>
        </w:rPr>
        <w:t>2</w:t>
      </w:r>
      <w:r w:rsidR="00CB35BF">
        <w:rPr>
          <w:rFonts w:ascii="Arial" w:hAnsi="Arial" w:cs="Arial"/>
        </w:rPr>
        <w:t xml:space="preserve"> für das Jahr 2029</w:t>
      </w:r>
      <w:r w:rsidRPr="00D37BEA">
        <w:rPr>
          <w:rFonts w:ascii="Arial" w:hAnsi="Arial" w:cs="Arial"/>
        </w:rPr>
        <w:t xml:space="preserve">: </w:t>
      </w:r>
      <w:r w:rsidR="003F3101">
        <w:rPr>
          <w:rFonts w:ascii="Arial" w:hAnsi="Arial" w:cs="Arial"/>
        </w:rPr>
        <w:t>Sieben</w:t>
      </w:r>
      <w:r w:rsidR="003F3101" w:rsidRPr="00D37BEA">
        <w:rPr>
          <w:rFonts w:ascii="Arial" w:hAnsi="Arial" w:cs="Arial"/>
        </w:rPr>
        <w:t xml:space="preserve"> (</w:t>
      </w:r>
      <w:r w:rsidR="003F3101">
        <w:rPr>
          <w:rFonts w:ascii="Arial" w:hAnsi="Arial" w:cs="Arial"/>
        </w:rPr>
        <w:t>7</w:t>
      </w:r>
      <w:r w:rsidR="003F3101" w:rsidRPr="00D37BEA">
        <w:rPr>
          <w:rFonts w:ascii="Arial" w:hAnsi="Arial" w:cs="Arial"/>
        </w:rPr>
        <w:t xml:space="preserve">) Fahrzeuge </w:t>
      </w:r>
      <w:r w:rsidR="001F0441">
        <w:rPr>
          <w:rFonts w:ascii="Arial" w:hAnsi="Arial" w:cs="Arial"/>
        </w:rPr>
        <w:t xml:space="preserve">zwischen dem </w:t>
      </w:r>
      <w:r w:rsidR="00C711FF">
        <w:rPr>
          <w:rFonts w:ascii="Arial" w:hAnsi="Arial" w:cs="Arial"/>
        </w:rPr>
        <w:t>01</w:t>
      </w:r>
      <w:r w:rsidR="00C711FF" w:rsidRPr="00D37BEA">
        <w:rPr>
          <w:rFonts w:ascii="Arial" w:hAnsi="Arial" w:cs="Arial"/>
        </w:rPr>
        <w:t>.</w:t>
      </w:r>
      <w:r w:rsidR="00C711FF">
        <w:rPr>
          <w:rFonts w:ascii="Arial" w:hAnsi="Arial" w:cs="Arial"/>
        </w:rPr>
        <w:t>01.2029</w:t>
      </w:r>
      <w:r w:rsidR="001F0441">
        <w:rPr>
          <w:rFonts w:ascii="Arial" w:hAnsi="Arial" w:cs="Arial"/>
        </w:rPr>
        <w:t xml:space="preserve"> </w:t>
      </w:r>
      <w:r w:rsidR="003F3101">
        <w:rPr>
          <w:rFonts w:ascii="Arial" w:hAnsi="Arial" w:cs="Arial"/>
        </w:rPr>
        <w:t>bis spätestens zum</w:t>
      </w:r>
      <w:r w:rsidR="003F3101" w:rsidRPr="00D37BEA">
        <w:rPr>
          <w:rFonts w:ascii="Arial" w:hAnsi="Arial" w:cs="Arial"/>
        </w:rPr>
        <w:t xml:space="preserve"> </w:t>
      </w:r>
      <w:r w:rsidR="003F3101">
        <w:rPr>
          <w:rFonts w:ascii="Arial" w:hAnsi="Arial" w:cs="Arial"/>
        </w:rPr>
        <w:t>31</w:t>
      </w:r>
      <w:r w:rsidR="003F3101" w:rsidRPr="00D37BEA">
        <w:rPr>
          <w:rFonts w:ascii="Arial" w:hAnsi="Arial" w:cs="Arial"/>
        </w:rPr>
        <w:t>.</w:t>
      </w:r>
      <w:r w:rsidR="004C638A">
        <w:rPr>
          <w:rFonts w:ascii="Arial" w:hAnsi="Arial" w:cs="Arial"/>
        </w:rPr>
        <w:t>01.</w:t>
      </w:r>
      <w:r w:rsidR="003F3101">
        <w:rPr>
          <w:rFonts w:ascii="Arial" w:hAnsi="Arial" w:cs="Arial"/>
        </w:rPr>
        <w:t>202</w:t>
      </w:r>
      <w:r w:rsidR="004C638A">
        <w:rPr>
          <w:rFonts w:ascii="Arial" w:hAnsi="Arial" w:cs="Arial"/>
        </w:rPr>
        <w:t>9</w:t>
      </w:r>
    </w:p>
    <w:p w14:paraId="7DD2ACC4" w14:textId="77777777" w:rsidR="00912848" w:rsidRDefault="00912848" w:rsidP="00D37BEA">
      <w:pPr>
        <w:pStyle w:val="ListParagraph"/>
        <w:ind w:left="567"/>
        <w:jc w:val="both"/>
        <w:rPr>
          <w:rFonts w:ascii="Arial" w:hAnsi="Arial" w:cs="Arial"/>
        </w:rPr>
      </w:pPr>
    </w:p>
    <w:p w14:paraId="559A139F" w14:textId="77777777" w:rsidR="00912848" w:rsidRDefault="00912848" w:rsidP="00D37BEA">
      <w:pPr>
        <w:pStyle w:val="ListParagraph"/>
        <w:ind w:left="567"/>
        <w:jc w:val="both"/>
        <w:rPr>
          <w:rFonts w:ascii="Arial" w:hAnsi="Arial" w:cs="Arial"/>
        </w:rPr>
      </w:pPr>
      <w:r w:rsidRPr="00912848">
        <w:rPr>
          <w:rFonts w:ascii="Arial" w:hAnsi="Arial" w:cs="Arial"/>
        </w:rPr>
        <w:t>Die detaillierten Liefertermine werden im Rahmen der Auftragsgespräche abgestimmt.</w:t>
      </w:r>
    </w:p>
    <w:p w14:paraId="448DA29B" w14:textId="77777777" w:rsidR="00883DE6" w:rsidRPr="00FF39CC" w:rsidRDefault="00883DE6" w:rsidP="00B264AE">
      <w:pPr>
        <w:tabs>
          <w:tab w:val="left" w:pos="1060"/>
        </w:tabs>
        <w:ind w:left="567"/>
        <w:jc w:val="both"/>
        <w:rPr>
          <w:rFonts w:ascii="Arial" w:eastAsia="Calibri" w:hAnsi="Arial" w:cs="Arial"/>
          <w:highlight w:val="yellow"/>
        </w:rPr>
      </w:pPr>
    </w:p>
    <w:p w14:paraId="2AF3152A" w14:textId="6EA49F74" w:rsidR="006938C6" w:rsidRPr="006810E5" w:rsidRDefault="006938C6" w:rsidP="00FF39CC">
      <w:pPr>
        <w:pStyle w:val="ListParagraph"/>
        <w:numPr>
          <w:ilvl w:val="1"/>
          <w:numId w:val="1"/>
        </w:numPr>
        <w:jc w:val="both"/>
        <w:rPr>
          <w:rFonts w:ascii="Arial" w:hAnsi="Arial" w:cs="Arial"/>
        </w:rPr>
      </w:pPr>
      <w:r w:rsidRPr="00C96794">
        <w:rPr>
          <w:rFonts w:ascii="Arial" w:eastAsia="Calibri" w:hAnsi="Arial" w:cs="Arial"/>
        </w:rPr>
        <w:t xml:space="preserve">Der Auftragnehmer ist für die Einhaltung der Lieferfristen verantwortlich. Die </w:t>
      </w:r>
      <w:r w:rsidRPr="006810E5">
        <w:rPr>
          <w:rFonts w:ascii="Arial" w:hAnsi="Arial" w:cs="Arial"/>
        </w:rPr>
        <w:t xml:space="preserve">Einhaltung der Lieferfristen ist für die Auftraggeberin von wesentlicher Bedeutung und mit einer Vertragsstrafe (vgl. § 18) belegt. </w:t>
      </w:r>
    </w:p>
    <w:p w14:paraId="1E0CF355" w14:textId="00DA1E8C" w:rsidR="006938C6" w:rsidRPr="006810E5" w:rsidRDefault="006938C6" w:rsidP="00FF39CC">
      <w:pPr>
        <w:pStyle w:val="ListParagraph"/>
        <w:numPr>
          <w:ilvl w:val="1"/>
          <w:numId w:val="1"/>
        </w:numPr>
        <w:jc w:val="both"/>
        <w:rPr>
          <w:rFonts w:ascii="Arial" w:hAnsi="Arial" w:cs="Arial"/>
        </w:rPr>
      </w:pPr>
      <w:r w:rsidRPr="006810E5">
        <w:rPr>
          <w:rFonts w:ascii="Arial" w:hAnsi="Arial" w:cs="Arial"/>
        </w:rPr>
        <w:t>Lieferungen sind der Auftraggeberin mindestens zehn (10) Werktage vorher schriftlich anzukündigen. Die Lieferungen erfolgen werktags zwischen 8.00 Uhr und 15.00 Uhr, sofern zwischen der Auftraggeberin und dem Auftragnehmer nichts Abweichendes vereinbart wurde. Der Erfüllungsort der jeweiligen Lieferung folgt aus § 9 Abs. 3.</w:t>
      </w:r>
    </w:p>
    <w:p w14:paraId="3334B350" w14:textId="2C9F50EF" w:rsidR="006938C6" w:rsidRPr="006810E5" w:rsidRDefault="006938C6" w:rsidP="00FF39CC">
      <w:pPr>
        <w:pStyle w:val="ListParagraph"/>
        <w:numPr>
          <w:ilvl w:val="1"/>
          <w:numId w:val="1"/>
        </w:numPr>
        <w:jc w:val="both"/>
        <w:rPr>
          <w:rFonts w:ascii="Arial" w:hAnsi="Arial" w:cs="Arial"/>
        </w:rPr>
      </w:pPr>
      <w:r w:rsidRPr="006810E5">
        <w:rPr>
          <w:rFonts w:ascii="Arial" w:hAnsi="Arial" w:cs="Arial"/>
        </w:rPr>
        <w:t>Die Liefer</w:t>
      </w:r>
      <w:r w:rsidR="00FD29A0">
        <w:rPr>
          <w:rFonts w:ascii="Arial" w:hAnsi="Arial" w:cs="Arial"/>
        </w:rPr>
        <w:t>zeiträume bzw. -</w:t>
      </w:r>
      <w:r w:rsidRPr="006810E5">
        <w:rPr>
          <w:rFonts w:ascii="Arial" w:hAnsi="Arial" w:cs="Arial"/>
        </w:rPr>
        <w:t>fristen sind angemessen zu verlängern, wenn der Auftragnehmer an der ordnungsgemäßen Ausführung d</w:t>
      </w:r>
      <w:r w:rsidRPr="00FF39CC">
        <w:rPr>
          <w:rFonts w:ascii="Arial" w:hAnsi="Arial" w:cs="Arial"/>
        </w:rPr>
        <w:t xml:space="preserve">er Leistung unverschuldet behindert wird. Die Behinderung ist dann unverschuldet, wenn sie durch einen von der Auftraggeberin </w:t>
      </w:r>
      <w:proofErr w:type="gramStart"/>
      <w:r w:rsidRPr="00FF39CC">
        <w:rPr>
          <w:rFonts w:ascii="Arial" w:hAnsi="Arial" w:cs="Arial"/>
        </w:rPr>
        <w:t>zu vertretenden Umstand</w:t>
      </w:r>
      <w:proofErr w:type="gramEnd"/>
      <w:r w:rsidRPr="00FF39CC">
        <w:rPr>
          <w:rFonts w:ascii="Arial" w:hAnsi="Arial" w:cs="Arial"/>
        </w:rPr>
        <w:t xml:space="preserve"> eintritt. Die Behinderung ist ferner unverschuldet, wenn sie durch höhere Gewalt oder andere für den Auftragnehmer unabwendbare Zustände wie Krieg, Aufruhr, Naturkatastrophen, Pandemien oder durch Streik eintritt. Auf solche Behinderungen kann sich der Auftragnehmer nur berufen, wenn er dies der Auft</w:t>
      </w:r>
      <w:r w:rsidRPr="006810E5">
        <w:rPr>
          <w:rFonts w:ascii="Arial" w:hAnsi="Arial" w:cs="Arial"/>
        </w:rPr>
        <w:t>raggeberin unverzüglich in Textform gemäß § 126b BGB angezeigt hat. Er hat die Arbeit unverzüglich wieder aufzunehmen, sobald die Behinderung nicht mehr besteht.</w:t>
      </w:r>
    </w:p>
    <w:p w14:paraId="3FE02FA8" w14:textId="35A2D766" w:rsidR="007B01AA" w:rsidRPr="006810E5" w:rsidRDefault="007B01AA" w:rsidP="00FF39CC">
      <w:pPr>
        <w:pStyle w:val="ListParagraph"/>
        <w:numPr>
          <w:ilvl w:val="1"/>
          <w:numId w:val="1"/>
        </w:numPr>
        <w:jc w:val="both"/>
        <w:rPr>
          <w:rFonts w:ascii="Arial" w:hAnsi="Arial" w:cs="Arial"/>
        </w:rPr>
      </w:pPr>
      <w:r w:rsidRPr="006810E5">
        <w:rPr>
          <w:rFonts w:ascii="Arial" w:hAnsi="Arial" w:cs="Arial"/>
        </w:rPr>
        <w:t>Verzögert sich ein Liefertermin durch das Verschulden der Auftraggeberin, so ist sie dem Auftragnehmer zum Ersatz der nachgewiesenen Mehrkosten verpflichtet. Verzögert sich ein Liefertermin durch Verzug des Auftragnehmers, gilt § 18 neben § 12.</w:t>
      </w:r>
    </w:p>
    <w:p w14:paraId="5FB8A4C9" w14:textId="6A9493AF" w:rsidR="006938C6" w:rsidRDefault="006938C6" w:rsidP="00FF39CC">
      <w:pPr>
        <w:pStyle w:val="ListParagraph"/>
        <w:numPr>
          <w:ilvl w:val="1"/>
          <w:numId w:val="1"/>
        </w:numPr>
        <w:jc w:val="both"/>
        <w:rPr>
          <w:rFonts w:ascii="Arial" w:hAnsi="Arial" w:cs="Arial"/>
        </w:rPr>
      </w:pPr>
      <w:r w:rsidRPr="006810E5">
        <w:rPr>
          <w:rFonts w:ascii="Arial" w:hAnsi="Arial" w:cs="Arial"/>
        </w:rPr>
        <w:t xml:space="preserve">Die Einhaltung der Lieferfristen </w:t>
      </w:r>
      <w:r w:rsidR="00CD6D04" w:rsidRPr="006810E5">
        <w:rPr>
          <w:rFonts w:ascii="Arial" w:hAnsi="Arial" w:cs="Arial"/>
        </w:rPr>
        <w:t>sowie die rechtzeitige Abnahme und vollständige Bezahlung aller zuwendungsfähigen Rechnungen</w:t>
      </w:r>
      <w:r w:rsidRPr="006810E5">
        <w:rPr>
          <w:rFonts w:ascii="Arial" w:hAnsi="Arial" w:cs="Arial"/>
        </w:rPr>
        <w:t xml:space="preserve"> innerhalb des Bewilligungszeitraums (01.03.2026 bis 28.02.2029) ist für die Inanspruchnahme der Fördermittel zwingend erforderlich. </w:t>
      </w:r>
      <w:r w:rsidR="006E363C" w:rsidRPr="006810E5">
        <w:rPr>
          <w:rFonts w:ascii="Arial" w:hAnsi="Arial" w:cs="Arial"/>
        </w:rPr>
        <w:t>Zuwendungsfähig sind ausschließlich solche Ausgaben, die tatsächlich innerhalb des Bewilligungszeitraums beglichen werden. Der Auftragnehmer hat daher sicherzustellen, dass die Lieferungen und Abnahmen so rechtzeitig erfolgen, dass nach Abnahme und Rechnungsstellung die Zahlung der Vergütung durch die Auftraggeberin bis spätestens zum 28.</w:t>
      </w:r>
      <w:r w:rsidR="00F11F1A">
        <w:rPr>
          <w:rFonts w:ascii="Arial" w:hAnsi="Arial" w:cs="Arial"/>
        </w:rPr>
        <w:t>0</w:t>
      </w:r>
      <w:r w:rsidR="006E363C" w:rsidRPr="006810E5">
        <w:rPr>
          <w:rFonts w:ascii="Arial" w:hAnsi="Arial" w:cs="Arial"/>
        </w:rPr>
        <w:t>2.202</w:t>
      </w:r>
      <w:r w:rsidR="000C418D" w:rsidRPr="006810E5">
        <w:rPr>
          <w:rFonts w:ascii="Arial" w:hAnsi="Arial" w:cs="Arial"/>
        </w:rPr>
        <w:t>9</w:t>
      </w:r>
      <w:r w:rsidR="006E363C" w:rsidRPr="006810E5">
        <w:rPr>
          <w:rFonts w:ascii="Arial" w:hAnsi="Arial" w:cs="Arial"/>
        </w:rPr>
        <w:t xml:space="preserve"> erfolgen kann. Eine Lieferverzögerung oder verspätete Abnahme, die dazu führt, dass Zahlungen erst nach dem </w:t>
      </w:r>
      <w:r w:rsidR="000C418D" w:rsidRPr="006810E5">
        <w:rPr>
          <w:rFonts w:ascii="Arial" w:hAnsi="Arial" w:cs="Arial"/>
        </w:rPr>
        <w:t>28.</w:t>
      </w:r>
      <w:r w:rsidR="004E37EA" w:rsidRPr="006810E5">
        <w:rPr>
          <w:rFonts w:ascii="Arial" w:hAnsi="Arial" w:cs="Arial"/>
        </w:rPr>
        <w:t>0</w:t>
      </w:r>
      <w:r w:rsidR="000C418D" w:rsidRPr="006810E5">
        <w:rPr>
          <w:rFonts w:ascii="Arial" w:hAnsi="Arial" w:cs="Arial"/>
        </w:rPr>
        <w:t>2.2029</w:t>
      </w:r>
      <w:r w:rsidR="006E363C" w:rsidRPr="006810E5">
        <w:rPr>
          <w:rFonts w:ascii="Arial" w:hAnsi="Arial" w:cs="Arial"/>
        </w:rPr>
        <w:t xml:space="preserve"> </w:t>
      </w:r>
      <w:r w:rsidR="000C418D" w:rsidRPr="006810E5">
        <w:rPr>
          <w:rFonts w:ascii="Arial" w:hAnsi="Arial" w:cs="Arial"/>
        </w:rPr>
        <w:t>geleistet werden können</w:t>
      </w:r>
      <w:r w:rsidRPr="006810E5">
        <w:rPr>
          <w:rFonts w:ascii="Arial" w:hAnsi="Arial" w:cs="Arial"/>
        </w:rPr>
        <w:t xml:space="preserve">, kann den vollständigen oder teilweisen Verlust der bewilligten Fördermittel zur Folge haben. Der Auftragnehmer ist verpflichtet, die Auftraggeberin unverzüglich und schriftlich zu informieren, sobald Anhaltspunkte dafür bestehen, dass ein Liefertermin </w:t>
      </w:r>
      <w:r w:rsidRPr="006810E5">
        <w:rPr>
          <w:rFonts w:ascii="Arial" w:hAnsi="Arial" w:cs="Arial"/>
        </w:rPr>
        <w:lastRenderedPageBreak/>
        <w:t>nicht eingehalten werden kann</w:t>
      </w:r>
      <w:r w:rsidR="00650698">
        <w:rPr>
          <w:rFonts w:ascii="Arial" w:hAnsi="Arial" w:cs="Arial"/>
        </w:rPr>
        <w:t>.</w:t>
      </w:r>
      <w:r w:rsidR="00253345" w:rsidRPr="00253345">
        <w:t xml:space="preserve"> </w:t>
      </w:r>
      <w:r w:rsidR="00253345" w:rsidRPr="00253345">
        <w:rPr>
          <w:rFonts w:ascii="Arial" w:hAnsi="Arial" w:cs="Arial"/>
        </w:rPr>
        <w:t xml:space="preserve">Der Auftragnehmer hat der Auftraggeberin spätestens zwölf (12) Monate und erneut spätestens sechs (6) Monate vor Ablauf des Bewilligungszeitraums einen schriftlichen Statusbericht über den Stand der Produktion und die voraussichtliche Einhaltung sämtlicher Liefertermine vorzulegen. Ergibt sich aus dem Statusbericht, dass eine fristgerechte Lieferung einzelner oder aller Fahrzeuge innerhalb des Bewilligungszeitraums gefährdet ist, ist die Auftraggeberin berechtigt, vom Auftragnehmer unverzüglich einen verbindlichen Maßnahmenplan sowie die Stellung einer Vorauszahlungsbürgschaft gemäß § </w:t>
      </w:r>
      <w:r w:rsidR="006D7FAB">
        <w:rPr>
          <w:rFonts w:ascii="Arial" w:hAnsi="Arial" w:cs="Arial"/>
        </w:rPr>
        <w:t>19</w:t>
      </w:r>
      <w:r w:rsidR="006D7FAB" w:rsidRPr="00253345">
        <w:rPr>
          <w:rFonts w:ascii="Arial" w:hAnsi="Arial" w:cs="Arial"/>
        </w:rPr>
        <w:t xml:space="preserve"> </w:t>
      </w:r>
      <w:r w:rsidR="00253345" w:rsidRPr="00253345">
        <w:rPr>
          <w:rFonts w:ascii="Arial" w:hAnsi="Arial" w:cs="Arial"/>
        </w:rPr>
        <w:t>Abs. 6 zu verlangen.</w:t>
      </w:r>
    </w:p>
    <w:p w14:paraId="3F07C77B" w14:textId="0064A7C2" w:rsidR="00883DE6" w:rsidRPr="00883DE6" w:rsidRDefault="00883DE6" w:rsidP="00A30DF5">
      <w:pPr>
        <w:pStyle w:val="Heading1"/>
        <w:numPr>
          <w:ilvl w:val="0"/>
          <w:numId w:val="1"/>
        </w:numPr>
        <w:rPr>
          <w:rFonts w:ascii="Arial" w:eastAsia="Calibri" w:hAnsi="Arial" w:cs="Arial"/>
          <w:b/>
          <w:bCs/>
          <w:color w:val="auto"/>
          <w:sz w:val="24"/>
          <w:szCs w:val="24"/>
        </w:rPr>
      </w:pPr>
      <w:bookmarkStart w:id="9" w:name="_Toc230180776"/>
      <w:bookmarkStart w:id="10" w:name="_Toc232711864"/>
      <w:bookmarkEnd w:id="9"/>
      <w:r w:rsidRPr="00883DE6">
        <w:rPr>
          <w:rFonts w:ascii="Arial" w:eastAsia="Calibri" w:hAnsi="Arial" w:cs="Arial"/>
          <w:b/>
          <w:bCs/>
          <w:color w:val="auto"/>
          <w:sz w:val="24"/>
          <w:szCs w:val="24"/>
        </w:rPr>
        <w:t>Abnahme</w:t>
      </w:r>
      <w:bookmarkEnd w:id="10"/>
    </w:p>
    <w:p w14:paraId="0D193E7D" w14:textId="2E6D7430" w:rsidR="007B01AA" w:rsidRPr="006810E5" w:rsidRDefault="007B01AA" w:rsidP="00FF39CC">
      <w:pPr>
        <w:pStyle w:val="ListParagraph"/>
        <w:numPr>
          <w:ilvl w:val="1"/>
          <w:numId w:val="1"/>
        </w:numPr>
        <w:jc w:val="both"/>
        <w:rPr>
          <w:rFonts w:ascii="Arial" w:hAnsi="Arial" w:cs="Arial"/>
        </w:rPr>
      </w:pPr>
      <w:r w:rsidRPr="006810E5">
        <w:rPr>
          <w:rFonts w:ascii="Arial" w:hAnsi="Arial" w:cs="Arial"/>
        </w:rPr>
        <w:t xml:space="preserve">Die Parteien werden eine förmliche Abnahme der Leistungen des Auftragnehmers durchführen. Jedes Fahrzeug wird gesondert, insbesondere nach den Vorgaben des Technischen Lastenhefts (Anlage 01), abgenommen. Die Abnahme durch schlüssiges oder konkludentes Handeln oder eine </w:t>
      </w:r>
      <w:proofErr w:type="gramStart"/>
      <w:r w:rsidRPr="006810E5">
        <w:rPr>
          <w:rFonts w:ascii="Arial" w:hAnsi="Arial" w:cs="Arial"/>
        </w:rPr>
        <w:t>stillschweigende</w:t>
      </w:r>
      <w:proofErr w:type="gramEnd"/>
      <w:r w:rsidRPr="006810E5">
        <w:rPr>
          <w:rFonts w:ascii="Arial" w:hAnsi="Arial" w:cs="Arial"/>
        </w:rPr>
        <w:t xml:space="preserve"> Abnahme sind ausgeschlossen. Hat die Auftraggeberin nicht innerhalb von 20 Werktagen nach schriftlicher Mitteilung der Abnahmebereitschaft durch den Auftragnehmer die Abnahme erklärt oder unter Angabe mindestens eines Mangels verweigert, gilt die Abnahme als erfolgt, sofern der Auftragnehmer die Auftraggeberin bei der Mitteilung der Abnahmebereitschaft auf diese Rechtsfolge hingewiesen hat.</w:t>
      </w:r>
    </w:p>
    <w:p w14:paraId="69201911" w14:textId="4B35AB69" w:rsidR="00EB1EFC" w:rsidRPr="006810E5" w:rsidRDefault="00883DE6" w:rsidP="00FF39CC">
      <w:pPr>
        <w:pStyle w:val="ListParagraph"/>
        <w:numPr>
          <w:ilvl w:val="1"/>
          <w:numId w:val="1"/>
        </w:numPr>
        <w:jc w:val="both"/>
        <w:rPr>
          <w:rFonts w:ascii="Arial" w:hAnsi="Arial" w:cs="Arial"/>
        </w:rPr>
      </w:pPr>
      <w:r w:rsidRPr="006810E5">
        <w:rPr>
          <w:rFonts w:ascii="Arial" w:hAnsi="Arial" w:cs="Arial"/>
        </w:rPr>
        <w:t xml:space="preserve">Für die erste Lieferung von Fahrzeugen wird eine Vorabnahme im Produktionswerk des Auftragnehmers gesondert durchgeführt. Einzelheiten der Vorabnahme werden zwischen den Parteien rechtzeitig vereinbart. </w:t>
      </w:r>
    </w:p>
    <w:p w14:paraId="755BA3AC" w14:textId="4135E605" w:rsidR="006938C6" w:rsidRPr="005903B4" w:rsidRDefault="006938C6" w:rsidP="00552884">
      <w:pPr>
        <w:pStyle w:val="ListParagraph"/>
        <w:numPr>
          <w:ilvl w:val="1"/>
          <w:numId w:val="1"/>
        </w:numPr>
        <w:jc w:val="both"/>
        <w:rPr>
          <w:rFonts w:ascii="Arial" w:hAnsi="Arial" w:cs="Arial"/>
        </w:rPr>
      </w:pPr>
      <w:r w:rsidRPr="006810E5">
        <w:rPr>
          <w:rFonts w:ascii="Arial" w:hAnsi="Arial" w:cs="Arial"/>
        </w:rPr>
        <w:t xml:space="preserve">Die </w:t>
      </w:r>
      <w:r w:rsidR="00386508" w:rsidRPr="006810E5">
        <w:rPr>
          <w:rFonts w:ascii="Arial" w:hAnsi="Arial" w:cs="Arial"/>
        </w:rPr>
        <w:t>Kosten</w:t>
      </w:r>
      <w:r w:rsidR="00191FD0" w:rsidRPr="006810E5">
        <w:rPr>
          <w:rFonts w:ascii="Arial" w:hAnsi="Arial" w:cs="Arial"/>
        </w:rPr>
        <w:t xml:space="preserve"> im Zusammenhang</w:t>
      </w:r>
      <w:r w:rsidR="00191FD0" w:rsidRPr="005903B4">
        <w:rPr>
          <w:rFonts w:ascii="Arial" w:hAnsi="Arial" w:cs="Arial"/>
        </w:rPr>
        <w:t xml:space="preserve"> mit der</w:t>
      </w:r>
      <w:r w:rsidR="00191FD0" w:rsidRPr="006810E5">
        <w:rPr>
          <w:rFonts w:ascii="Arial" w:hAnsi="Arial" w:cs="Arial"/>
        </w:rPr>
        <w:t xml:space="preserve"> Auftragsfestlegung, der Vorabnahme und der Abnahme</w:t>
      </w:r>
      <w:r w:rsidR="00386508" w:rsidRPr="006810E5">
        <w:rPr>
          <w:rFonts w:ascii="Arial" w:hAnsi="Arial" w:cs="Arial"/>
        </w:rPr>
        <w:t xml:space="preserve">, einschließlich </w:t>
      </w:r>
      <w:r w:rsidR="00191FD0" w:rsidRPr="006810E5">
        <w:rPr>
          <w:rFonts w:ascii="Arial" w:hAnsi="Arial" w:cs="Arial"/>
        </w:rPr>
        <w:t>etwaige</w:t>
      </w:r>
      <w:r w:rsidR="00386508" w:rsidRPr="006810E5">
        <w:rPr>
          <w:rFonts w:ascii="Arial" w:hAnsi="Arial" w:cs="Arial"/>
        </w:rPr>
        <w:t xml:space="preserve">r </w:t>
      </w:r>
      <w:r w:rsidRPr="006810E5">
        <w:rPr>
          <w:rFonts w:ascii="Arial" w:hAnsi="Arial" w:cs="Arial"/>
        </w:rPr>
        <w:t>Reise- und Übernachtungskosten</w:t>
      </w:r>
      <w:r w:rsidR="00392D42" w:rsidRPr="006810E5">
        <w:rPr>
          <w:rFonts w:ascii="Arial" w:hAnsi="Arial" w:cs="Arial"/>
        </w:rPr>
        <w:t xml:space="preserve"> der Auftraggeberin</w:t>
      </w:r>
      <w:r w:rsidRPr="006810E5">
        <w:rPr>
          <w:rFonts w:ascii="Arial" w:hAnsi="Arial" w:cs="Arial"/>
        </w:rPr>
        <w:t xml:space="preserve"> </w:t>
      </w:r>
      <w:r w:rsidR="00E20701" w:rsidRPr="006810E5">
        <w:rPr>
          <w:rFonts w:ascii="Arial" w:hAnsi="Arial" w:cs="Arial"/>
        </w:rPr>
        <w:t xml:space="preserve">für </w:t>
      </w:r>
      <w:r w:rsidR="006A1A2F" w:rsidRPr="006810E5">
        <w:rPr>
          <w:rFonts w:ascii="Arial" w:hAnsi="Arial" w:cs="Arial"/>
        </w:rPr>
        <w:t xml:space="preserve">maximal drei Mitarbeitende der Auftraggeberin </w:t>
      </w:r>
      <w:r w:rsidRPr="006810E5">
        <w:rPr>
          <w:rFonts w:ascii="Arial" w:hAnsi="Arial" w:cs="Arial"/>
        </w:rPr>
        <w:t xml:space="preserve">ins Herstellerwerk </w:t>
      </w:r>
      <w:r w:rsidR="0057601C" w:rsidRPr="006810E5">
        <w:rPr>
          <w:rFonts w:ascii="Arial" w:hAnsi="Arial" w:cs="Arial"/>
        </w:rPr>
        <w:t>der Vorabnahme und der Abnahme</w:t>
      </w:r>
      <w:r w:rsidR="00392D42" w:rsidRPr="006810E5">
        <w:rPr>
          <w:rFonts w:ascii="Arial" w:hAnsi="Arial" w:cs="Arial"/>
        </w:rPr>
        <w:t>,</w:t>
      </w:r>
      <w:r w:rsidRPr="006810E5">
        <w:rPr>
          <w:rFonts w:ascii="Arial" w:hAnsi="Arial" w:cs="Arial"/>
        </w:rPr>
        <w:t xml:space="preserve"> gehen zu Lasten des Auftragnehmers.</w:t>
      </w:r>
    </w:p>
    <w:p w14:paraId="7D9132ED" w14:textId="7DC51C45" w:rsidR="00FA32BD" w:rsidRPr="006810E5" w:rsidRDefault="00FA32BD" w:rsidP="00FF39CC">
      <w:pPr>
        <w:pStyle w:val="ListParagraph"/>
        <w:numPr>
          <w:ilvl w:val="1"/>
          <w:numId w:val="1"/>
        </w:numPr>
        <w:jc w:val="both"/>
        <w:rPr>
          <w:rFonts w:ascii="Arial" w:hAnsi="Arial" w:cs="Arial"/>
        </w:rPr>
      </w:pPr>
      <w:r w:rsidRPr="006810E5">
        <w:rPr>
          <w:rFonts w:ascii="Arial" w:hAnsi="Arial" w:cs="Arial"/>
        </w:rPr>
        <w:t>Die Parteien fertigen über die Abnahme ein schriftliches Protokoll an, in dem jeweils der Befund und das Ergebnis des Termins einschließlich des Mängelbefunds und Vorbehalte der Auftraggeberin und Einwendungen/Widersprüche des Auftragnehmers aufzunehmen sind. Das Protokoll ist von beiden Parteien zu unterzeichnen.</w:t>
      </w:r>
    </w:p>
    <w:p w14:paraId="06F87A57" w14:textId="5012B5C4" w:rsidR="006938C6" w:rsidRPr="006810E5" w:rsidRDefault="006938C6" w:rsidP="00FF39CC">
      <w:pPr>
        <w:pStyle w:val="ListParagraph"/>
        <w:numPr>
          <w:ilvl w:val="1"/>
          <w:numId w:val="1"/>
        </w:numPr>
        <w:jc w:val="both"/>
        <w:rPr>
          <w:rFonts w:ascii="Arial" w:hAnsi="Arial" w:cs="Arial"/>
        </w:rPr>
      </w:pPr>
      <w:r w:rsidRPr="006810E5">
        <w:rPr>
          <w:rFonts w:ascii="Arial" w:hAnsi="Arial" w:cs="Arial"/>
        </w:rPr>
        <w:t xml:space="preserve">Alle festgestellten wesentlichen und unwesentlichen Mängel werden einschließlich der Fristen zu ihrer Beseitigung in dem Abnahmeprotokoll nach Abs. </w:t>
      </w:r>
      <w:r w:rsidR="00030CA6" w:rsidRPr="006810E5">
        <w:rPr>
          <w:rFonts w:ascii="Arial" w:hAnsi="Arial" w:cs="Arial"/>
        </w:rPr>
        <w:t>4</w:t>
      </w:r>
      <w:r w:rsidRPr="006810E5">
        <w:rPr>
          <w:rFonts w:ascii="Arial" w:hAnsi="Arial" w:cs="Arial"/>
        </w:rPr>
        <w:t xml:space="preserve"> festgehalten. Die Abnahme ist nach Behebung der wesentlichen Mängel innerhalb angemessener Frist zu wiederholen. Sofern nur unwesentliche Mängel festgestellt werden, die einer Abnahme nicht entgegenstehen, ist die Abnahme durch die Auftraggeberin schriftlich zu protokollieren. Die Protokolle sind unter Angabe des Datums des Abnahmeversuchs durch die von den Vertragsparteien jeweils mit der Durchführung der Abnahmeprüfung beauftragten Person zu unterzeichnen.</w:t>
      </w:r>
    </w:p>
    <w:p w14:paraId="6D6C97A7" w14:textId="103B8F13" w:rsidR="00FA32BD" w:rsidRPr="006810E5" w:rsidRDefault="00FA32BD" w:rsidP="00FF39CC">
      <w:pPr>
        <w:pStyle w:val="ListParagraph"/>
        <w:numPr>
          <w:ilvl w:val="1"/>
          <w:numId w:val="1"/>
        </w:numPr>
        <w:jc w:val="both"/>
        <w:rPr>
          <w:rFonts w:ascii="Arial" w:hAnsi="Arial" w:cs="Arial"/>
        </w:rPr>
      </w:pPr>
      <w:r w:rsidRPr="006810E5">
        <w:rPr>
          <w:rFonts w:ascii="Arial" w:hAnsi="Arial" w:cs="Arial"/>
        </w:rPr>
        <w:t>Das Zurückbehaltungsrecht de</w:t>
      </w:r>
      <w:r w:rsidR="00BA60FD" w:rsidRPr="006810E5">
        <w:rPr>
          <w:rFonts w:ascii="Arial" w:hAnsi="Arial" w:cs="Arial"/>
        </w:rPr>
        <w:t>r</w:t>
      </w:r>
      <w:r w:rsidRPr="006810E5">
        <w:rPr>
          <w:rFonts w:ascii="Arial" w:hAnsi="Arial" w:cs="Arial"/>
        </w:rPr>
        <w:t xml:space="preserve"> Auftraggeber</w:t>
      </w:r>
      <w:r w:rsidR="00BA60FD" w:rsidRPr="006810E5">
        <w:rPr>
          <w:rFonts w:ascii="Arial" w:hAnsi="Arial" w:cs="Arial"/>
        </w:rPr>
        <w:t>in</w:t>
      </w:r>
      <w:r w:rsidRPr="006810E5">
        <w:rPr>
          <w:rFonts w:ascii="Arial" w:hAnsi="Arial" w:cs="Arial"/>
        </w:rPr>
        <w:t xml:space="preserve"> nach § 641 Abs. 3 BGB bleibt unberührt.</w:t>
      </w:r>
    </w:p>
    <w:p w14:paraId="451D686D" w14:textId="751F0AEA" w:rsidR="00883DE6" w:rsidRPr="00883DE6" w:rsidRDefault="00883DE6" w:rsidP="00C43110">
      <w:pPr>
        <w:pStyle w:val="Heading1"/>
        <w:numPr>
          <w:ilvl w:val="0"/>
          <w:numId w:val="1"/>
        </w:numPr>
        <w:rPr>
          <w:rFonts w:ascii="Arial" w:eastAsia="Calibri" w:hAnsi="Arial" w:cs="Arial"/>
          <w:b/>
          <w:bCs/>
          <w:color w:val="auto"/>
          <w:sz w:val="24"/>
          <w:szCs w:val="24"/>
        </w:rPr>
      </w:pPr>
      <w:bookmarkStart w:id="11" w:name="_Toc232711865"/>
      <w:r w:rsidRPr="00883DE6">
        <w:rPr>
          <w:rFonts w:ascii="Arial" w:eastAsia="Calibri" w:hAnsi="Arial" w:cs="Arial"/>
          <w:b/>
          <w:bCs/>
          <w:color w:val="auto"/>
          <w:sz w:val="24"/>
          <w:szCs w:val="24"/>
        </w:rPr>
        <w:t>Eigentumsübergang</w:t>
      </w:r>
      <w:bookmarkEnd w:id="11"/>
    </w:p>
    <w:p w14:paraId="793FB996" w14:textId="2640B926" w:rsidR="006938C6" w:rsidRPr="00FF39CC" w:rsidRDefault="006938C6" w:rsidP="00FF39CC">
      <w:pPr>
        <w:pStyle w:val="ListParagraph"/>
        <w:numPr>
          <w:ilvl w:val="1"/>
          <w:numId w:val="1"/>
        </w:numPr>
        <w:jc w:val="both"/>
        <w:rPr>
          <w:rFonts w:ascii="Arial" w:hAnsi="Arial" w:cs="Arial"/>
        </w:rPr>
      </w:pPr>
      <w:r w:rsidRPr="00FF39CC">
        <w:rPr>
          <w:rFonts w:ascii="Arial" w:hAnsi="Arial" w:cs="Arial"/>
        </w:rPr>
        <w:t>Das Eigentum an den Vertragsgegenständen geht mit Erklärung der Abnahme nach § 8 dieses Vertrages durch die Auftraggeberin vom Auftragnehmer auf die Auftraggeberin über.</w:t>
      </w:r>
    </w:p>
    <w:p w14:paraId="7991EAB0" w14:textId="508A2991" w:rsidR="00FA32BD" w:rsidRPr="00FF39CC" w:rsidRDefault="00FA32BD" w:rsidP="00FF39CC">
      <w:pPr>
        <w:pStyle w:val="ListParagraph"/>
        <w:numPr>
          <w:ilvl w:val="1"/>
          <w:numId w:val="1"/>
        </w:numPr>
        <w:jc w:val="both"/>
        <w:rPr>
          <w:rFonts w:ascii="Arial" w:hAnsi="Arial" w:cs="Arial"/>
        </w:rPr>
      </w:pPr>
      <w:r w:rsidRPr="00FF39CC">
        <w:rPr>
          <w:rFonts w:ascii="Arial" w:hAnsi="Arial" w:cs="Arial"/>
        </w:rPr>
        <w:t>Der Auftragnehmer übereignet die Vertragsgegenstände unmittelbar an die Auftraggeberin.</w:t>
      </w:r>
    </w:p>
    <w:p w14:paraId="15BC8746" w14:textId="77777777" w:rsidR="00883DE6" w:rsidRPr="00FF39CC" w:rsidRDefault="00883DE6" w:rsidP="00FF39CC">
      <w:pPr>
        <w:pStyle w:val="ListParagraph"/>
        <w:numPr>
          <w:ilvl w:val="1"/>
          <w:numId w:val="1"/>
        </w:numPr>
        <w:jc w:val="both"/>
        <w:rPr>
          <w:rFonts w:ascii="Arial" w:hAnsi="Arial" w:cs="Arial"/>
        </w:rPr>
      </w:pPr>
      <w:r w:rsidRPr="00FF39CC">
        <w:rPr>
          <w:rFonts w:ascii="Arial" w:hAnsi="Arial" w:cs="Arial"/>
        </w:rPr>
        <w:t>Die Fahrzeuge sind kostenfrei an folgende Adresse anzuliefern (Erfüllungsort):</w:t>
      </w:r>
    </w:p>
    <w:p w14:paraId="33E1DA69" w14:textId="77777777" w:rsidR="00B60309" w:rsidRDefault="00DC540B" w:rsidP="00B60309">
      <w:pPr>
        <w:pStyle w:val="ListParagraph"/>
        <w:ind w:left="567"/>
        <w:jc w:val="both"/>
        <w:rPr>
          <w:rFonts w:ascii="Arial" w:hAnsi="Arial" w:cs="Arial"/>
        </w:rPr>
      </w:pPr>
      <w:proofErr w:type="spellStart"/>
      <w:r w:rsidRPr="00DC540B">
        <w:rPr>
          <w:rFonts w:ascii="Arial" w:hAnsi="Arial" w:cs="Arial"/>
        </w:rPr>
        <w:lastRenderedPageBreak/>
        <w:t>regiobus</w:t>
      </w:r>
      <w:proofErr w:type="spellEnd"/>
      <w:r w:rsidRPr="00DC540B">
        <w:rPr>
          <w:rFonts w:ascii="Arial" w:hAnsi="Arial" w:cs="Arial"/>
        </w:rPr>
        <w:t xml:space="preserve"> Potsdam Mittelmark GmbH</w:t>
      </w:r>
      <w:r>
        <w:rPr>
          <w:rFonts w:ascii="Arial" w:hAnsi="Arial" w:cs="Arial"/>
        </w:rPr>
        <w:t>,</w:t>
      </w:r>
      <w:r w:rsidRPr="00DC540B">
        <w:rPr>
          <w:rFonts w:ascii="Arial" w:hAnsi="Arial" w:cs="Arial"/>
        </w:rPr>
        <w:t xml:space="preserve"> Brücker Landstraße 22, Bad Belzig</w:t>
      </w:r>
      <w:r w:rsidRPr="005903B4" w:rsidDel="00DC540B">
        <w:rPr>
          <w:rFonts w:ascii="Arial" w:hAnsi="Arial" w:cs="Arial"/>
        </w:rPr>
        <w:t xml:space="preserve"> </w:t>
      </w:r>
    </w:p>
    <w:p w14:paraId="5D674536" w14:textId="542894D0" w:rsidR="00883DE6" w:rsidRPr="00FF39CC" w:rsidRDefault="00883DE6" w:rsidP="00FF39CC">
      <w:pPr>
        <w:pStyle w:val="ListParagraph"/>
        <w:numPr>
          <w:ilvl w:val="1"/>
          <w:numId w:val="1"/>
        </w:numPr>
        <w:jc w:val="both"/>
        <w:rPr>
          <w:rFonts w:ascii="Arial" w:hAnsi="Arial" w:cs="Arial"/>
        </w:rPr>
      </w:pPr>
      <w:r w:rsidRPr="00FF39CC">
        <w:rPr>
          <w:rFonts w:ascii="Arial" w:hAnsi="Arial" w:cs="Arial"/>
        </w:rPr>
        <w:t xml:space="preserve">Mehrkosten wegen einer nicht eingehaltenen Versandvorschrift oder für eine zur Einhaltung eines Liefertermins etwa notwendigen beschleunigten Beförderung sind vom Auftragnehmer zu tragen. Sofern nichts anderes vereinbart wurde, sind der Transport zum vereinbarten Erfüllungsort und das Abladen ausschließlich Sache des Auftragnehmers. </w:t>
      </w:r>
    </w:p>
    <w:p w14:paraId="283C7E4A" w14:textId="1CABBE71" w:rsidR="00FA32BD" w:rsidRPr="00FF39CC" w:rsidRDefault="00FA32BD" w:rsidP="00FF39CC">
      <w:pPr>
        <w:pStyle w:val="ListParagraph"/>
        <w:numPr>
          <w:ilvl w:val="1"/>
          <w:numId w:val="1"/>
        </w:numPr>
        <w:jc w:val="both"/>
        <w:rPr>
          <w:rFonts w:ascii="Arial" w:hAnsi="Arial" w:cs="Arial"/>
        </w:rPr>
      </w:pPr>
      <w:r w:rsidRPr="00FF39CC">
        <w:rPr>
          <w:rFonts w:ascii="Arial" w:hAnsi="Arial" w:cs="Arial"/>
        </w:rPr>
        <w:t>Der Auftragnehmer ist verpflichtet, alle Einzelheiten der Anlieferung mit der Auftraggeberin rechtzeitig abzustimmen.</w:t>
      </w:r>
    </w:p>
    <w:p w14:paraId="1DB106BA" w14:textId="535C8F2B" w:rsidR="00883DE6" w:rsidRPr="00883DE6" w:rsidRDefault="00883DE6" w:rsidP="00DF1A73">
      <w:pPr>
        <w:pStyle w:val="Heading1"/>
        <w:numPr>
          <w:ilvl w:val="0"/>
          <w:numId w:val="1"/>
        </w:numPr>
        <w:rPr>
          <w:rFonts w:ascii="Arial" w:eastAsia="Calibri" w:hAnsi="Arial" w:cs="Arial"/>
          <w:b/>
          <w:bCs/>
          <w:color w:val="000000" w:themeColor="text1"/>
          <w:sz w:val="24"/>
          <w:szCs w:val="24"/>
        </w:rPr>
      </w:pPr>
      <w:bookmarkStart w:id="12" w:name="_Toc232711866"/>
      <w:r w:rsidRPr="00883DE6">
        <w:rPr>
          <w:rFonts w:ascii="Arial" w:eastAsia="Calibri" w:hAnsi="Arial" w:cs="Arial"/>
          <w:b/>
          <w:bCs/>
          <w:color w:val="000000" w:themeColor="text1"/>
          <w:sz w:val="24"/>
          <w:szCs w:val="24"/>
        </w:rPr>
        <w:t>Vergütung</w:t>
      </w:r>
      <w:bookmarkEnd w:id="12"/>
    </w:p>
    <w:p w14:paraId="2B5BE05E" w14:textId="411DB21A" w:rsidR="00883DE6" w:rsidRPr="00FF39CC" w:rsidRDefault="00883DE6" w:rsidP="00FF39CC">
      <w:pPr>
        <w:pStyle w:val="ListParagraph"/>
        <w:numPr>
          <w:ilvl w:val="1"/>
          <w:numId w:val="1"/>
        </w:numPr>
        <w:jc w:val="both"/>
        <w:rPr>
          <w:rFonts w:ascii="Arial" w:hAnsi="Arial" w:cs="Arial"/>
        </w:rPr>
      </w:pPr>
      <w:r w:rsidRPr="00FF39CC">
        <w:rPr>
          <w:rFonts w:ascii="Arial" w:hAnsi="Arial" w:cs="Arial"/>
        </w:rPr>
        <w:t xml:space="preserve">Der Fahrzeugeinzelpreis für einen </w:t>
      </w:r>
      <w:r w:rsidR="00DF1A73" w:rsidRPr="00FF39CC">
        <w:rPr>
          <w:rFonts w:ascii="Arial" w:hAnsi="Arial" w:cs="Arial"/>
        </w:rPr>
        <w:t>Bus</w:t>
      </w:r>
      <w:r w:rsidRPr="00FF39CC">
        <w:rPr>
          <w:rFonts w:ascii="Arial" w:hAnsi="Arial" w:cs="Arial"/>
        </w:rPr>
        <w:t xml:space="preserve"> beläuft sich auf einen Betrag in Höhe von</w:t>
      </w:r>
    </w:p>
    <w:p w14:paraId="7EBB44F8" w14:textId="77777777" w:rsidR="00883DE6" w:rsidRPr="00FF39CC" w:rsidRDefault="00883DE6" w:rsidP="004A1FEB">
      <w:pPr>
        <w:tabs>
          <w:tab w:val="left" w:pos="1060"/>
        </w:tabs>
        <w:ind w:left="567"/>
        <w:jc w:val="both"/>
        <w:rPr>
          <w:rFonts w:ascii="Arial" w:eastAsia="Calibri" w:hAnsi="Arial" w:cs="Arial"/>
        </w:rPr>
      </w:pPr>
      <w:r w:rsidRPr="00FF39CC">
        <w:rPr>
          <w:rFonts w:ascii="Arial" w:eastAsia="Calibri" w:hAnsi="Arial" w:cs="Arial"/>
          <w:highlight w:val="yellow"/>
        </w:rPr>
        <w:t>[Summe]</w:t>
      </w:r>
    </w:p>
    <w:p w14:paraId="6D4855AA" w14:textId="2870C15C" w:rsidR="00883DE6" w:rsidRPr="00FF39CC" w:rsidRDefault="00883DE6" w:rsidP="004A1FEB">
      <w:pPr>
        <w:tabs>
          <w:tab w:val="left" w:pos="1060"/>
        </w:tabs>
        <w:ind w:left="567"/>
        <w:jc w:val="both"/>
        <w:rPr>
          <w:rFonts w:ascii="Arial" w:eastAsia="Calibri" w:hAnsi="Arial" w:cs="Arial"/>
          <w:i/>
          <w:iCs/>
          <w:color w:val="FF0000"/>
        </w:rPr>
      </w:pPr>
      <w:r w:rsidRPr="00FF39CC">
        <w:rPr>
          <w:rFonts w:ascii="Arial" w:eastAsia="Calibri" w:hAnsi="Arial" w:cs="Arial"/>
          <w:i/>
          <w:iCs/>
          <w:color w:val="FF0000"/>
        </w:rPr>
        <w:t>Information:</w:t>
      </w:r>
      <w:r w:rsidR="004A1FEB">
        <w:rPr>
          <w:rFonts w:ascii="Arial" w:eastAsia="Calibri" w:hAnsi="Arial" w:cs="Arial"/>
          <w:i/>
          <w:iCs/>
          <w:color w:val="FF0000"/>
        </w:rPr>
        <w:t xml:space="preserve"> </w:t>
      </w:r>
      <w:r w:rsidRPr="00FF39CC">
        <w:rPr>
          <w:rFonts w:ascii="Arial" w:eastAsia="Calibri" w:hAnsi="Arial" w:cs="Arial"/>
          <w:i/>
          <w:iCs/>
          <w:color w:val="FF0000"/>
        </w:rPr>
        <w:t>Die Vergütung wird nach dem letztverbindlichen Angebot des obsiegenden Bieters hier ergänzt.</w:t>
      </w:r>
    </w:p>
    <w:p w14:paraId="0B0B45AF" w14:textId="4E4A5753" w:rsidR="00883DE6" w:rsidRPr="00FF39CC" w:rsidRDefault="00883DE6" w:rsidP="00FF39CC">
      <w:pPr>
        <w:pStyle w:val="ListParagraph"/>
        <w:ind w:left="567"/>
        <w:jc w:val="both"/>
        <w:rPr>
          <w:rFonts w:ascii="Arial" w:hAnsi="Arial" w:cs="Arial"/>
        </w:rPr>
      </w:pPr>
      <w:r w:rsidRPr="00FF39CC">
        <w:rPr>
          <w:rFonts w:ascii="Arial" w:hAnsi="Arial" w:cs="Arial"/>
        </w:rPr>
        <w:t xml:space="preserve">Die in Abs. 1 genannte Vergütung ergibt sich aus der geforderten Gesamtausstattung eines jeden Fahrzeuges nach den Vorgaben des Technischen Lastenhefts (Anlage 01) und versteht sich als Festpreis je Fahrzeug (ohne Optionen) einschließlich aller unter Umständen anfallenden Kosten (z. B. Zulassungsbescheinigung, </w:t>
      </w:r>
      <w:proofErr w:type="spellStart"/>
      <w:r w:rsidRPr="00FF39CC">
        <w:rPr>
          <w:rFonts w:ascii="Arial" w:hAnsi="Arial" w:cs="Arial"/>
        </w:rPr>
        <w:t>Prüfbuch</w:t>
      </w:r>
      <w:proofErr w:type="spellEnd"/>
      <w:r w:rsidRPr="00FF39CC">
        <w:rPr>
          <w:rFonts w:ascii="Arial" w:hAnsi="Arial" w:cs="Arial"/>
        </w:rPr>
        <w:t xml:space="preserve">) bei Lieferung nach Maßgabe des § 7. Die Vergütung ist mit der förmlichen Abnahme des </w:t>
      </w:r>
      <w:r w:rsidR="00FF39CC">
        <w:rPr>
          <w:rFonts w:ascii="Arial" w:hAnsi="Arial" w:cs="Arial"/>
        </w:rPr>
        <w:t>j</w:t>
      </w:r>
      <w:r w:rsidRPr="00FF39CC">
        <w:rPr>
          <w:rFonts w:ascii="Arial" w:hAnsi="Arial" w:cs="Arial"/>
        </w:rPr>
        <w:t>eweiligen Fahrzeugs im Sinne von § 8 dieses Vertrages fällig.</w:t>
      </w:r>
    </w:p>
    <w:p w14:paraId="572497DF" w14:textId="6E73996D" w:rsidR="00FA32BD" w:rsidRPr="00FF39CC" w:rsidRDefault="00FA32BD" w:rsidP="00FF39CC">
      <w:pPr>
        <w:pStyle w:val="ListParagraph"/>
        <w:numPr>
          <w:ilvl w:val="1"/>
          <w:numId w:val="1"/>
        </w:numPr>
        <w:jc w:val="both"/>
        <w:rPr>
          <w:rFonts w:ascii="Arial" w:hAnsi="Arial" w:cs="Arial"/>
        </w:rPr>
      </w:pPr>
      <w:r w:rsidRPr="00FF39CC">
        <w:rPr>
          <w:rFonts w:ascii="Arial" w:hAnsi="Arial" w:cs="Arial"/>
        </w:rPr>
        <w:t>Die Vergütung schließt Nachforderungen jeglicher Art aus (Festpreis). Die Vergütung ist nur dann anzupassen, wenn der Auftragnehmer aufgrund eines schriftlichen Auftrages der Auftraggeberin eine andere oder eine zusätzliche Leistung, die nicht Vertragsgegenstand ist, erbringt. Sonstige Abweichungen von den Leistungen des Auftragnehmers führen nicht zur Änderung der Vergütung.</w:t>
      </w:r>
    </w:p>
    <w:p w14:paraId="3955FCF2" w14:textId="77777777" w:rsidR="00883DE6" w:rsidRPr="00FF39CC" w:rsidRDefault="00883DE6" w:rsidP="00FF39CC">
      <w:pPr>
        <w:pStyle w:val="ListParagraph"/>
        <w:numPr>
          <w:ilvl w:val="1"/>
          <w:numId w:val="1"/>
        </w:numPr>
        <w:jc w:val="both"/>
        <w:rPr>
          <w:rFonts w:ascii="Arial" w:hAnsi="Arial" w:cs="Arial"/>
        </w:rPr>
      </w:pPr>
      <w:r w:rsidRPr="00FF39CC">
        <w:rPr>
          <w:rFonts w:ascii="Arial" w:hAnsi="Arial" w:cs="Arial"/>
        </w:rPr>
        <w:t>Der Auftragnehmer hat etwaige Überzahlungen unverzüglich zurückzuzahlen. Für Überzahlungen, die der Auftragnehmer als solche erkannt hat oder bei denen er die Überzahlung bei Anwendung der im Verkehr erforderlichen Sorgfalt hätte erkennen müssen, kann er sich nicht auf einen Wegfall der Bereicherung berufen.</w:t>
      </w:r>
    </w:p>
    <w:p w14:paraId="32D5A2B6" w14:textId="5FF9FA6B" w:rsidR="00883DE6" w:rsidRPr="00883DE6" w:rsidRDefault="00883DE6" w:rsidP="00797888">
      <w:pPr>
        <w:pStyle w:val="Heading1"/>
        <w:numPr>
          <w:ilvl w:val="0"/>
          <w:numId w:val="1"/>
        </w:numPr>
        <w:rPr>
          <w:rFonts w:ascii="Arial" w:eastAsia="Calibri" w:hAnsi="Arial" w:cs="Arial"/>
          <w:b/>
          <w:bCs/>
          <w:color w:val="000000" w:themeColor="text1"/>
          <w:sz w:val="24"/>
          <w:szCs w:val="24"/>
        </w:rPr>
      </w:pPr>
      <w:bookmarkStart w:id="13" w:name="_Toc232711867"/>
      <w:r w:rsidRPr="00883DE6">
        <w:rPr>
          <w:rFonts w:ascii="Arial" w:eastAsia="Calibri" w:hAnsi="Arial" w:cs="Arial"/>
          <w:b/>
          <w:bCs/>
          <w:color w:val="000000" w:themeColor="text1"/>
          <w:sz w:val="24"/>
          <w:szCs w:val="24"/>
        </w:rPr>
        <w:t>Zahlungsbedingungen</w:t>
      </w:r>
      <w:bookmarkEnd w:id="13"/>
    </w:p>
    <w:p w14:paraId="48CFEEF1" w14:textId="77777777" w:rsidR="00883DE6" w:rsidRPr="00FF39CC" w:rsidRDefault="00883DE6" w:rsidP="00FF39CC">
      <w:pPr>
        <w:pStyle w:val="ListParagraph"/>
        <w:numPr>
          <w:ilvl w:val="1"/>
          <w:numId w:val="1"/>
        </w:numPr>
        <w:jc w:val="both"/>
        <w:rPr>
          <w:rFonts w:ascii="Arial" w:hAnsi="Arial" w:cs="Arial"/>
        </w:rPr>
      </w:pPr>
      <w:r w:rsidRPr="00FF39CC">
        <w:rPr>
          <w:rFonts w:ascii="Arial" w:hAnsi="Arial" w:cs="Arial"/>
        </w:rPr>
        <w:t>Zahlungen aus diesem Vertrag erfolgen nur unbar gegen Rechnung.</w:t>
      </w:r>
    </w:p>
    <w:p w14:paraId="6C0E70AF" w14:textId="77777777" w:rsidR="00883DE6" w:rsidRDefault="00883DE6" w:rsidP="00FF39CC">
      <w:pPr>
        <w:pStyle w:val="ListParagraph"/>
        <w:numPr>
          <w:ilvl w:val="1"/>
          <w:numId w:val="1"/>
        </w:numPr>
        <w:jc w:val="both"/>
        <w:rPr>
          <w:rFonts w:ascii="Arial" w:hAnsi="Arial" w:cs="Arial"/>
        </w:rPr>
      </w:pPr>
      <w:r w:rsidRPr="00FF39CC">
        <w:rPr>
          <w:rFonts w:ascii="Arial" w:hAnsi="Arial" w:cs="Arial"/>
        </w:rPr>
        <w:t>Die Rechnungsstellung erfolgt jeweils nach erfolgter Erklärung der Abnahme nach § 8 dieses Vertrages elektronisch per E-Mail an:</w:t>
      </w:r>
    </w:p>
    <w:p w14:paraId="227B0738" w14:textId="72C0325E" w:rsidR="00883DE6" w:rsidRPr="00FF39CC" w:rsidRDefault="006810E5" w:rsidP="00883DE6">
      <w:pPr>
        <w:tabs>
          <w:tab w:val="left" w:pos="1060"/>
        </w:tabs>
        <w:jc w:val="both"/>
        <w:rPr>
          <w:rFonts w:ascii="Arial" w:eastAsia="Calibri" w:hAnsi="Arial" w:cs="Arial"/>
        </w:rPr>
      </w:pPr>
      <w:r>
        <w:rPr>
          <w:rFonts w:ascii="Arial" w:hAnsi="Arial" w:cs="Arial"/>
          <w:b/>
          <w:bCs/>
        </w:rPr>
        <w:tab/>
      </w:r>
      <w:r>
        <w:rPr>
          <w:rFonts w:ascii="Arial" w:hAnsi="Arial" w:cs="Arial"/>
          <w:b/>
          <w:bCs/>
        </w:rPr>
        <w:tab/>
      </w:r>
      <w:r>
        <w:rPr>
          <w:rFonts w:ascii="Arial" w:hAnsi="Arial" w:cs="Arial"/>
          <w:b/>
          <w:bCs/>
        </w:rPr>
        <w:tab/>
      </w:r>
      <w:r w:rsidR="005B1B68" w:rsidRPr="005B1B68">
        <w:rPr>
          <w:rFonts w:ascii="Arial" w:hAnsi="Arial" w:cs="Arial"/>
          <w:b/>
          <w:bCs/>
        </w:rPr>
        <w:t>e-rechnung@regiobus.pm</w:t>
      </w:r>
    </w:p>
    <w:p w14:paraId="64D0BCD1" w14:textId="5FDD3029" w:rsidR="00883DE6" w:rsidRPr="00FF39CC" w:rsidRDefault="006810E5" w:rsidP="00883DE6">
      <w:pPr>
        <w:tabs>
          <w:tab w:val="left" w:pos="1060"/>
        </w:tabs>
        <w:jc w:val="both"/>
        <w:rPr>
          <w:rFonts w:ascii="Arial" w:eastAsia="Calibri" w:hAnsi="Arial" w:cs="Arial"/>
        </w:rPr>
      </w:pPr>
      <w:r>
        <w:rPr>
          <w:rFonts w:ascii="Arial" w:eastAsia="Calibri" w:hAnsi="Arial" w:cs="Arial"/>
        </w:rPr>
        <w:t xml:space="preserve">         </w:t>
      </w:r>
      <w:r w:rsidR="00883DE6" w:rsidRPr="00FF39CC">
        <w:rPr>
          <w:rFonts w:ascii="Arial" w:eastAsia="Calibri" w:hAnsi="Arial" w:cs="Arial"/>
        </w:rPr>
        <w:t>In den Rechnungen ist die gesetzliche Umsatzsteuer gesondert auszuweisen.</w:t>
      </w:r>
    </w:p>
    <w:p w14:paraId="4061C470" w14:textId="63D1EC72" w:rsidR="00FA32BD" w:rsidRPr="00FF39CC" w:rsidRDefault="00FA32BD" w:rsidP="00FF39CC">
      <w:pPr>
        <w:pStyle w:val="ListParagraph"/>
        <w:numPr>
          <w:ilvl w:val="1"/>
          <w:numId w:val="1"/>
        </w:numPr>
        <w:jc w:val="both"/>
        <w:rPr>
          <w:rFonts w:ascii="Arial" w:hAnsi="Arial" w:cs="Arial"/>
        </w:rPr>
      </w:pPr>
      <w:r w:rsidRPr="00FF39CC">
        <w:rPr>
          <w:rFonts w:ascii="Arial" w:hAnsi="Arial" w:cs="Arial"/>
        </w:rPr>
        <w:t>Die Auftraggeberin leistet die in der Rechnung ausgewiesene Vergütung binnen 14 Werktagen durch Überweisung auf das folgende Konto des Auftragnehmers:</w:t>
      </w:r>
    </w:p>
    <w:p w14:paraId="13F8F5D2" w14:textId="1288CCBB" w:rsidR="00883DE6" w:rsidRPr="00FF39CC" w:rsidRDefault="00883DE6" w:rsidP="004A1FEB">
      <w:pPr>
        <w:tabs>
          <w:tab w:val="left" w:pos="1060"/>
        </w:tabs>
        <w:ind w:left="567"/>
        <w:jc w:val="both"/>
        <w:rPr>
          <w:rFonts w:ascii="Arial" w:eastAsia="Calibri" w:hAnsi="Arial" w:cs="Arial"/>
        </w:rPr>
      </w:pPr>
      <w:r w:rsidRPr="00FF39CC">
        <w:rPr>
          <w:rFonts w:ascii="Arial" w:eastAsia="Calibri" w:hAnsi="Arial" w:cs="Arial"/>
        </w:rPr>
        <w:t>Kontoinhaber:</w:t>
      </w:r>
      <w:r w:rsidRPr="00FF39CC">
        <w:rPr>
          <w:rFonts w:ascii="Arial" w:eastAsia="Calibri" w:hAnsi="Arial" w:cs="Arial"/>
        </w:rPr>
        <w:tab/>
      </w:r>
      <w:r w:rsidR="004A1FEB">
        <w:rPr>
          <w:rFonts w:ascii="Arial" w:eastAsia="Calibri" w:hAnsi="Arial" w:cs="Arial"/>
        </w:rPr>
        <w:tab/>
      </w:r>
      <w:r w:rsidRPr="00FF39CC">
        <w:rPr>
          <w:rFonts w:ascii="Arial" w:eastAsia="Calibri" w:hAnsi="Arial" w:cs="Arial"/>
          <w:highlight w:val="yellow"/>
        </w:rPr>
        <w:t>[...]</w:t>
      </w:r>
      <w:r w:rsidRPr="00FF39CC">
        <w:rPr>
          <w:rFonts w:ascii="Arial" w:eastAsia="Calibri" w:hAnsi="Arial" w:cs="Arial"/>
        </w:rPr>
        <w:t xml:space="preserve"> </w:t>
      </w:r>
    </w:p>
    <w:p w14:paraId="50FB3010" w14:textId="051FA916" w:rsidR="00883DE6" w:rsidRPr="00FF39CC" w:rsidRDefault="00883DE6" w:rsidP="004A1FEB">
      <w:pPr>
        <w:tabs>
          <w:tab w:val="left" w:pos="1060"/>
        </w:tabs>
        <w:ind w:left="567"/>
        <w:jc w:val="both"/>
        <w:rPr>
          <w:rFonts w:ascii="Arial" w:eastAsia="Calibri" w:hAnsi="Arial" w:cs="Arial"/>
        </w:rPr>
      </w:pPr>
      <w:r w:rsidRPr="00FF39CC">
        <w:rPr>
          <w:rFonts w:ascii="Arial" w:eastAsia="Calibri" w:hAnsi="Arial" w:cs="Arial"/>
        </w:rPr>
        <w:t xml:space="preserve">IBAN: </w:t>
      </w:r>
      <w:r w:rsidRPr="00FF39CC">
        <w:rPr>
          <w:rFonts w:ascii="Arial" w:eastAsia="Calibri" w:hAnsi="Arial" w:cs="Arial"/>
        </w:rPr>
        <w:tab/>
      </w:r>
      <w:r w:rsidRPr="00FF39CC">
        <w:rPr>
          <w:rFonts w:ascii="Arial" w:eastAsia="Calibri" w:hAnsi="Arial" w:cs="Arial"/>
        </w:rPr>
        <w:tab/>
      </w:r>
      <w:r w:rsidR="00D54FE6" w:rsidRPr="00FF39CC">
        <w:rPr>
          <w:rFonts w:ascii="Arial" w:eastAsia="Calibri" w:hAnsi="Arial" w:cs="Arial"/>
        </w:rPr>
        <w:tab/>
      </w:r>
      <w:r w:rsidR="00D54FE6" w:rsidRPr="00FF39CC">
        <w:rPr>
          <w:rFonts w:ascii="Arial" w:eastAsia="Calibri" w:hAnsi="Arial" w:cs="Arial"/>
          <w:highlight w:val="yellow"/>
        </w:rPr>
        <w:t>[...]</w:t>
      </w:r>
    </w:p>
    <w:p w14:paraId="4F6FA72F" w14:textId="2EAF7301" w:rsidR="00883DE6" w:rsidRPr="00FF39CC" w:rsidRDefault="00883DE6" w:rsidP="004A1FEB">
      <w:pPr>
        <w:tabs>
          <w:tab w:val="left" w:pos="1060"/>
        </w:tabs>
        <w:ind w:left="567"/>
        <w:jc w:val="both"/>
        <w:rPr>
          <w:rFonts w:ascii="Arial" w:eastAsia="Calibri" w:hAnsi="Arial" w:cs="Arial"/>
        </w:rPr>
      </w:pPr>
      <w:r w:rsidRPr="00FF39CC">
        <w:rPr>
          <w:rFonts w:ascii="Arial" w:eastAsia="Calibri" w:hAnsi="Arial" w:cs="Arial"/>
        </w:rPr>
        <w:t xml:space="preserve">BIC: </w:t>
      </w:r>
      <w:r w:rsidRPr="00FF39CC">
        <w:rPr>
          <w:rFonts w:ascii="Arial" w:eastAsia="Calibri" w:hAnsi="Arial" w:cs="Arial"/>
        </w:rPr>
        <w:tab/>
      </w:r>
      <w:r w:rsidRPr="00FF39CC">
        <w:rPr>
          <w:rFonts w:ascii="Arial" w:eastAsia="Calibri" w:hAnsi="Arial" w:cs="Arial"/>
        </w:rPr>
        <w:tab/>
      </w:r>
      <w:r w:rsidR="00D54FE6" w:rsidRPr="00FF39CC">
        <w:rPr>
          <w:rFonts w:ascii="Arial" w:eastAsia="Calibri" w:hAnsi="Arial" w:cs="Arial"/>
        </w:rPr>
        <w:tab/>
      </w:r>
      <w:r w:rsidR="004A1FEB">
        <w:rPr>
          <w:rFonts w:ascii="Arial" w:eastAsia="Calibri" w:hAnsi="Arial" w:cs="Arial"/>
        </w:rPr>
        <w:tab/>
      </w:r>
      <w:r w:rsidR="00D54FE6" w:rsidRPr="00FF39CC">
        <w:rPr>
          <w:rFonts w:ascii="Arial" w:eastAsia="Calibri" w:hAnsi="Arial" w:cs="Arial"/>
          <w:highlight w:val="yellow"/>
        </w:rPr>
        <w:t>[...]</w:t>
      </w:r>
    </w:p>
    <w:p w14:paraId="4CB80459" w14:textId="22DB06F0" w:rsidR="00883DE6" w:rsidRPr="00FF39CC" w:rsidRDefault="00883DE6" w:rsidP="004A1FEB">
      <w:pPr>
        <w:tabs>
          <w:tab w:val="left" w:pos="1060"/>
        </w:tabs>
        <w:ind w:left="567"/>
        <w:jc w:val="both"/>
        <w:rPr>
          <w:rFonts w:ascii="Arial" w:eastAsia="Calibri" w:hAnsi="Arial" w:cs="Arial"/>
          <w:i/>
          <w:iCs/>
          <w:color w:val="FF0000"/>
        </w:rPr>
      </w:pPr>
      <w:r w:rsidRPr="00FF39CC">
        <w:rPr>
          <w:rFonts w:ascii="Arial" w:eastAsia="Calibri" w:hAnsi="Arial" w:cs="Arial"/>
          <w:i/>
          <w:iCs/>
          <w:color w:val="FF0000"/>
        </w:rPr>
        <w:lastRenderedPageBreak/>
        <w:t>Information:</w:t>
      </w:r>
      <w:r w:rsidR="004A1FEB">
        <w:rPr>
          <w:rFonts w:ascii="Arial" w:eastAsia="Calibri" w:hAnsi="Arial" w:cs="Arial"/>
          <w:i/>
          <w:iCs/>
          <w:color w:val="FF0000"/>
        </w:rPr>
        <w:t xml:space="preserve"> Die </w:t>
      </w:r>
      <w:r w:rsidRPr="00FF39CC">
        <w:rPr>
          <w:rFonts w:ascii="Arial" w:eastAsia="Calibri" w:hAnsi="Arial" w:cs="Arial"/>
          <w:i/>
          <w:iCs/>
          <w:color w:val="FF0000"/>
        </w:rPr>
        <w:t>Angaben werden nach Zuschlag ergänzt.</w:t>
      </w:r>
    </w:p>
    <w:p w14:paraId="4A8BBAF3" w14:textId="77777777" w:rsidR="00883DE6" w:rsidRPr="00FF39CC" w:rsidRDefault="00883DE6" w:rsidP="00FF39CC">
      <w:pPr>
        <w:pStyle w:val="ListParagraph"/>
        <w:numPr>
          <w:ilvl w:val="1"/>
          <w:numId w:val="1"/>
        </w:numPr>
        <w:jc w:val="both"/>
        <w:rPr>
          <w:rFonts w:ascii="Arial" w:hAnsi="Arial" w:cs="Arial"/>
        </w:rPr>
      </w:pPr>
      <w:r w:rsidRPr="00FF39CC">
        <w:rPr>
          <w:rFonts w:ascii="Arial" w:hAnsi="Arial" w:cs="Arial"/>
        </w:rPr>
        <w:t>Als Zeit der Zahlung gilt der Tag der Absendung des Zahlungsauftrages an ein Geldinstitut.</w:t>
      </w:r>
    </w:p>
    <w:p w14:paraId="1FA920A6" w14:textId="0EBB9ECA" w:rsidR="00FA32BD" w:rsidRPr="00FF39CC" w:rsidRDefault="00FA32BD" w:rsidP="00FF39CC">
      <w:pPr>
        <w:pStyle w:val="ListParagraph"/>
        <w:numPr>
          <w:ilvl w:val="1"/>
          <w:numId w:val="1"/>
        </w:numPr>
        <w:jc w:val="both"/>
        <w:rPr>
          <w:rFonts w:ascii="Arial" w:hAnsi="Arial" w:cs="Arial"/>
        </w:rPr>
      </w:pPr>
      <w:r w:rsidRPr="00FF39CC">
        <w:rPr>
          <w:rFonts w:ascii="Arial" w:hAnsi="Arial" w:cs="Arial"/>
        </w:rPr>
        <w:t>Der Auftragnehmer darf Vergütungsforderungen aus diesem Vertrag nur nach vorheriger schriftlicher Zustimmung der Auftraggeberin abtreten. Die Wirksamkeit einer Abtretung an ein Kreditinstitut nach § 354a HGB bleibt unberührt.</w:t>
      </w:r>
    </w:p>
    <w:p w14:paraId="421EAE2F" w14:textId="58C99F3D" w:rsidR="00883DE6" w:rsidRPr="00883DE6" w:rsidRDefault="00883DE6" w:rsidP="00F143AA">
      <w:pPr>
        <w:pStyle w:val="Heading1"/>
        <w:numPr>
          <w:ilvl w:val="0"/>
          <w:numId w:val="1"/>
        </w:numPr>
        <w:rPr>
          <w:rFonts w:ascii="Arial" w:eastAsia="Calibri" w:hAnsi="Arial" w:cs="Arial"/>
          <w:b/>
          <w:bCs/>
          <w:color w:val="000000" w:themeColor="text1"/>
          <w:sz w:val="24"/>
          <w:szCs w:val="24"/>
        </w:rPr>
      </w:pPr>
      <w:bookmarkStart w:id="14" w:name="_Toc232711868"/>
      <w:r w:rsidRPr="00883DE6">
        <w:rPr>
          <w:rFonts w:ascii="Arial" w:eastAsia="Calibri" w:hAnsi="Arial" w:cs="Arial"/>
          <w:b/>
          <w:bCs/>
          <w:color w:val="000000" w:themeColor="text1"/>
          <w:sz w:val="24"/>
          <w:szCs w:val="24"/>
        </w:rPr>
        <w:t>Vertragsstörungen, Leistungshindernisse</w:t>
      </w:r>
      <w:bookmarkEnd w:id="14"/>
    </w:p>
    <w:p w14:paraId="2E0D0E2D" w14:textId="77777777" w:rsidR="00883DE6" w:rsidRPr="00FF39CC" w:rsidRDefault="00883DE6" w:rsidP="00FF39CC">
      <w:pPr>
        <w:pStyle w:val="ListParagraph"/>
        <w:numPr>
          <w:ilvl w:val="1"/>
          <w:numId w:val="1"/>
        </w:numPr>
        <w:jc w:val="both"/>
        <w:rPr>
          <w:rFonts w:ascii="Arial" w:hAnsi="Arial" w:cs="Arial"/>
        </w:rPr>
      </w:pPr>
      <w:r w:rsidRPr="00FF39CC">
        <w:rPr>
          <w:rFonts w:ascii="Arial" w:hAnsi="Arial" w:cs="Arial"/>
        </w:rPr>
        <w:t>Im Falle einer Nicht- oder Schlechterfüllung oder verspäteter Erfüllung des Vertrages gelten die gesetzlichen Regelungen, soweit nicht in diesem Vertrag etwas anderes geregelt ist. § 377 HGB findet keine Anwendung.</w:t>
      </w:r>
    </w:p>
    <w:p w14:paraId="3E18E3FC" w14:textId="45F1BCCB" w:rsidR="007B01AA" w:rsidRPr="00FF39CC" w:rsidRDefault="007B01AA" w:rsidP="00FF39CC">
      <w:pPr>
        <w:pStyle w:val="ListParagraph"/>
        <w:numPr>
          <w:ilvl w:val="1"/>
          <w:numId w:val="1"/>
        </w:numPr>
        <w:jc w:val="both"/>
        <w:rPr>
          <w:rFonts w:ascii="Arial" w:hAnsi="Arial" w:cs="Arial"/>
        </w:rPr>
      </w:pPr>
      <w:r w:rsidRPr="00FF39CC">
        <w:rPr>
          <w:rFonts w:ascii="Arial" w:hAnsi="Arial" w:cs="Arial"/>
        </w:rPr>
        <w:t xml:space="preserve">Der Auftragnehmer haftet für die sach- und vertragsgerechte fristgemäße Ausführung der ihm übertragenen Leistungen. Erbringt der Auftragnehmer (Teil-)Leistungen nicht in der vertraglich geschuldeten Qualität, ist die Auftraggeberin zur Zurückweisung der (Teil-)Leistung als nicht vertragsgemäß berechtigt. Der Auftragnehmer hat die Auftraggeberin von allen Ansprüchen freizuhalten, die Dritte aus einem vom Auftragnehmer </w:t>
      </w:r>
      <w:proofErr w:type="gramStart"/>
      <w:r w:rsidRPr="00FF39CC">
        <w:rPr>
          <w:rFonts w:ascii="Arial" w:hAnsi="Arial" w:cs="Arial"/>
        </w:rPr>
        <w:t>zu vertretenden Grund</w:t>
      </w:r>
      <w:proofErr w:type="gramEnd"/>
      <w:r w:rsidRPr="00FF39CC">
        <w:rPr>
          <w:rFonts w:ascii="Arial" w:hAnsi="Arial" w:cs="Arial"/>
        </w:rPr>
        <w:t xml:space="preserve"> gegen die Auftraggeberin erheben.</w:t>
      </w:r>
    </w:p>
    <w:p w14:paraId="700E1F98" w14:textId="28B8CB99" w:rsidR="00FA32BD" w:rsidRPr="00FF39CC" w:rsidRDefault="00FA32BD" w:rsidP="00FF39CC">
      <w:pPr>
        <w:pStyle w:val="ListParagraph"/>
        <w:numPr>
          <w:ilvl w:val="1"/>
          <w:numId w:val="1"/>
        </w:numPr>
        <w:jc w:val="both"/>
        <w:rPr>
          <w:rFonts w:ascii="Arial" w:hAnsi="Arial" w:cs="Arial"/>
        </w:rPr>
      </w:pPr>
      <w:r w:rsidRPr="00FF39CC">
        <w:rPr>
          <w:rFonts w:ascii="Arial" w:hAnsi="Arial" w:cs="Arial"/>
        </w:rPr>
        <w:t>Glaubt sich der Auftragnehmer in der ordnungsgemäßen Ausführung der Leistung behindert, hat er dies der Auftraggeberin unter Angabe der Gründe unverzüglich schriftlich anzuzeigen (Behinderungsanzeige) und das weitere Vorgehen mit der Auftraggeberin abzustimmen. Können die vorgesehenen Fristen für die geschuldeten Leistungen (gleich aus welchem Grund) nicht eingehalten werden, hat der Auftragnehmer dies der Auftraggeberin unter Angabe der Gründe unverzüglich schriftlich mitzuteilen.</w:t>
      </w:r>
    </w:p>
    <w:p w14:paraId="513C2F7F" w14:textId="2E70FBC0" w:rsidR="007B01AA" w:rsidRDefault="007B01AA" w:rsidP="00FF39CC">
      <w:pPr>
        <w:pStyle w:val="ListParagraph"/>
        <w:numPr>
          <w:ilvl w:val="1"/>
          <w:numId w:val="1"/>
        </w:numPr>
        <w:jc w:val="both"/>
        <w:rPr>
          <w:rFonts w:ascii="Arial" w:hAnsi="Arial" w:cs="Arial"/>
        </w:rPr>
      </w:pPr>
      <w:r w:rsidRPr="00FF39CC">
        <w:rPr>
          <w:rFonts w:ascii="Arial" w:hAnsi="Arial" w:cs="Arial"/>
        </w:rPr>
        <w:t xml:space="preserve">Die Auftraggeberin kann den Ersatz sämtlicher Schäden gemäß §§ 249 ff. BGB verlangen. Dies schließt den Ersatz vorhersehbarer mittelbarer Schäden ein. Ein vorhersehbarer mittelbarer Schaden liegt insbesondere vor, wenn die Auftraggeberin den Anspruch oder die Aussicht auf Auszahlung des Förderprogramms ganz oder teilweise infolge einer Nicht- oder Schlechterfüllung oder einer nicht rechtzeitigen Erfüllung durch den Auftragnehmer verliert; in diesem Fall ist der mittelbare Schaden der Differenzbetrag zwischen den im einschlägigen Zuwendungsbescheid bewilligten Fördermitteln und </w:t>
      </w:r>
      <w:r>
        <w:rPr>
          <w:rFonts w:ascii="Arial" w:hAnsi="Arial" w:cs="Arial"/>
        </w:rPr>
        <w:t xml:space="preserve">trotz </w:t>
      </w:r>
      <w:r w:rsidRPr="00FF39CC">
        <w:rPr>
          <w:rFonts w:ascii="Arial" w:hAnsi="Arial" w:cs="Arial"/>
        </w:rPr>
        <w:t xml:space="preserve">der Nicht- oder Schlechterfüllung bzw. nicht rechtzeitigen Erfüllung tatsächlich ausgezahlten Fördermitteln. Die Beweislast für fehlendes </w:t>
      </w:r>
      <w:proofErr w:type="spellStart"/>
      <w:r w:rsidRPr="00FF39CC">
        <w:rPr>
          <w:rFonts w:ascii="Arial" w:hAnsi="Arial" w:cs="Arial"/>
        </w:rPr>
        <w:t>Vertretenmüssen</w:t>
      </w:r>
      <w:proofErr w:type="spellEnd"/>
      <w:r w:rsidRPr="00FF39CC">
        <w:rPr>
          <w:rFonts w:ascii="Arial" w:hAnsi="Arial" w:cs="Arial"/>
        </w:rPr>
        <w:t xml:space="preserve"> einer Nicht- oder Schlechterfüllung oder nicht rechtzeitiger Erfüllung trägt der Auftragnehmer; bei nicht rechtzeitiger Erfüllung wird vermutet, dass die Verzögerung auf einem Verschulden des Auftragnehmers beruht.</w:t>
      </w:r>
    </w:p>
    <w:p w14:paraId="63041EFC" w14:textId="77777777" w:rsidR="004E155E" w:rsidRDefault="00426261" w:rsidP="00FF39CC">
      <w:pPr>
        <w:pStyle w:val="ListParagraph"/>
        <w:numPr>
          <w:ilvl w:val="1"/>
          <w:numId w:val="1"/>
        </w:numPr>
        <w:jc w:val="both"/>
        <w:rPr>
          <w:rFonts w:ascii="Arial" w:hAnsi="Arial" w:cs="Arial"/>
        </w:rPr>
      </w:pPr>
      <w:r w:rsidRPr="00426261">
        <w:rPr>
          <w:rFonts w:ascii="Arial" w:hAnsi="Arial" w:cs="Arial"/>
        </w:rPr>
        <w:t xml:space="preserve">Hat der Auftragnehmer eine Lieferverzögerung zu vertreten, die dazu führt, dass zuwendungsfähige Ausgaben nicht innerhalb des Bewilligungszeitraums beglichen werden können, umfasst der Schadensersatzanspruch der Auftraggeberin nach Abs. 4 neben dem Differenzbetrag der Fördermittel auch: </w:t>
      </w:r>
    </w:p>
    <w:p w14:paraId="44D1BF71" w14:textId="568158ED" w:rsidR="004E155E" w:rsidRDefault="00426261" w:rsidP="00240630">
      <w:pPr>
        <w:pStyle w:val="ListParagraph"/>
        <w:numPr>
          <w:ilvl w:val="0"/>
          <w:numId w:val="31"/>
        </w:numPr>
        <w:jc w:val="both"/>
        <w:rPr>
          <w:rFonts w:ascii="Arial" w:hAnsi="Arial" w:cs="Arial"/>
        </w:rPr>
      </w:pPr>
      <w:r w:rsidRPr="00426261">
        <w:rPr>
          <w:rFonts w:ascii="Arial" w:hAnsi="Arial" w:cs="Arial"/>
        </w:rPr>
        <w:t xml:space="preserve">die Kosten einer etwaigen Kreditaufnahme oder sonstigen Ersatzfinanzierung, einschließlich Bereitstellungszinsen und Bearbeitungsgebühren; </w:t>
      </w:r>
    </w:p>
    <w:p w14:paraId="7E460E63" w14:textId="3B3D5B55" w:rsidR="004E155E" w:rsidRDefault="00426261" w:rsidP="00240630">
      <w:pPr>
        <w:pStyle w:val="ListParagraph"/>
        <w:numPr>
          <w:ilvl w:val="0"/>
          <w:numId w:val="31"/>
        </w:numPr>
        <w:jc w:val="both"/>
        <w:rPr>
          <w:rFonts w:ascii="Arial" w:hAnsi="Arial" w:cs="Arial"/>
        </w:rPr>
      </w:pPr>
      <w:r w:rsidRPr="00240630">
        <w:rPr>
          <w:rFonts w:ascii="Arial" w:hAnsi="Arial" w:cs="Arial"/>
        </w:rPr>
        <w:t xml:space="preserve">nachgewiesene Mehrkosten durch ablehnende Gremienentscheidungen der Auftraggeberin, soweit diese auf den Fördermittelausfall zurückzuführen sind; </w:t>
      </w:r>
    </w:p>
    <w:p w14:paraId="310BD622" w14:textId="3BE5A08C" w:rsidR="004E155E" w:rsidRDefault="00426261" w:rsidP="00240630">
      <w:pPr>
        <w:pStyle w:val="ListParagraph"/>
        <w:numPr>
          <w:ilvl w:val="0"/>
          <w:numId w:val="31"/>
        </w:numPr>
        <w:jc w:val="both"/>
        <w:rPr>
          <w:rFonts w:ascii="Arial" w:hAnsi="Arial" w:cs="Arial"/>
        </w:rPr>
      </w:pPr>
      <w:r w:rsidRPr="00240630">
        <w:rPr>
          <w:rFonts w:ascii="Arial" w:hAnsi="Arial" w:cs="Arial"/>
        </w:rPr>
        <w:t xml:space="preserve">sonstige unmittelbare und mittelbare Folgeschäden, die kausal auf die Lieferverzögerung zurückzuführen sind. </w:t>
      </w:r>
    </w:p>
    <w:p w14:paraId="0F86414F" w14:textId="29C2CBA9" w:rsidR="00426261" w:rsidRPr="00240630" w:rsidRDefault="00426261" w:rsidP="00240630">
      <w:pPr>
        <w:pStyle w:val="ListParagraph"/>
        <w:ind w:left="567"/>
        <w:jc w:val="both"/>
        <w:rPr>
          <w:rFonts w:ascii="Arial" w:hAnsi="Arial" w:cs="Arial"/>
        </w:rPr>
      </w:pPr>
      <w:r w:rsidRPr="00240630">
        <w:rPr>
          <w:rFonts w:ascii="Arial" w:hAnsi="Arial" w:cs="Arial"/>
        </w:rPr>
        <w:t>Die Beweislastumkehr nach Abs. 4 Satz 3 gilt entsprechend.</w:t>
      </w:r>
    </w:p>
    <w:p w14:paraId="54B95EBB" w14:textId="17F852CD"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15" w:name="_Toc232711869"/>
      <w:r w:rsidRPr="005A659B">
        <w:rPr>
          <w:rFonts w:ascii="Arial" w:eastAsia="Calibri" w:hAnsi="Arial" w:cs="Arial"/>
          <w:b/>
          <w:bCs/>
          <w:color w:val="000000" w:themeColor="text1"/>
          <w:sz w:val="24"/>
          <w:szCs w:val="24"/>
        </w:rPr>
        <w:lastRenderedPageBreak/>
        <w:t>Arbeits- und Umweltschutz, Tariftreuepflicht</w:t>
      </w:r>
      <w:bookmarkEnd w:id="15"/>
    </w:p>
    <w:p w14:paraId="667400E6" w14:textId="77777777" w:rsidR="00197233" w:rsidRDefault="00197233" w:rsidP="003311F1">
      <w:pPr>
        <w:pStyle w:val="ListParagraph"/>
        <w:numPr>
          <w:ilvl w:val="1"/>
          <w:numId w:val="2"/>
        </w:numPr>
        <w:jc w:val="both"/>
        <w:rPr>
          <w:rFonts w:ascii="Arial" w:hAnsi="Arial" w:cs="Arial"/>
        </w:rPr>
      </w:pPr>
      <w:r w:rsidRPr="00B702DA">
        <w:rPr>
          <w:rFonts w:ascii="Arial" w:hAnsi="Arial" w:cs="Arial"/>
        </w:rPr>
        <w:t xml:space="preserve">Der Auftragnehmer ist verpflichtet dafür zu sorgen, dass bei den auszuführenden Arbeiten alle geltenden </w:t>
      </w:r>
      <w:r>
        <w:rPr>
          <w:rFonts w:ascii="Arial" w:hAnsi="Arial" w:cs="Arial"/>
        </w:rPr>
        <w:t xml:space="preserve">gesetzlichen </w:t>
      </w:r>
      <w:r w:rsidRPr="00B702DA">
        <w:rPr>
          <w:rFonts w:ascii="Arial" w:hAnsi="Arial" w:cs="Arial"/>
        </w:rPr>
        <w:t>Vorschriften und Bestimmungen eingehalten werden. In diesem Zusammenhang anfallende Kosten trägt der Auftragnehmer.</w:t>
      </w:r>
    </w:p>
    <w:p w14:paraId="10491CBC" w14:textId="41BA7F55" w:rsidR="007B01AA" w:rsidRDefault="007B01AA" w:rsidP="003311F1">
      <w:pPr>
        <w:pStyle w:val="ListParagraph"/>
        <w:numPr>
          <w:ilvl w:val="1"/>
          <w:numId w:val="2"/>
        </w:numPr>
        <w:jc w:val="both"/>
        <w:rPr>
          <w:rFonts w:ascii="Arial" w:hAnsi="Arial" w:cs="Arial"/>
        </w:rPr>
      </w:pPr>
      <w:r w:rsidRPr="00AC4EF8">
        <w:rPr>
          <w:rFonts w:ascii="Arial" w:hAnsi="Arial" w:cs="Arial"/>
        </w:rPr>
        <w:t>Der Auftragnehmer ist weiter verpflichtet, alle Unfallverhütungs-, Schutz-, Sicherheits-, Güter-, Bau- und sonstige für die Beschaffenheit und Nutzung maßgeblichen Vorschriften, Richtlinien und Normen zu beachten und die vereinbarten technischen Daten zu erfüllen. Der Auftragnehmer gewährleistet die Verwendung erprobter, ungebrauchter, mängelfreier, normgerechter und zugelassener Materialien und Bauteile. Er wird der Auftraggeberin auf deren Verlangen den entsprechenden Nachweis erbringen.</w:t>
      </w:r>
    </w:p>
    <w:p w14:paraId="1C096072" w14:textId="38DED194" w:rsidR="00197233" w:rsidRPr="003B1CD9" w:rsidRDefault="00197233" w:rsidP="003311F1">
      <w:pPr>
        <w:pStyle w:val="ListParagraph"/>
        <w:numPr>
          <w:ilvl w:val="1"/>
          <w:numId w:val="2"/>
        </w:numPr>
        <w:jc w:val="both"/>
        <w:rPr>
          <w:rFonts w:ascii="Arial" w:hAnsi="Arial" w:cs="Arial"/>
        </w:rPr>
      </w:pPr>
      <w:r w:rsidRPr="003B1CD9">
        <w:rPr>
          <w:rFonts w:ascii="Arial" w:hAnsi="Arial" w:cs="Arial"/>
        </w:rPr>
        <w:t>Für alle Fahrzeugteile, Montagen, Hilfsmittel u. ä. sind die in Deutschland geltenden Umweltschutzvorschriften zu beachten. Alle verwendeten Stoffe müssen den in Deutschland geltenden Zulassungsbestimmungen entsprechen. In diesem Zusammenhang anfallende Kosten trägt der Auftragnehmer.</w:t>
      </w:r>
    </w:p>
    <w:p w14:paraId="1EA4267F" w14:textId="63D23D7C" w:rsidR="007B01AA" w:rsidRPr="00B702DA" w:rsidRDefault="007B01AA" w:rsidP="003311F1">
      <w:pPr>
        <w:pStyle w:val="ListParagraph"/>
        <w:numPr>
          <w:ilvl w:val="1"/>
          <w:numId w:val="2"/>
        </w:numPr>
        <w:jc w:val="both"/>
        <w:rPr>
          <w:rFonts w:ascii="Arial" w:hAnsi="Arial" w:cs="Arial"/>
        </w:rPr>
      </w:pPr>
      <w:r w:rsidRPr="0020068B">
        <w:rPr>
          <w:rFonts w:ascii="Arial" w:hAnsi="Arial" w:cs="Arial"/>
        </w:rPr>
        <w:t>Im Falle einer grob fahrlässigen oder vorsätzlichen und erheblichen Nichterfüllung der Verpflichtungen nach den vorstehenden Absätzen 1 bis 3 ist die Auftraggeberin zur fristlosen Kündigung aus wichtigem Grund berechtigt.</w:t>
      </w:r>
    </w:p>
    <w:p w14:paraId="7049005C" w14:textId="763A0A36"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16" w:name="_Toc232711870"/>
      <w:r w:rsidRPr="005A659B">
        <w:rPr>
          <w:rFonts w:ascii="Arial" w:eastAsia="Calibri" w:hAnsi="Arial" w:cs="Arial"/>
          <w:b/>
          <w:bCs/>
          <w:color w:val="000000" w:themeColor="text1"/>
          <w:sz w:val="24"/>
          <w:szCs w:val="24"/>
        </w:rPr>
        <w:t>Gewährleistung, Garantie</w:t>
      </w:r>
      <w:bookmarkEnd w:id="16"/>
    </w:p>
    <w:p w14:paraId="16131DC1" w14:textId="6908797F" w:rsidR="00FA32BD" w:rsidRPr="006810E5" w:rsidRDefault="00FA32BD" w:rsidP="003311F1">
      <w:pPr>
        <w:pStyle w:val="ListParagraph"/>
        <w:numPr>
          <w:ilvl w:val="1"/>
          <w:numId w:val="3"/>
        </w:numPr>
        <w:jc w:val="both"/>
        <w:rPr>
          <w:rFonts w:ascii="Arial" w:hAnsi="Arial" w:cs="Arial"/>
        </w:rPr>
      </w:pPr>
      <w:r w:rsidRPr="006810E5">
        <w:rPr>
          <w:rFonts w:ascii="Arial" w:hAnsi="Arial" w:cs="Arial"/>
        </w:rPr>
        <w:t>Der Auftragnehmer sichert der Auftraggeberin die im Technischen Lastenheft (Anlage 01) genannten Eigenschaften im Sinne einer vertraglichen Sollbeschaffenheit ausdrücklich zu.</w:t>
      </w:r>
    </w:p>
    <w:p w14:paraId="3364DC74" w14:textId="29F84B45" w:rsidR="00D03A14" w:rsidRPr="006810E5" w:rsidRDefault="00D03A14" w:rsidP="003311F1">
      <w:pPr>
        <w:pStyle w:val="ListParagraph"/>
        <w:numPr>
          <w:ilvl w:val="1"/>
          <w:numId w:val="3"/>
        </w:numPr>
        <w:jc w:val="both"/>
        <w:rPr>
          <w:rFonts w:ascii="Arial" w:hAnsi="Arial" w:cs="Arial"/>
        </w:rPr>
      </w:pPr>
      <w:r w:rsidRPr="006810E5">
        <w:rPr>
          <w:rFonts w:ascii="Arial" w:hAnsi="Arial" w:cs="Arial"/>
        </w:rPr>
        <w:t>Die Garantie ist nach Wahl der Auftraggeberin gerichtet auf die kostenlose Nachbesserung durch den Auftragnehmer oder die Übernahme der Kosten für eine von der Auftraggeberin durchgeführte Nachbesserung. Falls eine Nachbesserung nicht möglich ist, ist die Garantie auf die Beschaffung eines gleichwertigen Ersatzfahrzeuges gerichtet.</w:t>
      </w:r>
    </w:p>
    <w:p w14:paraId="78F8DBFD" w14:textId="0D4AACF0" w:rsidR="00D03A14" w:rsidRPr="006810E5" w:rsidRDefault="00D03A14" w:rsidP="003311F1">
      <w:pPr>
        <w:pStyle w:val="ListParagraph"/>
        <w:numPr>
          <w:ilvl w:val="1"/>
          <w:numId w:val="3"/>
        </w:numPr>
        <w:jc w:val="both"/>
        <w:rPr>
          <w:rFonts w:ascii="Arial" w:hAnsi="Arial" w:cs="Arial"/>
        </w:rPr>
      </w:pPr>
      <w:r w:rsidRPr="006810E5">
        <w:rPr>
          <w:rFonts w:ascii="Arial" w:hAnsi="Arial" w:cs="Arial"/>
        </w:rPr>
        <w:t xml:space="preserve">Im Falle eines Gewährleistungs- oder Garantieanspruches trägt der Auftragnehmer die Ausbau-, Einbau- und Versandkosten sowie Stillstandzeiten, wenn der Aus- und Einbau in einer anerkannten Werkstatt des Auftragnehmers oder von der Werkstatt der Auftraggeberin vorgenommen wird. Die Auftraggeberin berechnet den jeweils gültigen Stundenverrechnungssatz für die Durchführung von Gewährleistungsarbeiten. Der Auftragnehmer gewährleistet eine einfache und schnelle Gewährleistungsabwicklung einschließlich eines Hol- und </w:t>
      </w:r>
      <w:proofErr w:type="spellStart"/>
      <w:r w:rsidRPr="006810E5">
        <w:rPr>
          <w:rFonts w:ascii="Arial" w:hAnsi="Arial" w:cs="Arial"/>
        </w:rPr>
        <w:t>Bringedienstes</w:t>
      </w:r>
      <w:proofErr w:type="spellEnd"/>
      <w:r w:rsidRPr="006810E5">
        <w:rPr>
          <w:rFonts w:ascii="Arial" w:hAnsi="Arial" w:cs="Arial"/>
        </w:rPr>
        <w:t xml:space="preserve"> für die betroffenen Fahrzeuge.</w:t>
      </w:r>
    </w:p>
    <w:p w14:paraId="7C6786FA" w14:textId="74FE2EAE" w:rsidR="00197233" w:rsidRPr="006810E5" w:rsidRDefault="00197233" w:rsidP="003311F1">
      <w:pPr>
        <w:pStyle w:val="ListParagraph"/>
        <w:numPr>
          <w:ilvl w:val="1"/>
          <w:numId w:val="3"/>
        </w:numPr>
        <w:jc w:val="both"/>
        <w:rPr>
          <w:rFonts w:ascii="Arial" w:hAnsi="Arial" w:cs="Arial"/>
        </w:rPr>
      </w:pPr>
      <w:r w:rsidRPr="006810E5">
        <w:rPr>
          <w:rFonts w:ascii="Arial" w:hAnsi="Arial" w:cs="Arial"/>
        </w:rPr>
        <w:t>Im Übrigen vereinbaren die Parteien die folgenden Garantien:</w:t>
      </w:r>
    </w:p>
    <w:p w14:paraId="2AB21BA9" w14:textId="3D4EF992" w:rsidR="00197233" w:rsidRPr="006810E5" w:rsidRDefault="00197233" w:rsidP="003311F1">
      <w:pPr>
        <w:pStyle w:val="ListParagraph"/>
        <w:numPr>
          <w:ilvl w:val="0"/>
          <w:numId w:val="21"/>
        </w:numPr>
        <w:jc w:val="both"/>
        <w:rPr>
          <w:rFonts w:ascii="Arial" w:hAnsi="Arial" w:cs="Arial"/>
        </w:rPr>
      </w:pPr>
      <w:r w:rsidRPr="006810E5">
        <w:rPr>
          <w:rFonts w:ascii="Arial" w:hAnsi="Arial" w:cs="Arial"/>
        </w:rPr>
        <w:t>Haltbarkeitsgarantie</w:t>
      </w:r>
    </w:p>
    <w:p w14:paraId="40228335" w14:textId="672527D5" w:rsidR="00B46C40" w:rsidRPr="006810E5" w:rsidRDefault="00D03A14" w:rsidP="00240630">
      <w:pPr>
        <w:ind w:left="1287"/>
        <w:jc w:val="both"/>
        <w:rPr>
          <w:rFonts w:ascii="Arial" w:hAnsi="Arial" w:cs="Arial"/>
        </w:rPr>
      </w:pPr>
      <w:r w:rsidRPr="006810E5">
        <w:rPr>
          <w:rFonts w:ascii="Arial" w:hAnsi="Arial" w:cs="Arial"/>
        </w:rPr>
        <w:t>Der Auftragnehmer räumt der Auftraggeberin eine Haltbarkeitsgarantie gemäß § 443 Abs. 2 BGB für die i</w:t>
      </w:r>
      <w:r w:rsidR="00530BF9">
        <w:rPr>
          <w:rFonts w:ascii="Arial" w:hAnsi="Arial" w:cs="Arial"/>
        </w:rPr>
        <w:t xml:space="preserve">n Abschnitt </w:t>
      </w:r>
      <w:r w:rsidR="00E92EDB">
        <w:rPr>
          <w:rFonts w:ascii="Arial" w:hAnsi="Arial" w:cs="Arial"/>
        </w:rPr>
        <w:t>3.10.2 des Technischen Lastenheftes (Anlage 1)</w:t>
      </w:r>
      <w:r w:rsidRPr="006810E5">
        <w:rPr>
          <w:rFonts w:ascii="Arial" w:hAnsi="Arial" w:cs="Arial"/>
        </w:rPr>
        <w:t xml:space="preserve"> genannten Teile für den dort </w:t>
      </w:r>
      <w:r w:rsidR="00B25E50">
        <w:rPr>
          <w:rFonts w:ascii="Arial" w:hAnsi="Arial" w:cs="Arial"/>
        </w:rPr>
        <w:t xml:space="preserve">jeweils </w:t>
      </w:r>
      <w:r w:rsidRPr="006810E5">
        <w:rPr>
          <w:rFonts w:ascii="Arial" w:hAnsi="Arial" w:cs="Arial"/>
        </w:rPr>
        <w:t>genannten Zeitraum, beginnend mit Abnahme des entsprechenden Fahrzeugs, ein</w:t>
      </w:r>
      <w:r w:rsidR="002B1AB6" w:rsidRPr="00D812C1">
        <w:rPr>
          <w:rFonts w:ascii="Arial" w:eastAsia="Calibri" w:hAnsi="Arial" w:cs="Arial"/>
          <w:i/>
          <w:iCs/>
        </w:rPr>
        <w:t>.</w:t>
      </w:r>
      <w:r w:rsidR="005D76A1">
        <w:rPr>
          <w:rFonts w:ascii="Arial" w:eastAsia="Calibri" w:hAnsi="Arial" w:cs="Arial"/>
          <w:i/>
          <w:iCs/>
        </w:rPr>
        <w:t xml:space="preserve"> </w:t>
      </w:r>
      <w:r w:rsidR="00B46C40" w:rsidRPr="006810E5">
        <w:rPr>
          <w:rFonts w:ascii="Arial" w:hAnsi="Arial" w:cs="Arial"/>
        </w:rPr>
        <w:t>Die Erfüllung der Haltbarkeitsgarantie erfolgt durch den Auftragnehmer auf dessen Kosten. Für ausgebesserte oder ausgetauschte Teile (Ersatzteile) gilt ab dem Einbauzeitpunkt erneut dieselbe Garantiezeit wie für die ursprünglichen Lieferungen und Leistungen.</w:t>
      </w:r>
    </w:p>
    <w:p w14:paraId="1E147761" w14:textId="77777777" w:rsidR="00EE52AD" w:rsidRPr="006810E5" w:rsidRDefault="00EE52AD" w:rsidP="00243356">
      <w:pPr>
        <w:pStyle w:val="ListParagraph"/>
        <w:ind w:left="1287"/>
        <w:jc w:val="both"/>
        <w:rPr>
          <w:rFonts w:ascii="Arial" w:hAnsi="Arial" w:cs="Arial"/>
        </w:rPr>
      </w:pPr>
      <w:r w:rsidRPr="006810E5">
        <w:rPr>
          <w:rFonts w:ascii="Arial" w:hAnsi="Arial" w:cs="Arial"/>
        </w:rPr>
        <w:t>Verschleißteile sind von der Sachmängelhaftung ausgenommen.</w:t>
      </w:r>
    </w:p>
    <w:p w14:paraId="5284830A" w14:textId="2DAE2005" w:rsidR="00B411E7" w:rsidRPr="006810E5" w:rsidRDefault="00B411E7" w:rsidP="00243356">
      <w:pPr>
        <w:pStyle w:val="ListParagraph"/>
        <w:ind w:left="1287"/>
        <w:jc w:val="both"/>
        <w:rPr>
          <w:rFonts w:ascii="Arial" w:hAnsi="Arial" w:cs="Arial"/>
        </w:rPr>
      </w:pPr>
      <w:r w:rsidRPr="006810E5">
        <w:rPr>
          <w:rFonts w:ascii="Arial" w:hAnsi="Arial" w:cs="Arial"/>
        </w:rPr>
        <w:lastRenderedPageBreak/>
        <w:t>Treten Mängel innerhalb der Verjährungsfrist in Erscheinung, wird vermutet, dass diese bereits bei der Abnahme vorhanden waren. Der Auftragnehmer kann diese Vermutung durch den Nachweis widerlegen, dass der Mangel auf einem nach Abnahme eingetretenen Umstand beruht.</w:t>
      </w:r>
    </w:p>
    <w:p w14:paraId="23F90F81" w14:textId="77777777" w:rsidR="00536C59" w:rsidRPr="006810E5" w:rsidRDefault="00536C59" w:rsidP="00B93B8C">
      <w:pPr>
        <w:pStyle w:val="ListParagraph"/>
        <w:ind w:left="1287"/>
        <w:jc w:val="both"/>
        <w:rPr>
          <w:rFonts w:ascii="Arial" w:hAnsi="Arial" w:cs="Arial"/>
        </w:rPr>
      </w:pPr>
    </w:p>
    <w:p w14:paraId="18E5538B" w14:textId="77777777" w:rsidR="00197233" w:rsidRPr="006810E5" w:rsidRDefault="00197233" w:rsidP="003311F1">
      <w:pPr>
        <w:pStyle w:val="ListParagraph"/>
        <w:numPr>
          <w:ilvl w:val="0"/>
          <w:numId w:val="21"/>
        </w:numPr>
        <w:jc w:val="both"/>
        <w:rPr>
          <w:rFonts w:ascii="Arial" w:hAnsi="Arial" w:cs="Arial"/>
        </w:rPr>
      </w:pPr>
      <w:r w:rsidRPr="006810E5">
        <w:rPr>
          <w:rFonts w:ascii="Arial" w:hAnsi="Arial" w:cs="Arial"/>
        </w:rPr>
        <w:t>Verfügbarkeitsgarantie</w:t>
      </w:r>
    </w:p>
    <w:p w14:paraId="14903C57" w14:textId="4401977E" w:rsidR="007B01AA" w:rsidRPr="006810E5" w:rsidRDefault="007B01AA" w:rsidP="00197233">
      <w:pPr>
        <w:pStyle w:val="ListParagraph"/>
        <w:ind w:left="1287"/>
        <w:jc w:val="both"/>
        <w:rPr>
          <w:rFonts w:ascii="Arial" w:hAnsi="Arial" w:cs="Arial"/>
        </w:rPr>
      </w:pPr>
      <w:r w:rsidRPr="006810E5">
        <w:rPr>
          <w:rFonts w:ascii="Arial" w:hAnsi="Arial" w:cs="Arial"/>
        </w:rPr>
        <w:t>Der Auftragnehmer garantiert der Auftragg</w:t>
      </w:r>
      <w:r w:rsidRPr="00D7425C">
        <w:rPr>
          <w:rFonts w:ascii="Arial" w:hAnsi="Arial" w:cs="Arial"/>
        </w:rPr>
        <w:t xml:space="preserve">eberin eine Verfügbarkeit der Busse von mindestens </w:t>
      </w:r>
      <w:proofErr w:type="gramStart"/>
      <w:r w:rsidRPr="00D7425C">
        <w:rPr>
          <w:rFonts w:ascii="Arial" w:hAnsi="Arial" w:cs="Arial"/>
        </w:rPr>
        <w:t>95 %</w:t>
      </w:r>
      <w:proofErr w:type="gramEnd"/>
      <w:r w:rsidRPr="00D7425C">
        <w:rPr>
          <w:rFonts w:ascii="Arial" w:hAnsi="Arial" w:cs="Arial"/>
        </w:rPr>
        <w:t xml:space="preserve"> und zwar bezogen auf jedes einzelne Fahrzeug innerhalb der </w:t>
      </w:r>
      <w:r w:rsidRPr="00D812C1">
        <w:rPr>
          <w:rFonts w:ascii="Arial" w:hAnsi="Arial" w:cs="Arial"/>
        </w:rPr>
        <w:t>ersten 6 Nutzungsjahre,</w:t>
      </w:r>
      <w:r w:rsidRPr="00D7425C">
        <w:rPr>
          <w:rFonts w:ascii="Arial" w:hAnsi="Arial" w:cs="Arial"/>
        </w:rPr>
        <w:t xml:space="preserve"> beginnend mit der Abnahme des jeweiligen Fahrzeugs. Voraussetzung für das G</w:t>
      </w:r>
      <w:r w:rsidRPr="006810E5">
        <w:rPr>
          <w:rFonts w:ascii="Arial" w:hAnsi="Arial" w:cs="Arial"/>
        </w:rPr>
        <w:t>arantieversprechen ist, dass die Auftraggeberin die Busse vorschriftsmäßig wartet. Nicht verfügbar im Sinne einer Ausfallzeit ist ein Fahrzeug, das entweder wegen eines Mangels, der dem Auftragnehmer zuzurechnen ist, nicht für den planmäßigen Linienverkehr eingesetzt werden kann oder infolge der Mängelbeseitigung nicht zur Verfügung steht. Planmäßige Wartungen sowie durch die Auftraggeberin veranlasste Stillstandzeiten gelten nicht als Ausfallzeiten im Sinne dieser Garantie.</w:t>
      </w:r>
    </w:p>
    <w:p w14:paraId="3A88380F" w14:textId="1CAF30AF" w:rsidR="00197233" w:rsidRPr="006810E5" w:rsidRDefault="00197233" w:rsidP="00197233">
      <w:pPr>
        <w:pStyle w:val="ListParagraph"/>
        <w:ind w:left="1287"/>
        <w:jc w:val="both"/>
        <w:rPr>
          <w:rFonts w:ascii="Arial" w:hAnsi="Arial" w:cs="Arial"/>
        </w:rPr>
      </w:pPr>
      <w:r w:rsidRPr="006810E5">
        <w:rPr>
          <w:rFonts w:ascii="Arial" w:hAnsi="Arial" w:cs="Arial"/>
        </w:rPr>
        <w:t xml:space="preserve">Für die Berechnung der Ausfallzeit ist die Einsatzbereitschaft in den Spitzenzeiten morgens und nachmittags maßgeblich. </w:t>
      </w:r>
      <w:r w:rsidR="00AC2626" w:rsidRPr="006810E5">
        <w:rPr>
          <w:rFonts w:ascii="Arial" w:hAnsi="Arial" w:cs="Arial"/>
        </w:rPr>
        <w:t xml:space="preserve">Bei Ausfall im Betrieb vor 12:00 Uhr wird ein voller </w:t>
      </w:r>
      <w:proofErr w:type="spellStart"/>
      <w:r w:rsidR="00AC2626" w:rsidRPr="006810E5">
        <w:rPr>
          <w:rFonts w:ascii="Arial" w:hAnsi="Arial" w:cs="Arial"/>
        </w:rPr>
        <w:t>Standtag</w:t>
      </w:r>
      <w:proofErr w:type="spellEnd"/>
      <w:r w:rsidR="00AC2626" w:rsidRPr="006810E5">
        <w:rPr>
          <w:rFonts w:ascii="Arial" w:hAnsi="Arial" w:cs="Arial"/>
        </w:rPr>
        <w:t xml:space="preserve">, bei Ausfall im Betrieb nach 12:00 Uhr ein halber </w:t>
      </w:r>
      <w:proofErr w:type="spellStart"/>
      <w:r w:rsidR="00AC2626" w:rsidRPr="006810E5">
        <w:rPr>
          <w:rFonts w:ascii="Arial" w:hAnsi="Arial" w:cs="Arial"/>
        </w:rPr>
        <w:t>Standtag</w:t>
      </w:r>
      <w:proofErr w:type="spellEnd"/>
      <w:r w:rsidR="00AC2626" w:rsidRPr="006810E5">
        <w:rPr>
          <w:rFonts w:ascii="Arial" w:hAnsi="Arial" w:cs="Arial"/>
        </w:rPr>
        <w:t xml:space="preserve"> angesetzt. Steht ein Fahrzeug zur Frühausfahrt (4:00 Uhr) nicht zur Verfügung, gilt dies als voller </w:t>
      </w:r>
      <w:proofErr w:type="spellStart"/>
      <w:r w:rsidR="00AC2626" w:rsidRPr="006810E5">
        <w:rPr>
          <w:rFonts w:ascii="Arial" w:hAnsi="Arial" w:cs="Arial"/>
        </w:rPr>
        <w:t>Standtag</w:t>
      </w:r>
      <w:proofErr w:type="spellEnd"/>
      <w:r w:rsidR="00AC2626" w:rsidRPr="006810E5">
        <w:rPr>
          <w:rFonts w:ascii="Arial" w:hAnsi="Arial" w:cs="Arial"/>
        </w:rPr>
        <w:t xml:space="preserve">. Wird der Mangel rechtzeitig zur Spätausfahrt (14:00 Uhr) beseitigt, wird nur ein halber </w:t>
      </w:r>
      <w:proofErr w:type="spellStart"/>
      <w:r w:rsidR="00AC2626" w:rsidRPr="006810E5">
        <w:rPr>
          <w:rFonts w:ascii="Arial" w:hAnsi="Arial" w:cs="Arial"/>
        </w:rPr>
        <w:t>Standtag</w:t>
      </w:r>
      <w:proofErr w:type="spellEnd"/>
      <w:r w:rsidR="00AC2626" w:rsidRPr="006810E5">
        <w:rPr>
          <w:rFonts w:ascii="Arial" w:hAnsi="Arial" w:cs="Arial"/>
        </w:rPr>
        <w:t xml:space="preserve"> angerechnet.</w:t>
      </w:r>
      <w:r w:rsidRPr="006810E5">
        <w:rPr>
          <w:rFonts w:ascii="Arial" w:hAnsi="Arial" w:cs="Arial"/>
        </w:rPr>
        <w:t xml:space="preserve"> </w:t>
      </w:r>
    </w:p>
    <w:p w14:paraId="2C745E24" w14:textId="4545256B" w:rsidR="007B01AA" w:rsidRPr="006810E5" w:rsidRDefault="007B01AA" w:rsidP="00197233">
      <w:pPr>
        <w:pStyle w:val="ListParagraph"/>
        <w:ind w:left="1287"/>
        <w:jc w:val="both"/>
        <w:rPr>
          <w:rFonts w:ascii="Arial" w:hAnsi="Arial" w:cs="Arial"/>
        </w:rPr>
      </w:pPr>
      <w:r w:rsidRPr="006810E5">
        <w:rPr>
          <w:rFonts w:ascii="Arial" w:hAnsi="Arial" w:cs="Arial"/>
        </w:rPr>
        <w:t>Bei Nichteinhaltung der Garantie nach diesem Absatz zahlt der Auftragnehmer an die Auftraggeberin für den Nutzungsausfall einen pauschalen Schadenersatz in Höhe von 250 Euro je Ausfalltag. Der pauschale Schadensersatz ist je Fahrzeug auf insgesamt 10.000 Euro pro Kalenderjahr und a</w:t>
      </w:r>
      <w:r w:rsidRPr="001B2E37">
        <w:rPr>
          <w:rFonts w:ascii="Arial" w:hAnsi="Arial" w:cs="Arial"/>
        </w:rPr>
        <w:t xml:space="preserve">uf </w:t>
      </w:r>
      <w:r w:rsidRPr="00D812C1">
        <w:rPr>
          <w:rFonts w:ascii="Arial" w:hAnsi="Arial" w:cs="Arial"/>
        </w:rPr>
        <w:t>6</w:t>
      </w:r>
      <w:r w:rsidRPr="001B2E37">
        <w:rPr>
          <w:rFonts w:ascii="Arial" w:hAnsi="Arial" w:cs="Arial"/>
        </w:rPr>
        <w:t>0.000 Euro während der ersten 6 Nutzungsjahre pro Fahrzeug begrenzt;</w:t>
      </w:r>
      <w:r w:rsidRPr="006810E5">
        <w:rPr>
          <w:rFonts w:ascii="Arial" w:hAnsi="Arial" w:cs="Arial"/>
        </w:rPr>
        <w:t xml:space="preserve"> das Recht der Auftraggeberin, darüberhinausgehenden tatsächlichen Schaden geltend zu machen, bleibt hiervon unberührt. Für die Ermittlung und Dokumentation der Standtage stellt der Auftragnehmer der Auftraggeberin ein einfaches Störmeldeformular zur Verfügung. Die Garantieansprüche der Auftraggeberin werden nicht dadurch eingeschränkt, dass von dieser die Wartung der Fahrzeuge selbst durchgeführt wird.</w:t>
      </w:r>
    </w:p>
    <w:p w14:paraId="206C5037" w14:textId="6D03C79F" w:rsidR="00250CA1" w:rsidRPr="006810E5" w:rsidRDefault="00250CA1" w:rsidP="003311F1">
      <w:pPr>
        <w:pStyle w:val="ListParagraph"/>
        <w:numPr>
          <w:ilvl w:val="1"/>
          <w:numId w:val="3"/>
        </w:numPr>
        <w:jc w:val="both"/>
        <w:rPr>
          <w:rFonts w:ascii="Arial" w:hAnsi="Arial" w:cs="Arial"/>
        </w:rPr>
      </w:pPr>
      <w:r w:rsidRPr="006810E5">
        <w:rPr>
          <w:rFonts w:ascii="Arial" w:hAnsi="Arial" w:cs="Arial"/>
        </w:rPr>
        <w:t>Innerhalb der Gewährleistungsfrist sind kostenlose Garantiedurchsichten mindestens einmal jährlich in einer Vertragswerkstatt des Auftragnehmers mit der Auftraggeberin zu vereinbaren und durchzuführen.</w:t>
      </w:r>
    </w:p>
    <w:p w14:paraId="234C69FD" w14:textId="77777777" w:rsidR="005E57B8" w:rsidRPr="005A659B" w:rsidRDefault="005E57B8" w:rsidP="005A659B">
      <w:pPr>
        <w:pStyle w:val="Heading1"/>
        <w:numPr>
          <w:ilvl w:val="0"/>
          <w:numId w:val="1"/>
        </w:numPr>
        <w:rPr>
          <w:rFonts w:ascii="Arial" w:eastAsia="Calibri" w:hAnsi="Arial" w:cs="Arial"/>
          <w:b/>
          <w:bCs/>
          <w:color w:val="000000" w:themeColor="text1"/>
          <w:sz w:val="24"/>
          <w:szCs w:val="24"/>
        </w:rPr>
      </w:pPr>
      <w:bookmarkStart w:id="17" w:name="_Toc232711871"/>
      <w:r w:rsidRPr="005A659B">
        <w:rPr>
          <w:rFonts w:ascii="Arial" w:eastAsia="Calibri" w:hAnsi="Arial" w:cs="Arial"/>
          <w:b/>
          <w:bCs/>
          <w:color w:val="000000" w:themeColor="text1"/>
          <w:sz w:val="24"/>
          <w:szCs w:val="24"/>
        </w:rPr>
        <w:t>Verjährung der Sachmängelansprüche, Haftung</w:t>
      </w:r>
      <w:bookmarkEnd w:id="17"/>
    </w:p>
    <w:p w14:paraId="634843E5" w14:textId="77777777" w:rsidR="00CE3631" w:rsidRPr="006810E5" w:rsidRDefault="00A13FC4" w:rsidP="003311F1">
      <w:pPr>
        <w:pStyle w:val="ListParagraph"/>
        <w:numPr>
          <w:ilvl w:val="1"/>
          <w:numId w:val="4"/>
        </w:numPr>
        <w:jc w:val="both"/>
        <w:rPr>
          <w:rFonts w:ascii="Arial" w:hAnsi="Arial" w:cs="Arial"/>
        </w:rPr>
      </w:pPr>
      <w:r w:rsidRPr="001C3946">
        <w:rPr>
          <w:rFonts w:ascii="Arial" w:hAnsi="Arial" w:cs="Arial"/>
        </w:rPr>
        <w:t>Die Verjährungsfrist für Ansprüche a</w:t>
      </w:r>
      <w:r w:rsidRPr="0055664E">
        <w:rPr>
          <w:rFonts w:ascii="Arial" w:hAnsi="Arial" w:cs="Arial"/>
        </w:rPr>
        <w:t xml:space="preserve">us Sachmängeln beginnt mit der Endabnahme der </w:t>
      </w:r>
      <w:r w:rsidRPr="006810E5">
        <w:rPr>
          <w:rFonts w:ascii="Arial" w:hAnsi="Arial" w:cs="Arial"/>
        </w:rPr>
        <w:t>Leistung und endet nach dem Ablauf von 36 Monaten bzw. 240.000 Kilometern, je nachdem welches Ereignis zuerst eintritt, soweit sich aus den Garantien nach § 14 oder den im letztverbindlichen Angebot des Auftragnehmers (Anlage 02) weiter genannten Wartungsvorschriften, Mängelansprüche und deren Verjährung sowie Kulanzregelungen (Mindestanforderungen) nichts anderes ergibt. Darüber hinaus gelten die gesetzlichen Bestimmungen.</w:t>
      </w:r>
    </w:p>
    <w:p w14:paraId="04B6B6FE" w14:textId="250BF7C3" w:rsidR="00EF6A05" w:rsidRPr="006810E5" w:rsidRDefault="00CE3631" w:rsidP="003311F1">
      <w:pPr>
        <w:pStyle w:val="ListParagraph"/>
        <w:numPr>
          <w:ilvl w:val="1"/>
          <w:numId w:val="4"/>
        </w:numPr>
        <w:jc w:val="both"/>
        <w:rPr>
          <w:rFonts w:ascii="Arial" w:hAnsi="Arial" w:cs="Arial"/>
        </w:rPr>
      </w:pPr>
      <w:r w:rsidRPr="00002296">
        <w:rPr>
          <w:rFonts w:ascii="Arial" w:hAnsi="Arial" w:cs="Arial"/>
        </w:rPr>
        <w:t xml:space="preserve">Die Beweislastumkehr gemäß </w:t>
      </w:r>
      <w:r w:rsidRPr="00D812C1">
        <w:rPr>
          <w:rFonts w:ascii="Arial" w:hAnsi="Arial" w:cs="Arial"/>
        </w:rPr>
        <w:t xml:space="preserve">§ 14 Abs. </w:t>
      </w:r>
      <w:r w:rsidR="00002296" w:rsidRPr="00D812C1">
        <w:rPr>
          <w:rFonts w:ascii="Arial" w:hAnsi="Arial" w:cs="Arial"/>
        </w:rPr>
        <w:t>4</w:t>
      </w:r>
      <w:r w:rsidRPr="00D812C1">
        <w:rPr>
          <w:rFonts w:ascii="Arial" w:hAnsi="Arial" w:cs="Arial"/>
        </w:rPr>
        <w:t xml:space="preserve"> </w:t>
      </w:r>
      <w:proofErr w:type="spellStart"/>
      <w:r w:rsidRPr="00D812C1">
        <w:rPr>
          <w:rFonts w:ascii="Arial" w:hAnsi="Arial" w:cs="Arial"/>
        </w:rPr>
        <w:t>lit</w:t>
      </w:r>
      <w:proofErr w:type="spellEnd"/>
      <w:r w:rsidRPr="00D812C1">
        <w:rPr>
          <w:rFonts w:ascii="Arial" w:hAnsi="Arial" w:cs="Arial"/>
        </w:rPr>
        <w:t>. a)</w:t>
      </w:r>
      <w:r w:rsidRPr="00002296">
        <w:rPr>
          <w:rFonts w:ascii="Arial" w:hAnsi="Arial" w:cs="Arial"/>
        </w:rPr>
        <w:t xml:space="preserve"> g</w:t>
      </w:r>
      <w:r w:rsidRPr="006810E5">
        <w:rPr>
          <w:rFonts w:ascii="Arial" w:hAnsi="Arial" w:cs="Arial"/>
        </w:rPr>
        <w:t>ilt entsprechend für Ansprüche aus Sachmängelhaftung nach diesem § 15. Zeigt sich innerhalb der Verjährungsfrist ein Mangel, wird vermutet, dass dieser bereits bei der Abnahme vorlag.</w:t>
      </w:r>
    </w:p>
    <w:p w14:paraId="16966FD4" w14:textId="3E76FBEC" w:rsidR="00A13FC4" w:rsidRPr="006810E5" w:rsidRDefault="00EF6A05" w:rsidP="003311F1">
      <w:pPr>
        <w:pStyle w:val="ListParagraph"/>
        <w:numPr>
          <w:ilvl w:val="1"/>
          <w:numId w:val="4"/>
        </w:numPr>
        <w:jc w:val="both"/>
        <w:rPr>
          <w:rFonts w:ascii="Arial" w:hAnsi="Arial" w:cs="Arial"/>
        </w:rPr>
      </w:pPr>
      <w:r w:rsidRPr="006810E5">
        <w:rPr>
          <w:rFonts w:ascii="Arial" w:hAnsi="Arial" w:cs="Arial"/>
        </w:rPr>
        <w:lastRenderedPageBreak/>
        <w:t xml:space="preserve">Nach Ablauf der Gewährleistungsfrist gemäß Abs. 1 ist bis zu 48 Monate nach Fahrzeugabnahme Kulanz in der Form zu gewähren, dass der Auftragnehmer unter Ausschluss aller sonstigen Leistungen (z.B. Ein- und Ausbaukosten) die erforderlichen Aggregate, Teile oder Leistungen zu 50 % des Konzern-Nettoeinkaufpreises zuzüglich Umsatzsteuer zur Verfügung stellt. </w:t>
      </w:r>
    </w:p>
    <w:p w14:paraId="43659E66" w14:textId="77777777" w:rsidR="00197233" w:rsidRPr="006810E5" w:rsidRDefault="00197233" w:rsidP="003311F1">
      <w:pPr>
        <w:pStyle w:val="ListParagraph"/>
        <w:numPr>
          <w:ilvl w:val="1"/>
          <w:numId w:val="4"/>
        </w:numPr>
        <w:jc w:val="both"/>
        <w:rPr>
          <w:rFonts w:ascii="Arial" w:hAnsi="Arial" w:cs="Arial"/>
        </w:rPr>
      </w:pPr>
      <w:r w:rsidRPr="006810E5">
        <w:rPr>
          <w:rFonts w:ascii="Arial" w:hAnsi="Arial" w:cs="Arial"/>
        </w:rPr>
        <w:t>Der Auftragnehmer haftet bis zum Ablauf der Gewährleistungszeit für Mängel an eigenen Teilen oder Leistungen und diejenigen seiner Unterlieferanten.</w:t>
      </w:r>
    </w:p>
    <w:p w14:paraId="2C7A74BD" w14:textId="77777777" w:rsidR="00197233" w:rsidRPr="006810E5" w:rsidRDefault="00197233" w:rsidP="003311F1">
      <w:pPr>
        <w:pStyle w:val="ListParagraph"/>
        <w:numPr>
          <w:ilvl w:val="1"/>
          <w:numId w:val="4"/>
        </w:numPr>
        <w:jc w:val="both"/>
        <w:rPr>
          <w:rFonts w:ascii="Arial" w:hAnsi="Arial" w:cs="Arial"/>
        </w:rPr>
      </w:pPr>
      <w:r w:rsidRPr="006810E5">
        <w:rPr>
          <w:rFonts w:ascii="Arial" w:hAnsi="Arial" w:cs="Arial"/>
        </w:rPr>
        <w:t>Zur Vermeidung der sich wiederholenden Mängel müssen alle notwendigen Verbesserungen ohne Berechnung von Mehrkosten in die laufende Serienproduktion einfließen.</w:t>
      </w:r>
    </w:p>
    <w:p w14:paraId="70DD4DA6" w14:textId="77777777" w:rsidR="00197233" w:rsidRPr="006810E5" w:rsidRDefault="00197233" w:rsidP="003311F1">
      <w:pPr>
        <w:pStyle w:val="ListParagraph"/>
        <w:numPr>
          <w:ilvl w:val="1"/>
          <w:numId w:val="4"/>
        </w:numPr>
        <w:jc w:val="both"/>
        <w:rPr>
          <w:rFonts w:ascii="Arial" w:hAnsi="Arial" w:cs="Arial"/>
        </w:rPr>
      </w:pPr>
      <w:r w:rsidRPr="006810E5">
        <w:rPr>
          <w:rFonts w:ascii="Arial" w:hAnsi="Arial" w:cs="Arial"/>
        </w:rPr>
        <w:t>Der Auftragnehmer ist für die Einhaltung aller für diesen Liefervertrag und sich hieraus ergebenden Leistungen einschlägigen Bestimmungen und behördlichen Anordnungen verantwortlich.</w:t>
      </w:r>
    </w:p>
    <w:p w14:paraId="74F8D515" w14:textId="77777777" w:rsidR="00197233" w:rsidRPr="006810E5" w:rsidRDefault="00197233" w:rsidP="003311F1">
      <w:pPr>
        <w:pStyle w:val="ListParagraph"/>
        <w:numPr>
          <w:ilvl w:val="1"/>
          <w:numId w:val="4"/>
        </w:numPr>
        <w:jc w:val="both"/>
        <w:rPr>
          <w:rFonts w:ascii="Arial" w:hAnsi="Arial" w:cs="Arial"/>
        </w:rPr>
      </w:pPr>
      <w:r w:rsidRPr="006810E5">
        <w:rPr>
          <w:rFonts w:ascii="Arial" w:hAnsi="Arial" w:cs="Arial"/>
        </w:rPr>
        <w:t>Der Auftragnehmer hat ferner eine Haftpflichtversicherung mit folgenden Mindestdeckungssummen für Einzelschadensfälle abzuschließen und bis zur Beendigung seiner Leistungen aufrecht zu erhalten:</w:t>
      </w:r>
    </w:p>
    <w:p w14:paraId="09138988" w14:textId="2EF4B5D1" w:rsidR="00197233" w:rsidRPr="006810E5" w:rsidRDefault="00197233" w:rsidP="003311F1">
      <w:pPr>
        <w:pStyle w:val="ListParagraph"/>
        <w:numPr>
          <w:ilvl w:val="0"/>
          <w:numId w:val="12"/>
        </w:numPr>
        <w:ind w:left="1418"/>
        <w:jc w:val="both"/>
        <w:rPr>
          <w:rFonts w:ascii="Arial" w:hAnsi="Arial" w:cs="Arial"/>
        </w:rPr>
      </w:pPr>
      <w:r w:rsidRPr="006810E5">
        <w:rPr>
          <w:rFonts w:ascii="Arial" w:hAnsi="Arial" w:cs="Arial"/>
        </w:rPr>
        <w:t xml:space="preserve">Für Personenschäden: 10,0 Mio. </w:t>
      </w:r>
      <w:r w:rsidR="00E61215" w:rsidRPr="006810E5">
        <w:rPr>
          <w:rFonts w:ascii="Arial" w:hAnsi="Arial" w:cs="Arial"/>
        </w:rPr>
        <w:t xml:space="preserve">Euro </w:t>
      </w:r>
      <w:r w:rsidRPr="006810E5">
        <w:rPr>
          <w:rFonts w:ascii="Arial" w:hAnsi="Arial" w:cs="Arial"/>
        </w:rPr>
        <w:t>sowie</w:t>
      </w:r>
    </w:p>
    <w:p w14:paraId="4D8FE678" w14:textId="521CBF3A" w:rsidR="00197233" w:rsidRPr="006810E5" w:rsidRDefault="00197233" w:rsidP="003311F1">
      <w:pPr>
        <w:pStyle w:val="ListParagraph"/>
        <w:numPr>
          <w:ilvl w:val="0"/>
          <w:numId w:val="12"/>
        </w:numPr>
        <w:ind w:left="1418"/>
        <w:jc w:val="both"/>
        <w:rPr>
          <w:rFonts w:ascii="Arial" w:hAnsi="Arial" w:cs="Arial"/>
        </w:rPr>
      </w:pPr>
      <w:r w:rsidRPr="006810E5">
        <w:rPr>
          <w:rFonts w:ascii="Arial" w:hAnsi="Arial" w:cs="Arial"/>
        </w:rPr>
        <w:t xml:space="preserve">Für sonstige Schäden (Sach- und Vermögensschäden): 5,0 Mio. </w:t>
      </w:r>
      <w:r w:rsidR="00E61215" w:rsidRPr="006810E5">
        <w:rPr>
          <w:rFonts w:ascii="Arial" w:hAnsi="Arial" w:cs="Arial"/>
        </w:rPr>
        <w:t xml:space="preserve">Euro </w:t>
      </w:r>
      <w:r w:rsidRPr="006810E5">
        <w:rPr>
          <w:rFonts w:ascii="Arial" w:hAnsi="Arial" w:cs="Arial"/>
        </w:rPr>
        <w:t>je Versicherungsjahr</w:t>
      </w:r>
      <w:r w:rsidR="00177D7A" w:rsidRPr="006810E5">
        <w:rPr>
          <w:rFonts w:ascii="Arial" w:hAnsi="Arial" w:cs="Arial"/>
        </w:rPr>
        <w:t xml:space="preserve"> </w:t>
      </w:r>
    </w:p>
    <w:p w14:paraId="29C01B7E" w14:textId="1D27F1DA" w:rsidR="00250CA1" w:rsidRPr="006810E5" w:rsidRDefault="00250CA1" w:rsidP="003311F1">
      <w:pPr>
        <w:pStyle w:val="ListParagraph"/>
        <w:numPr>
          <w:ilvl w:val="1"/>
          <w:numId w:val="4"/>
        </w:numPr>
        <w:jc w:val="both"/>
        <w:rPr>
          <w:rFonts w:ascii="Arial" w:hAnsi="Arial" w:cs="Arial"/>
        </w:rPr>
      </w:pPr>
      <w:r w:rsidRPr="006810E5">
        <w:rPr>
          <w:rFonts w:ascii="Arial" w:hAnsi="Arial" w:cs="Arial"/>
        </w:rPr>
        <w:t xml:space="preserve">Der Auftragnehmer hat der Auftraggeberin das Bestehen der vertragsgemäßen Haftpflichtversicherung auf Verlangen nachzuweisen. Dies erfolgt durch die Vorlage einer Bestätigung des Versicherungsunternehmens, aus der sich Art der Versicherung und Höhe der Versicherungssumme ergeben. Der Auftragnehmer ist zur unverzüglichen Anzeige verpflichtet, wenn und </w:t>
      </w:r>
      <w:proofErr w:type="gramStart"/>
      <w:r w:rsidRPr="006810E5">
        <w:rPr>
          <w:rFonts w:ascii="Arial" w:hAnsi="Arial" w:cs="Arial"/>
        </w:rPr>
        <w:t>soweit</w:t>
      </w:r>
      <w:proofErr w:type="gramEnd"/>
      <w:r w:rsidRPr="006810E5">
        <w:rPr>
          <w:rFonts w:ascii="Arial" w:hAnsi="Arial" w:cs="Arial"/>
        </w:rPr>
        <w:t xml:space="preserve"> der Versicherungsschutz in der vereinbarten Höhe nicht mehr besteht oder in Frage gestellt ist. Der Auftragnehmer sichert bei Vertragsschluss zu, dass die Mindestdeckungssummen jährlich mindestens zweifach maximiert für die gesamte Vertragslaufzeit zur Verfügung stehen. Legt der Auftragnehmer den Versicherungsnachweis nicht fristgerecht vor, ist die Auftraggeberin nach Ablauf einer gesetzten Nachfrist von zwei Wochen mit Kündigungsandrohung zur Kündigung des Vertrages aus wichtigem Grund berechtigt. Unabhängig davon, werden die nach diesem Vertrag an den Auftragnehmer zu leistenden Zahlungen nicht fällig, bevor dieser die Eindeckung und/oder die Aufrechterhaltung des Versicherungsschutzes nachgewiesen hat.</w:t>
      </w:r>
    </w:p>
    <w:p w14:paraId="1249F520" w14:textId="4FC11BBB" w:rsidR="00250CA1" w:rsidRPr="006810E5" w:rsidRDefault="00250CA1" w:rsidP="003311F1">
      <w:pPr>
        <w:pStyle w:val="ListParagraph"/>
        <w:numPr>
          <w:ilvl w:val="1"/>
          <w:numId w:val="4"/>
        </w:numPr>
        <w:jc w:val="both"/>
        <w:rPr>
          <w:rFonts w:ascii="Arial" w:hAnsi="Arial" w:cs="Arial"/>
        </w:rPr>
      </w:pPr>
      <w:r w:rsidRPr="006810E5">
        <w:rPr>
          <w:rFonts w:ascii="Arial" w:hAnsi="Arial" w:cs="Arial"/>
        </w:rPr>
        <w:t>Wird die Auftraggeberin von Dritten wegen Schäden, die der Auftragnehmer zu vertreten hat, in Anspruch genommen, stellt der Auftragnehmer die Auftraggeberin von diesen Ansprüchen frei. Die Auftraggeberin ist verpflichtet, den Auftragnehmer unverzüglich über die Geltendmachung etwaiger Ansprüche zu informieren</w:t>
      </w:r>
    </w:p>
    <w:p w14:paraId="138FAF15" w14:textId="3BF350F9"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18" w:name="_Toc232711872"/>
      <w:r w:rsidRPr="005A659B">
        <w:rPr>
          <w:rFonts w:ascii="Arial" w:eastAsia="Calibri" w:hAnsi="Arial" w:cs="Arial"/>
          <w:b/>
          <w:bCs/>
          <w:color w:val="000000" w:themeColor="text1"/>
          <w:sz w:val="24"/>
          <w:szCs w:val="24"/>
        </w:rPr>
        <w:t>Beseitigung von Mängeln</w:t>
      </w:r>
      <w:bookmarkEnd w:id="18"/>
    </w:p>
    <w:p w14:paraId="7AF68DBA" w14:textId="0D202D4C" w:rsidR="005E57B8" w:rsidRPr="006810E5" w:rsidRDefault="005E57B8" w:rsidP="003311F1">
      <w:pPr>
        <w:pStyle w:val="ListParagraph"/>
        <w:numPr>
          <w:ilvl w:val="1"/>
          <w:numId w:val="5"/>
        </w:numPr>
        <w:jc w:val="both"/>
        <w:rPr>
          <w:rFonts w:ascii="Arial" w:hAnsi="Arial" w:cs="Arial"/>
        </w:rPr>
      </w:pPr>
      <w:r w:rsidRPr="006810E5">
        <w:rPr>
          <w:rFonts w:ascii="Arial" w:hAnsi="Arial" w:cs="Arial"/>
        </w:rPr>
        <w:t xml:space="preserve">Während der Gewährleistungszeit nach § 15 oder im Rahmen von Garantien nach § 14 gerügte Mängel des Fahrzeuges, zu denen insbesondere, aber nicht abschließend, fehlerhafte Arbeit, mangelhafte Werkstoffe, Konstruktionsfehler, Softwarefehler, Kompatibilitätsprobleme, Funktionseinschränkungen und die Nichteinhaltung vereinbarter Beschaffungsmerkmale gehören, hat der Auftragnehmer nach Aufforderung unverzüglich und unentgeltlich einschließlich sämtlicher Nebenkosten (insbesondere Transport-, Fracht-, Demontage-, Montage-, Prüf- und Dokumentationskosten) zu beseitigen. Hierzu gehören ohne Einschränkung Ursachenermittlung, Konstruktionsänderungen, Beschaffung und Einbau der erforderlichen Teile, </w:t>
      </w:r>
      <w:r w:rsidRPr="006810E5">
        <w:rPr>
          <w:rFonts w:ascii="Arial" w:hAnsi="Arial" w:cs="Arial"/>
        </w:rPr>
        <w:lastRenderedPageBreak/>
        <w:t>Nachkalibrierung, Softwareupdates sowie alle weiteren zur vollständigen Mängelbeseitigung erforderlichen Maßnahmen. Die Mängelbeseitigung erfolgt am Betriebshof der Auftraggeberin oder an einem von der Auftraggeberin bestimmten Ort in Deutschland; Abweichungen bedürfen der vorherigen schriftlichen Zustimmung der Auftraggeberin.</w:t>
      </w:r>
    </w:p>
    <w:p w14:paraId="03753C38" w14:textId="0AC84BC0" w:rsidR="00250CA1" w:rsidRPr="006810E5" w:rsidRDefault="00250CA1" w:rsidP="003311F1">
      <w:pPr>
        <w:pStyle w:val="ListParagraph"/>
        <w:numPr>
          <w:ilvl w:val="1"/>
          <w:numId w:val="5"/>
        </w:numPr>
        <w:jc w:val="both"/>
        <w:rPr>
          <w:rFonts w:ascii="Arial" w:hAnsi="Arial" w:cs="Arial"/>
        </w:rPr>
      </w:pPr>
      <w:r w:rsidRPr="006810E5">
        <w:rPr>
          <w:rFonts w:ascii="Arial" w:hAnsi="Arial" w:cs="Arial"/>
        </w:rPr>
        <w:t>Kommt der Auftragnehmer der Aufforderung zur Beseitigung der gerügten Mängel nicht innerhalb einer angemessenen Frist nach, oder liegen objektive Anhaltspunkte dafür vor, dass eine fristgerechte Mängelbeseitigung nicht erfolgen wird - insbesondere wenn der Auftragnehmer die Mängelbeseitigung verweigert, erklärt, die Frist nicht einhalten zu können, oder trotz Aufforderung nicht mit der Mängelbeseitigung beginnt -, ist die Auftraggeberin berechtigt, die Mängel nach vorheriger schriftlicher Ankündigung unter Einräumung einer Stellungnahmefrist von drei (3) Werktagen selbst zu beseitigen oder durch einen Dritten ihrer Wahl beseitigen zu lassen (Ersatzvornahme). Bei sicherheitsrelevanten Mängeln oder Mängeln, die den Fahrbetrieb unmöglich machen, kann die Ersatzvornahme ohne vorherige Ankündigung erfolgen. Der Auftragnehmer hat der Auftraggeberin sämtliche durch die Ersatzvornahme entstehenden Kosten innerhalb von 14 Tagen nach Rechnungsstellung zu erstatten. Das Recht zur Ersatzvornahme besteht unabhängig davon, ob der Auftragnehmer das Verschulden an der Verzögerung zu vertreten hat.</w:t>
      </w:r>
    </w:p>
    <w:p w14:paraId="071C8965" w14:textId="17F91783" w:rsidR="00250CA1" w:rsidRPr="006810E5" w:rsidRDefault="00250CA1" w:rsidP="003311F1">
      <w:pPr>
        <w:pStyle w:val="ListParagraph"/>
        <w:numPr>
          <w:ilvl w:val="1"/>
          <w:numId w:val="5"/>
        </w:numPr>
        <w:jc w:val="both"/>
        <w:rPr>
          <w:rFonts w:ascii="Arial" w:hAnsi="Arial" w:cs="Arial"/>
        </w:rPr>
      </w:pPr>
      <w:r w:rsidRPr="006810E5">
        <w:rPr>
          <w:rFonts w:ascii="Arial" w:hAnsi="Arial" w:cs="Arial"/>
        </w:rPr>
        <w:t xml:space="preserve">Unwesentliche Mängel kann die Auftraggeberin im Interesse einer ungestörten Nutzung jederzeit und ohne vorherige Mitteilung an den Auftragnehmer selbst beseitigen oder beseitigen lassen und dem Auftragnehmer mit den Kosten für die Aufwendungen belasten. Ein Mangel ist unwesentlich, wenn er die Gebrauchstauglichkeit und die vertragsgerechte Nutzung des Fahrzeugs nicht oder nur geringfügig beeinträchtigt, die Betriebssicherheit nicht gefährdet und ohne erheblichen Aufwand beseitigt werden kann. Unwesentliche Mängel sind insbesondere: geringfügige Lackschäden oder optische Unregelmäßigkeiten ohne Funktionsbeeinträchtigung, kleine Kratzer an nicht sichtbaren Stellen, leichte Verschmutzungen der Innenausstattung, fehlende oder fehlerhafte Hinweisschilder ohne Sicherheitsrelevanz sowie geringfügige Abweichungen bei Polsterstoffen oder -farben. Nicht als unwesentlich gelten insbesondere Mängel, die die Betriebssicherheit, die Zulassungsfähigkeit, die Reichweite, die Ladefunktion, die Fahrgastsicherheit (einschließlich Türmechanik, Rollstuhlrampen, </w:t>
      </w:r>
      <w:proofErr w:type="spellStart"/>
      <w:r w:rsidRPr="006810E5">
        <w:rPr>
          <w:rFonts w:ascii="Arial" w:hAnsi="Arial" w:cs="Arial"/>
        </w:rPr>
        <w:t>Kneeling</w:t>
      </w:r>
      <w:proofErr w:type="spellEnd"/>
      <w:r w:rsidRPr="006810E5">
        <w:rPr>
          <w:rFonts w:ascii="Arial" w:hAnsi="Arial" w:cs="Arial"/>
        </w:rPr>
        <w:t>-Funktion), die Klimatisierung oder wesentliche Fahrzeugfunktionen betreffen. Die Einstufung eines Mangels als unwesentlich erfolgt durch die Auftraggeberin nach billigem Ermessen unter Berücksichtigung der vorstehenden Kriterien. Die Inanspruchnahme des Selbstbeseitigungsrechts berührt die Gewährleistungs- und Garantiepflichten des Auftragnehmers nach diesem Vertrag nicht.</w:t>
      </w:r>
    </w:p>
    <w:p w14:paraId="7CEF0BD5" w14:textId="3706A31A" w:rsidR="005E57B8" w:rsidRPr="006810E5" w:rsidRDefault="005E57B8" w:rsidP="003311F1">
      <w:pPr>
        <w:pStyle w:val="ListParagraph"/>
        <w:numPr>
          <w:ilvl w:val="1"/>
          <w:numId w:val="5"/>
        </w:numPr>
        <w:jc w:val="both"/>
        <w:rPr>
          <w:rFonts w:ascii="Arial" w:hAnsi="Arial" w:cs="Arial"/>
        </w:rPr>
      </w:pPr>
      <w:r w:rsidRPr="006810E5">
        <w:rPr>
          <w:rFonts w:ascii="Arial" w:hAnsi="Arial" w:cs="Arial"/>
        </w:rPr>
        <w:t>Der Auftragnehmer ist während der Gewährleistungszeit nach § 15 oder im Rahmen der Garantien nach § 14 verpflichtet, mit der Beseitigung der von der Auftraggeberin gemeldeten Mängel spätestens 24 Stunden nach Eingang der Meldung zu beginnen. Bei sicherheitsrelevanten Mängeln oder Mängeln, die den Fahrbetrieb einschränken oder unmöglich machen, hat der Auftragnehmer unverzüglich mit der Mängelbeseitigung zu beginnen und ein Ersatzfahrzeug oder eine gleichwertige Übergangslösung bereitzustellen. Die Meldung kann durch die Auftraggeberin formlos erfolgen, insbesondere telefonisch, per E-Mail oder über ein vom Auftragnehmer bereitgestelltes elektronisches Störmeldesystem.</w:t>
      </w:r>
    </w:p>
    <w:p w14:paraId="32276652" w14:textId="2B4A06B9" w:rsidR="00436B94" w:rsidRPr="006810E5" w:rsidRDefault="00436B94" w:rsidP="003311F1">
      <w:pPr>
        <w:pStyle w:val="ListParagraph"/>
        <w:numPr>
          <w:ilvl w:val="1"/>
          <w:numId w:val="5"/>
        </w:numPr>
        <w:jc w:val="both"/>
        <w:rPr>
          <w:rFonts w:ascii="Arial" w:hAnsi="Arial" w:cs="Arial"/>
        </w:rPr>
      </w:pPr>
      <w:r w:rsidRPr="006810E5">
        <w:rPr>
          <w:rFonts w:ascii="Arial" w:hAnsi="Arial" w:cs="Arial"/>
        </w:rPr>
        <w:t xml:space="preserve">Sollte die Beseitigung der Mängel länger als 30 Kalendertage in Anspruch nehmen, verlängert sich die Gewährleistungsfrist für das Gesamtfahrzeug um den </w:t>
      </w:r>
      <w:r w:rsidRPr="006810E5">
        <w:rPr>
          <w:rFonts w:ascii="Arial" w:hAnsi="Arial" w:cs="Arial"/>
        </w:rPr>
        <w:lastRenderedPageBreak/>
        <w:t>Nachbesserungszeitraum. Für den Auftragnehmer besteht die Möglichkeit, der Auftraggeberin eine alternative Art der Kompensation anzubieten.</w:t>
      </w:r>
    </w:p>
    <w:p w14:paraId="3BE79006" w14:textId="5B0048CD" w:rsidR="004E155E" w:rsidRDefault="00250CA1" w:rsidP="003311F1">
      <w:pPr>
        <w:pStyle w:val="ListParagraph"/>
        <w:numPr>
          <w:ilvl w:val="1"/>
          <w:numId w:val="5"/>
        </w:numPr>
        <w:jc w:val="both"/>
        <w:rPr>
          <w:rFonts w:ascii="Arial" w:hAnsi="Arial" w:cs="Arial"/>
        </w:rPr>
      </w:pPr>
      <w:r w:rsidRPr="006810E5">
        <w:rPr>
          <w:rFonts w:ascii="Arial" w:hAnsi="Arial" w:cs="Arial"/>
        </w:rPr>
        <w:t xml:space="preserve">Bei endgültigem Fehlschlagen, Verweigerung oder Verspätung der Nachbesserung oder Neulieferung stehen der Auftraggeberin nach ihrer Wahl folgende Rechte zu, die einzeln oder kumulativ geltend gemacht werden können: </w:t>
      </w:r>
    </w:p>
    <w:p w14:paraId="06EA06C9" w14:textId="061E55B8" w:rsidR="004E155E" w:rsidRDefault="00250CA1" w:rsidP="008752CC">
      <w:pPr>
        <w:pStyle w:val="ListParagraph"/>
        <w:numPr>
          <w:ilvl w:val="0"/>
          <w:numId w:val="43"/>
        </w:numPr>
        <w:jc w:val="both"/>
        <w:rPr>
          <w:rFonts w:ascii="Arial" w:hAnsi="Arial" w:cs="Arial"/>
        </w:rPr>
      </w:pPr>
      <w:r w:rsidRPr="006810E5">
        <w:rPr>
          <w:rFonts w:ascii="Arial" w:hAnsi="Arial" w:cs="Arial"/>
        </w:rPr>
        <w:t xml:space="preserve">Schadensersatz statt der Leistung gemäß §§ 280, 281 BGB; </w:t>
      </w:r>
    </w:p>
    <w:p w14:paraId="63E0B14F" w14:textId="17ACD8C2" w:rsidR="00226727" w:rsidRDefault="00250CA1" w:rsidP="00226727">
      <w:pPr>
        <w:pStyle w:val="ListParagraph"/>
        <w:numPr>
          <w:ilvl w:val="0"/>
          <w:numId w:val="43"/>
        </w:numPr>
        <w:jc w:val="both"/>
        <w:rPr>
          <w:rFonts w:ascii="Arial" w:hAnsi="Arial" w:cs="Arial"/>
        </w:rPr>
      </w:pPr>
      <w:r w:rsidRPr="006810E5">
        <w:rPr>
          <w:rFonts w:ascii="Arial" w:hAnsi="Arial" w:cs="Arial"/>
        </w:rPr>
        <w:t xml:space="preserve">Rücktritt vom Vertrag ganz oder teilweise in Bezug auf das mangelhafte Fahrzeug; </w:t>
      </w:r>
    </w:p>
    <w:p w14:paraId="4974D77D" w14:textId="56D78BA2" w:rsidR="00226727" w:rsidRDefault="00250CA1" w:rsidP="008752CC">
      <w:pPr>
        <w:pStyle w:val="ListParagraph"/>
        <w:numPr>
          <w:ilvl w:val="0"/>
          <w:numId w:val="43"/>
        </w:numPr>
        <w:jc w:val="both"/>
        <w:rPr>
          <w:rFonts w:ascii="Arial" w:hAnsi="Arial" w:cs="Arial"/>
        </w:rPr>
      </w:pPr>
      <w:r w:rsidRPr="006810E5">
        <w:rPr>
          <w:rFonts w:ascii="Arial" w:hAnsi="Arial" w:cs="Arial"/>
        </w:rPr>
        <w:t xml:space="preserve">Minderung des Kaufpreises; </w:t>
      </w:r>
    </w:p>
    <w:p w14:paraId="7532D4AF" w14:textId="615E8B8D" w:rsidR="00226727" w:rsidRDefault="00250CA1" w:rsidP="008752CC">
      <w:pPr>
        <w:pStyle w:val="ListParagraph"/>
        <w:numPr>
          <w:ilvl w:val="0"/>
          <w:numId w:val="43"/>
        </w:numPr>
        <w:jc w:val="both"/>
        <w:rPr>
          <w:rFonts w:ascii="Arial" w:hAnsi="Arial" w:cs="Arial"/>
        </w:rPr>
      </w:pPr>
      <w:r w:rsidRPr="006810E5">
        <w:rPr>
          <w:rFonts w:ascii="Arial" w:hAnsi="Arial" w:cs="Arial"/>
        </w:rPr>
        <w:t xml:space="preserve">Ersatzbeschaffung eines gleichwertigen Fahrzeugs auf Kosten des Auftragnehmers bei einem Dritten. </w:t>
      </w:r>
    </w:p>
    <w:p w14:paraId="475609D4" w14:textId="2F5F46FB" w:rsidR="00250CA1" w:rsidRPr="006810E5" w:rsidRDefault="00250CA1" w:rsidP="008752CC">
      <w:pPr>
        <w:pStyle w:val="ListParagraph"/>
        <w:ind w:left="567"/>
        <w:jc w:val="both"/>
        <w:rPr>
          <w:rFonts w:ascii="Arial" w:hAnsi="Arial" w:cs="Arial"/>
        </w:rPr>
      </w:pPr>
      <w:r w:rsidRPr="006810E5">
        <w:rPr>
          <w:rFonts w:ascii="Arial" w:hAnsi="Arial" w:cs="Arial"/>
        </w:rPr>
        <w:t>Der Auftragnehmer trägt bei Rücktritt oder Ersatzbeschaffung alle damit verbundenen Kosten einschließlich Transport-, Rückabwicklungs- und Verwaltungskosten.</w:t>
      </w:r>
    </w:p>
    <w:p w14:paraId="014869F5" w14:textId="77C88872" w:rsidR="00250CA1" w:rsidRPr="006810E5" w:rsidRDefault="00250CA1" w:rsidP="003311F1">
      <w:pPr>
        <w:pStyle w:val="ListParagraph"/>
        <w:numPr>
          <w:ilvl w:val="1"/>
          <w:numId w:val="5"/>
        </w:numPr>
        <w:jc w:val="both"/>
        <w:rPr>
          <w:rFonts w:ascii="Arial" w:hAnsi="Arial" w:cs="Arial"/>
        </w:rPr>
      </w:pPr>
      <w:r w:rsidRPr="006810E5">
        <w:rPr>
          <w:rFonts w:ascii="Arial" w:hAnsi="Arial" w:cs="Arial"/>
        </w:rPr>
        <w:t>Die Nachbesserung gilt endgültig als fehlgeschlagen, wenn der dritte Nachbesserungsversuch erfolglos geblieben ist oder wenn der Auftragnehmer die Nachbesserung verweigert. Das Recht auf Schadensersatz steht der Auftraggeberin gegenüber dem Auftragnehmer auch für den Teil des Auftrages zu, der von einem Dritten erbracht wurde, aufgrund des Mangels jedoch nicht oder nur eingeschränkt genutzt werden kann. Der Auftragnehmer kann sich nicht darauf berufen, dass die Ursache des Mangels in der Sphäre eines Unterauftragnehmers oder Zulieferers liegt.</w:t>
      </w:r>
    </w:p>
    <w:p w14:paraId="11EB7D76" w14:textId="218CC36B" w:rsidR="00436B94" w:rsidRPr="006810E5" w:rsidRDefault="00436B94" w:rsidP="003311F1">
      <w:pPr>
        <w:pStyle w:val="ListParagraph"/>
        <w:numPr>
          <w:ilvl w:val="1"/>
          <w:numId w:val="5"/>
        </w:numPr>
        <w:jc w:val="both"/>
        <w:rPr>
          <w:rFonts w:ascii="Arial" w:hAnsi="Arial" w:cs="Arial"/>
        </w:rPr>
      </w:pPr>
      <w:r w:rsidRPr="006810E5">
        <w:rPr>
          <w:rFonts w:ascii="Arial" w:hAnsi="Arial" w:cs="Arial"/>
        </w:rPr>
        <w:t>Ein Serienschaden liegt vor, wenn an mindestens 3 Fahrzeugen derselben Lieferserie der gleiche oder ein gleichartiger Fehler auftritt und dieser auf die gleiche oder eine vergleichbare Ursache (insbesondere Konstruktions-, Fertigungs-, Material- oder Softwaremängel sowie Montagefehler) zurückzuführen ist. Die Feststellung eines Serienschadens obliegt der Auftraggeberin; der Auftragnehmer kann innerhalb von fünf (5) Werktagen nach Mitteilung der Auftraggeberin substantiiert bestreiten, dass ein Serienschaden vorliegt. Erfolgt kein substantiiertes Bestreiten, gilt der Serienschaden als festgestellt.</w:t>
      </w:r>
    </w:p>
    <w:p w14:paraId="39366D4E" w14:textId="76D9B098" w:rsidR="00250CA1" w:rsidRPr="006810E5" w:rsidRDefault="00250CA1" w:rsidP="003311F1">
      <w:pPr>
        <w:pStyle w:val="ListParagraph"/>
        <w:numPr>
          <w:ilvl w:val="1"/>
          <w:numId w:val="5"/>
        </w:numPr>
        <w:jc w:val="both"/>
        <w:rPr>
          <w:rFonts w:ascii="Arial" w:hAnsi="Arial" w:cs="Arial"/>
        </w:rPr>
      </w:pPr>
      <w:r w:rsidRPr="006810E5">
        <w:rPr>
          <w:rFonts w:ascii="Arial" w:hAnsi="Arial" w:cs="Arial"/>
        </w:rPr>
        <w:t>Wird ein Serienschaden festgestellt, ist der Auftragnehmer verpflichtet, diese Schäden an allen Fahrzeugen der Serie unverzüglich auf seine Kosten zu beheben. Diese Verpflichtung besteht auch nach Ablauf der regulären Gewährleistungsfrist für einen Zeitraum von 5 Jahren nach Auslieferung des letzten Fahrzeugs aus diesem Liefervertrag. Serienschäden sind auch nach Fristablauf wie ein Gewährleistungsfall zu behandeln. Der Auftragnehmer hat darüber hinaus unverzüglich eine Ursachenanalyse durchzuführen und der Auftraggeberin einen schriftlichen Maßnahmenplan zur nachhaltigen Behebung der Ursache vorzulegen. Die Behebung des Serienschadens ist durch geeignete Nachweise (insbesondere Prüfprotokolle, technische Dokumentation) zu belegen. Die Geltendmachung weitergehender Schadensersatzansprüche bleibt unberührt.</w:t>
      </w:r>
    </w:p>
    <w:p w14:paraId="6FB179FA" w14:textId="1A50EE62" w:rsidR="00020233" w:rsidRPr="006810E5" w:rsidRDefault="00020233" w:rsidP="003311F1">
      <w:pPr>
        <w:pStyle w:val="ListParagraph"/>
        <w:numPr>
          <w:ilvl w:val="1"/>
          <w:numId w:val="5"/>
        </w:numPr>
        <w:spacing w:after="0" w:line="256" w:lineRule="auto"/>
        <w:contextualSpacing w:val="0"/>
        <w:jc w:val="both"/>
        <w:rPr>
          <w:rFonts w:ascii="Arial" w:hAnsi="Arial" w:cs="Arial"/>
        </w:rPr>
      </w:pPr>
      <w:r w:rsidRPr="006810E5">
        <w:rPr>
          <w:rFonts w:ascii="Arial" w:hAnsi="Arial" w:cs="Arial"/>
        </w:rPr>
        <w:t>Bei Durchführung von Instandsetzungen sowie Gewährleistungs- und Garantiearbeiten stellt der Auftragnehmer sicher, dass ausschließlich Originalersatzteile und Originaltauschteile des Herstellers oder vom Hersteller freigegebene Teile verwendet werden, die dem Serien- und Ausführungsstand der Fahrzeuge entsprechen oder diesem mindestens gleichwertig sind.</w:t>
      </w:r>
      <w:r w:rsidR="005C78E3" w:rsidRPr="006810E5">
        <w:rPr>
          <w:rFonts w:ascii="Arial" w:hAnsi="Arial" w:cs="Arial"/>
        </w:rPr>
        <w:t xml:space="preserve"> </w:t>
      </w:r>
      <w:r w:rsidRPr="006810E5">
        <w:rPr>
          <w:rFonts w:ascii="Arial" w:hAnsi="Arial" w:cs="Arial"/>
        </w:rPr>
        <w:t xml:space="preserve">Verwendet der Auftragnehmer entgegen Satz 1 ein Ersatzteil, das nicht dem Serien- und Ausführungsstand entspricht und auch nicht mindestens gleichwertig ist, ist er verpflichtet, auf eigene Kosten unverzüglich den vertragsgemäßen Zustand (Serien- und Ausführungsstand bzw. gleichwertiger Stand) </w:t>
      </w:r>
      <w:r w:rsidRPr="006810E5">
        <w:rPr>
          <w:rFonts w:ascii="Arial" w:hAnsi="Arial" w:cs="Arial"/>
        </w:rPr>
        <w:lastRenderedPageBreak/>
        <w:t>wiederherzustellen. Weitergehende Rechte der Auftraggeberin, insbesondere Ansprüche auf Schadensersatz, bleiben unberührt.</w:t>
      </w:r>
    </w:p>
    <w:p w14:paraId="7ED1AAA0" w14:textId="741D282C" w:rsidR="00436B94" w:rsidRPr="006810E5" w:rsidRDefault="00436B94" w:rsidP="003311F1">
      <w:pPr>
        <w:pStyle w:val="ListParagraph"/>
        <w:numPr>
          <w:ilvl w:val="1"/>
          <w:numId w:val="5"/>
        </w:numPr>
        <w:jc w:val="both"/>
        <w:rPr>
          <w:rFonts w:ascii="Arial" w:hAnsi="Arial" w:cs="Arial"/>
        </w:rPr>
      </w:pPr>
      <w:r w:rsidRPr="006810E5">
        <w:rPr>
          <w:rFonts w:ascii="Arial" w:hAnsi="Arial" w:cs="Arial"/>
        </w:rPr>
        <w:t>Höhere Gewalt oder sonstige vom Auftragnehmer nicht zu vertretende Umstände entbinden den Auftragnehmer nicht von seiner Pflicht zur Mängelbeseitigung, sondern berechtigen ihn lediglich zu einer angemessenen Verlängerung der Beseitigungsfrist. Während der Dauer der Behinderung hat der Auftragnehmer sich nach besten Kräften zu bemühen, der Auftraggeberin ein funktionsgleiches Ersatzfahrzeug zur Verfügung zu stellen, sofern das betroffene Fahrzeug nicht einsatzfähig ist und ein Ersatzfahrzeug unter zumutbaren Bedingungen beschafft werden kann. Die Kosten für das Ersatzfahrzeug trägt der Auftragnehmer, soweit er die Verzögerung der Mängelbeseitigung zu vertreten hat; im Übrigen tragen die Parteien die Kosten je zur Hälfte.</w:t>
      </w:r>
    </w:p>
    <w:p w14:paraId="67E38252" w14:textId="219F9997" w:rsidR="00250CA1" w:rsidRPr="006810E5" w:rsidRDefault="00250CA1" w:rsidP="003311F1">
      <w:pPr>
        <w:pStyle w:val="ListParagraph"/>
        <w:numPr>
          <w:ilvl w:val="1"/>
          <w:numId w:val="5"/>
        </w:numPr>
        <w:jc w:val="both"/>
        <w:rPr>
          <w:rFonts w:ascii="Arial" w:hAnsi="Arial" w:cs="Arial"/>
        </w:rPr>
      </w:pPr>
      <w:r w:rsidRPr="006810E5">
        <w:rPr>
          <w:rFonts w:ascii="Arial" w:hAnsi="Arial" w:cs="Arial"/>
        </w:rPr>
        <w:t>Der Auftragnehmer haftet für sämtliche Schäden, die der Auftraggeberin durch Mängel an den Fahrzeugen oder durch eine verzögerte, unzureichende oder fehlgeschlagene Mängelbeseitigung entstehen. Dies umfasst insbesondere unmittelbare und mittelbare Schäden, entgangenen Gewinn, Mehrkosten für den Einsatz von Ersatzfahrzeugen, Kosten für die Inanspruchnahme von Fremdleistungen, Reputationsschäden sowie den Verlust oder die Kürzung von Fördermitteln.</w:t>
      </w:r>
    </w:p>
    <w:p w14:paraId="6B79A9B0" w14:textId="5215F24C" w:rsidR="00436B94" w:rsidRPr="006810E5" w:rsidRDefault="00436B94" w:rsidP="003311F1">
      <w:pPr>
        <w:pStyle w:val="ListParagraph"/>
        <w:numPr>
          <w:ilvl w:val="1"/>
          <w:numId w:val="5"/>
        </w:numPr>
        <w:jc w:val="both"/>
        <w:rPr>
          <w:rFonts w:ascii="Arial" w:hAnsi="Arial" w:cs="Arial"/>
        </w:rPr>
      </w:pPr>
      <w:r w:rsidRPr="006810E5">
        <w:rPr>
          <w:rFonts w:ascii="Arial" w:hAnsi="Arial" w:cs="Arial"/>
        </w:rPr>
        <w:t>Die Regelungen dieses § 16 gehen den Bestimmungen eines etwaigen Regiewerkstattvertrages vor. Der Regiewerkstattvertrag kann die Rechte der Auftraggeberin aus diesem § 16 weder ausschließen noch einschränken. Die Durchführung von Reparaturen durch die Auftraggeberin auf Grundlage des Regiewerkstattvertrages berührt die Ansprüche der Auftraggeberin aus diesem § 16 nicht und stellt insbesondere keinen Verzicht auf Mängelrechte dar.</w:t>
      </w:r>
    </w:p>
    <w:p w14:paraId="51F560D3" w14:textId="2291447B"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19" w:name="_Toc232711873"/>
      <w:r w:rsidRPr="005A659B">
        <w:rPr>
          <w:rFonts w:ascii="Arial" w:eastAsia="Calibri" w:hAnsi="Arial" w:cs="Arial"/>
          <w:b/>
          <w:bCs/>
          <w:color w:val="000000" w:themeColor="text1"/>
          <w:sz w:val="24"/>
          <w:szCs w:val="24"/>
        </w:rPr>
        <w:t>Sachverständiger</w:t>
      </w:r>
      <w:bookmarkEnd w:id="19"/>
    </w:p>
    <w:p w14:paraId="5A1466F6" w14:textId="6AC6E9DF" w:rsidR="00250CA1" w:rsidRPr="009667CD" w:rsidRDefault="00250CA1" w:rsidP="003311F1">
      <w:pPr>
        <w:pStyle w:val="ListParagraph"/>
        <w:numPr>
          <w:ilvl w:val="1"/>
          <w:numId w:val="6"/>
        </w:numPr>
        <w:jc w:val="both"/>
        <w:rPr>
          <w:rFonts w:ascii="Arial" w:hAnsi="Arial" w:cs="Arial"/>
        </w:rPr>
      </w:pPr>
      <w:r w:rsidRPr="009667CD">
        <w:rPr>
          <w:rFonts w:ascii="Arial" w:hAnsi="Arial" w:cs="Arial"/>
        </w:rPr>
        <w:t>Bei Streitigkeiten zwischen der Auftraggeberin und dem Auftragnehmer über die Ausführung der Leistung kann ein Sachverständiger hinzugezogen werden.</w:t>
      </w:r>
    </w:p>
    <w:p w14:paraId="5C666703" w14:textId="5D2E16CE" w:rsidR="00250CA1" w:rsidRPr="009667CD" w:rsidRDefault="00250CA1" w:rsidP="003311F1">
      <w:pPr>
        <w:pStyle w:val="ListParagraph"/>
        <w:numPr>
          <w:ilvl w:val="1"/>
          <w:numId w:val="6"/>
        </w:numPr>
        <w:jc w:val="both"/>
        <w:rPr>
          <w:rFonts w:ascii="Arial" w:hAnsi="Arial" w:cs="Arial"/>
        </w:rPr>
      </w:pPr>
      <w:r w:rsidRPr="009667CD">
        <w:rPr>
          <w:rFonts w:ascii="Arial" w:hAnsi="Arial" w:cs="Arial"/>
        </w:rPr>
        <w:t>Über die Auswahl des Sachverständigen entscheidet die Auftraggeberin im Benehmen mit dem Auftragnehmer. Die zur Beauftragung erforderlichen Unterlagen sind vom Auftragnehmer bereitzustellen.</w:t>
      </w:r>
    </w:p>
    <w:p w14:paraId="339E5C7E" w14:textId="76D10E36" w:rsidR="00436B94" w:rsidRPr="009667CD" w:rsidRDefault="00436B94" w:rsidP="003311F1">
      <w:pPr>
        <w:pStyle w:val="ListParagraph"/>
        <w:numPr>
          <w:ilvl w:val="1"/>
          <w:numId w:val="6"/>
        </w:numPr>
        <w:jc w:val="both"/>
        <w:rPr>
          <w:rFonts w:ascii="Arial" w:hAnsi="Arial" w:cs="Arial"/>
        </w:rPr>
      </w:pPr>
      <w:r w:rsidRPr="009667CD">
        <w:rPr>
          <w:rFonts w:ascii="Arial" w:hAnsi="Arial" w:cs="Arial"/>
        </w:rPr>
        <w:t>Die Beauftragung erfolgt durch die Auftraggeberin; die Kosten werden von den Parteien geteilt. Stellt der Sachverständige Qualitätsdefizite in der Leistungserbringung durch den Auftragneh</w:t>
      </w:r>
      <w:r>
        <w:rPr>
          <w:rFonts w:ascii="Arial" w:hAnsi="Arial" w:cs="Arial"/>
        </w:rPr>
        <w:t>m</w:t>
      </w:r>
      <w:r w:rsidRPr="009667CD">
        <w:rPr>
          <w:rFonts w:ascii="Arial" w:hAnsi="Arial" w:cs="Arial"/>
        </w:rPr>
        <w:t xml:space="preserve">er fest, hat dieser einen </w:t>
      </w:r>
      <w:proofErr w:type="spellStart"/>
      <w:r w:rsidRPr="009667CD">
        <w:rPr>
          <w:rFonts w:ascii="Arial" w:hAnsi="Arial" w:cs="Arial"/>
        </w:rPr>
        <w:t>Maßnahmeplan</w:t>
      </w:r>
      <w:proofErr w:type="spellEnd"/>
      <w:r w:rsidRPr="009667CD">
        <w:rPr>
          <w:rFonts w:ascii="Arial" w:hAnsi="Arial" w:cs="Arial"/>
        </w:rPr>
        <w:t xml:space="preserve"> zur Beseitigung der Qualitätsdefizite vorzulegen und die angezeigten Maßnahmen unverzüglich umzusetzen. Der Auftragnehmer trägt in diesem Fall vollständig die Kosten des Sachverständigen. Sonstige vertragliche und gesetzliche Rechte bleiben unberührt.</w:t>
      </w:r>
    </w:p>
    <w:p w14:paraId="2AF4F8BC" w14:textId="65445E6A" w:rsidR="00197233" w:rsidRPr="00CE3631" w:rsidRDefault="00197233" w:rsidP="005A659B">
      <w:pPr>
        <w:pStyle w:val="Heading1"/>
        <w:numPr>
          <w:ilvl w:val="0"/>
          <w:numId w:val="1"/>
        </w:numPr>
        <w:rPr>
          <w:rFonts w:ascii="Arial" w:eastAsia="Calibri" w:hAnsi="Arial" w:cs="Arial"/>
          <w:b/>
          <w:bCs/>
          <w:color w:val="000000" w:themeColor="text1"/>
          <w:sz w:val="24"/>
          <w:szCs w:val="24"/>
        </w:rPr>
      </w:pPr>
      <w:bookmarkStart w:id="20" w:name="_Toc232711874"/>
      <w:r w:rsidRPr="00CE3631">
        <w:rPr>
          <w:rFonts w:ascii="Arial" w:eastAsia="Calibri" w:hAnsi="Arial" w:cs="Arial"/>
          <w:b/>
          <w:bCs/>
          <w:color w:val="000000" w:themeColor="text1"/>
          <w:sz w:val="24"/>
          <w:szCs w:val="24"/>
        </w:rPr>
        <w:t>Vertragsstrafen</w:t>
      </w:r>
      <w:bookmarkEnd w:id="20"/>
    </w:p>
    <w:p w14:paraId="5FA480A8" w14:textId="5BA742C5" w:rsidR="00704EF8" w:rsidRPr="006810E5" w:rsidRDefault="00704EF8" w:rsidP="003311F1">
      <w:pPr>
        <w:pStyle w:val="ListParagraph"/>
        <w:numPr>
          <w:ilvl w:val="1"/>
          <w:numId w:val="7"/>
        </w:numPr>
        <w:jc w:val="both"/>
        <w:rPr>
          <w:rFonts w:ascii="Arial" w:hAnsi="Arial" w:cs="Arial"/>
        </w:rPr>
      </w:pPr>
      <w:r w:rsidRPr="006810E5">
        <w:rPr>
          <w:rFonts w:ascii="Arial" w:hAnsi="Arial" w:cs="Arial"/>
        </w:rPr>
        <w:t>Der Auftragnehmer hat für jede</w:t>
      </w:r>
      <w:r w:rsidR="004D062E" w:rsidRPr="006810E5">
        <w:rPr>
          <w:rFonts w:ascii="Arial" w:hAnsi="Arial" w:cs="Arial"/>
        </w:rPr>
        <w:t xml:space="preserve"> angefangene Woche</w:t>
      </w:r>
      <w:r w:rsidRPr="006810E5">
        <w:rPr>
          <w:rFonts w:ascii="Arial" w:hAnsi="Arial" w:cs="Arial"/>
        </w:rPr>
        <w:t>, um d</w:t>
      </w:r>
      <w:r w:rsidR="004D062E" w:rsidRPr="006810E5">
        <w:rPr>
          <w:rFonts w:ascii="Arial" w:hAnsi="Arial" w:cs="Arial"/>
        </w:rPr>
        <w:t>ie</w:t>
      </w:r>
      <w:r w:rsidRPr="006810E5">
        <w:rPr>
          <w:rFonts w:ascii="Arial" w:hAnsi="Arial" w:cs="Arial"/>
        </w:rPr>
        <w:t xml:space="preserve"> sich der zwischen den Parteien festgelegte Termin zur Lieferung des jeweiligen fertiggestellten abnahmereifen Fahrzeuges verzögert, eine Vertragsstrafe in Höhe von jeweils 1 % des Nettovertragspreises des konkreten Fahrzeuges nach § 10 Abs. 1 dieses Vertrages zu bezahlen, es sei denn, der Auftragnehmer oder einer seiner Erfüllungsgehilfen hat die Verzögerung nicht zu vertreten. Die Vertragsstrafe ist je Fahrzeug auf maximal 5 % des jeweiligen Nettovertragspreises begrenzt. Verzögerungen bei der Zulassung hat der Auftragnehmer insoweit zu vertreten, als sie auf unvollständigen, fehlerhaften oder </w:t>
      </w:r>
      <w:r w:rsidRPr="006810E5">
        <w:rPr>
          <w:rFonts w:ascii="Arial" w:hAnsi="Arial" w:cs="Arial"/>
        </w:rPr>
        <w:lastRenderedPageBreak/>
        <w:t>verspätet eingereichten Zulassungsunterlagen oder sonstigen in seiner Sphäre liegenden Umständen beruhen; Verzögerungen, die allein auf behördliche Bearbeitungszeiten zurückzuführen sind, hat der Auftragnehmer nicht zu vertreten, sofern er seine Mitwirkungspflichten rechtzeitig und vollständig erfüllt hat. Ursachen in der Sphäre von Subunternehmern und Lieferanten hat der Auftragnehmer zu vertreten.</w:t>
      </w:r>
    </w:p>
    <w:p w14:paraId="0A7141A2" w14:textId="109EC9E2" w:rsidR="00523FFC" w:rsidRPr="006810E5" w:rsidRDefault="00523FFC" w:rsidP="003311F1">
      <w:pPr>
        <w:pStyle w:val="ListParagraph"/>
        <w:numPr>
          <w:ilvl w:val="1"/>
          <w:numId w:val="7"/>
        </w:numPr>
        <w:jc w:val="both"/>
        <w:rPr>
          <w:rFonts w:ascii="Arial" w:hAnsi="Arial" w:cs="Arial"/>
        </w:rPr>
      </w:pPr>
      <w:r w:rsidRPr="006810E5">
        <w:rPr>
          <w:rFonts w:ascii="Arial" w:hAnsi="Arial" w:cs="Arial"/>
        </w:rPr>
        <w:t>Auf eine später verwirkte Vertragsstrafe werden jeweils bereits verwirkte Vertragsstrafen angerechnet. Ungeachtet der Obergrenze je Fahrzeug nach Absatz 1 Satz 2 beträgt der Höchstsatz der Vertragsstrafe aus diesem Vertrag insgesamt maximal 5 % des Gesamtauftragswertes (Summe der Vergütungen nach § 10 Abs. 1 dieses Vertrages).</w:t>
      </w:r>
    </w:p>
    <w:p w14:paraId="0EB697F5" w14:textId="36B3A14B" w:rsidR="00C90EE8" w:rsidRPr="006810E5" w:rsidRDefault="00C90EE8" w:rsidP="003311F1">
      <w:pPr>
        <w:pStyle w:val="ListParagraph"/>
        <w:numPr>
          <w:ilvl w:val="1"/>
          <w:numId w:val="7"/>
        </w:numPr>
        <w:jc w:val="both"/>
        <w:rPr>
          <w:rFonts w:ascii="Arial" w:hAnsi="Arial" w:cs="Arial"/>
        </w:rPr>
      </w:pPr>
      <w:r w:rsidRPr="006810E5">
        <w:rPr>
          <w:rFonts w:ascii="Arial" w:hAnsi="Arial" w:cs="Arial"/>
        </w:rPr>
        <w:t>Die Annahme einer verspäteten Leistung durch die Auftraggeberin stellt ausdrücklich keinen Verzicht auf die Vertragsstrafe oder etwaige Schadensersatzansprüche dar.</w:t>
      </w:r>
    </w:p>
    <w:p w14:paraId="14664643" w14:textId="483014D1" w:rsidR="00CE00B1" w:rsidRPr="006810E5" w:rsidRDefault="00CE00B1" w:rsidP="003311F1">
      <w:pPr>
        <w:pStyle w:val="ListParagraph"/>
        <w:numPr>
          <w:ilvl w:val="1"/>
          <w:numId w:val="7"/>
        </w:numPr>
        <w:jc w:val="both"/>
        <w:rPr>
          <w:rFonts w:ascii="Arial" w:hAnsi="Arial" w:cs="Arial"/>
        </w:rPr>
      </w:pPr>
      <w:r w:rsidRPr="006810E5">
        <w:rPr>
          <w:rFonts w:ascii="Arial" w:hAnsi="Arial" w:cs="Arial"/>
        </w:rPr>
        <w:t>Die Bezahlung einer Vertragsstrafe entbindet den Auftragnehmer nicht von der rechtzeitigen Erfüllung seiner Pflichten unter diesem Vertrag.</w:t>
      </w:r>
    </w:p>
    <w:p w14:paraId="4B1F3419" w14:textId="16A6BF1C" w:rsidR="007C72AE" w:rsidRPr="006810E5" w:rsidRDefault="007C72AE" w:rsidP="003311F1">
      <w:pPr>
        <w:pStyle w:val="ListParagraph"/>
        <w:numPr>
          <w:ilvl w:val="1"/>
          <w:numId w:val="7"/>
        </w:numPr>
        <w:jc w:val="both"/>
        <w:rPr>
          <w:rFonts w:ascii="Arial" w:hAnsi="Arial" w:cs="Arial"/>
        </w:rPr>
      </w:pPr>
      <w:r w:rsidRPr="006810E5">
        <w:rPr>
          <w:rFonts w:ascii="Arial" w:hAnsi="Arial" w:cs="Arial"/>
        </w:rPr>
        <w:t>Das Recht der Auftraggeberin zur Geltendmachung eines Schadensersatzes, der über die Vertragsstrafe hinausgeht, bleibt unberührt. Die Auftraggeberin ist berechtigt, mit einer Vertragsstrafe gegen Forderungen des Auftragnehmers aufzurechnen.</w:t>
      </w:r>
    </w:p>
    <w:p w14:paraId="087086E9" w14:textId="399C0461"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1" w:name="_Toc232711875"/>
      <w:r w:rsidRPr="005A659B">
        <w:rPr>
          <w:rFonts w:ascii="Arial" w:eastAsia="Calibri" w:hAnsi="Arial" w:cs="Arial"/>
          <w:b/>
          <w:bCs/>
          <w:color w:val="000000" w:themeColor="text1"/>
          <w:sz w:val="24"/>
          <w:szCs w:val="24"/>
        </w:rPr>
        <w:t>Sicherheiten</w:t>
      </w:r>
      <w:bookmarkEnd w:id="21"/>
    </w:p>
    <w:p w14:paraId="1E3F1EEE" w14:textId="38762A37" w:rsidR="007C72AE" w:rsidRPr="007C05D4" w:rsidRDefault="007C72AE" w:rsidP="003311F1">
      <w:pPr>
        <w:pStyle w:val="ListParagraph"/>
        <w:numPr>
          <w:ilvl w:val="1"/>
          <w:numId w:val="8"/>
        </w:numPr>
        <w:jc w:val="both"/>
        <w:rPr>
          <w:rFonts w:ascii="Arial" w:hAnsi="Arial" w:cs="Arial"/>
        </w:rPr>
      </w:pPr>
      <w:r w:rsidRPr="007C05D4">
        <w:rPr>
          <w:rFonts w:ascii="Arial" w:hAnsi="Arial" w:cs="Arial"/>
        </w:rPr>
        <w:t>Der Auftragnehmer leistet an die Auftraggeberin eine Sicherheit für die Vertragserfüllung (Vertragserfüllungssicherheit). Diese dient der Absicherung sämtlicher Verpflichtungen des Auftragnehmers aus diesem Vertrag, insbesondere der vertragsgemäßen und rechtzeitigen Lieferung, der Leistung von Schadensersatz einschließlich etwaiger Fördermittelverluste gemäß § 12 Abs. 4, der Zahlung der Vertragsstrafe gemäß § 18 sowie der Rückerstattung von Überzahlungen einschließlich Zinsen.</w:t>
      </w:r>
    </w:p>
    <w:p w14:paraId="6D771551" w14:textId="60AD16A0" w:rsidR="00250CA1" w:rsidRPr="007C05D4" w:rsidRDefault="00250CA1" w:rsidP="003311F1">
      <w:pPr>
        <w:pStyle w:val="ListParagraph"/>
        <w:numPr>
          <w:ilvl w:val="1"/>
          <w:numId w:val="8"/>
        </w:numPr>
        <w:jc w:val="both"/>
        <w:rPr>
          <w:rFonts w:ascii="Arial" w:hAnsi="Arial" w:cs="Arial"/>
        </w:rPr>
      </w:pPr>
      <w:r w:rsidRPr="007C05D4">
        <w:rPr>
          <w:rFonts w:ascii="Arial" w:hAnsi="Arial" w:cs="Arial"/>
        </w:rPr>
        <w:t xml:space="preserve">Die Sicherheit ist in Höhe von 5 % der Nettopauschalauftragssumme zu leisten. Soweit Nachtragsleistungen des Auftragnehmers die Nettopauschalauftragssumme um mehr als 5 % erhöhen, kann die Auftraggeberin eine entsprechende Erhöhung der Bürgschaftssumme verlangen. Die Sicherheit ist durch eine Bürgschaft gemäß </w:t>
      </w:r>
      <w:r w:rsidRPr="00D3193A">
        <w:rPr>
          <w:rFonts w:ascii="Arial" w:hAnsi="Arial" w:cs="Arial"/>
        </w:rPr>
        <w:t>Abs. 5</w:t>
      </w:r>
      <w:r w:rsidRPr="007C05D4">
        <w:rPr>
          <w:rFonts w:ascii="Arial" w:hAnsi="Arial" w:cs="Arial"/>
        </w:rPr>
        <w:t xml:space="preserve"> zu leisten. Leistet der Auftragnehmer die Vertragserfüllungssicherheit nicht binnen 10 Kalendertagen nach Vertragsabschluss, ist die Auftraggeberin berechtigt, etwaige Abschlagszahlungen einzubehalten, bis der Sicherheitsbetrag erreicht ist. Der einbehaltene Betrag ist auf Anforderung des Auftragnehmers auf ein Sperrkonto einzuzahlen. Der Auftragnehmer ist berechtigt, diesen Einbehalt durch eine den Anforderungen des Abs. 5 entsprechende Bürgschaft abzulösen.</w:t>
      </w:r>
    </w:p>
    <w:p w14:paraId="080DDE41" w14:textId="77777777" w:rsidR="007C05D4" w:rsidRPr="007C05D4" w:rsidRDefault="007C05D4" w:rsidP="003311F1">
      <w:pPr>
        <w:pStyle w:val="ListParagraph"/>
        <w:numPr>
          <w:ilvl w:val="1"/>
          <w:numId w:val="8"/>
        </w:numPr>
        <w:jc w:val="both"/>
        <w:rPr>
          <w:rFonts w:ascii="Arial" w:hAnsi="Arial" w:cs="Arial"/>
        </w:rPr>
      </w:pPr>
      <w:r w:rsidRPr="007C05D4">
        <w:rPr>
          <w:rFonts w:ascii="Arial" w:hAnsi="Arial" w:cs="Arial"/>
        </w:rPr>
        <w:t>Die Vertragserfüllungssicherheit wird zurückgegeben, wenn der Auftragnehmer</w:t>
      </w:r>
    </w:p>
    <w:p w14:paraId="17140DE0" w14:textId="77777777" w:rsidR="007C05D4" w:rsidRPr="007C05D4" w:rsidRDefault="007C05D4" w:rsidP="004846C3">
      <w:pPr>
        <w:pStyle w:val="ListParagraph"/>
        <w:numPr>
          <w:ilvl w:val="0"/>
          <w:numId w:val="45"/>
        </w:numPr>
        <w:jc w:val="both"/>
        <w:rPr>
          <w:rFonts w:ascii="Arial" w:hAnsi="Arial" w:cs="Arial"/>
        </w:rPr>
      </w:pPr>
      <w:r w:rsidRPr="007C05D4">
        <w:rPr>
          <w:rFonts w:ascii="Arial" w:hAnsi="Arial" w:cs="Arial"/>
        </w:rPr>
        <w:t>die Leistung vertragsgemäß erfüllt hat,</w:t>
      </w:r>
    </w:p>
    <w:p w14:paraId="77650EEE" w14:textId="77777777" w:rsidR="007C05D4" w:rsidRPr="007C05D4" w:rsidRDefault="007C05D4" w:rsidP="004846C3">
      <w:pPr>
        <w:pStyle w:val="ListParagraph"/>
        <w:numPr>
          <w:ilvl w:val="0"/>
          <w:numId w:val="45"/>
        </w:numPr>
        <w:jc w:val="both"/>
        <w:rPr>
          <w:rFonts w:ascii="Arial" w:hAnsi="Arial" w:cs="Arial"/>
        </w:rPr>
      </w:pPr>
      <w:r w:rsidRPr="007C05D4">
        <w:rPr>
          <w:rFonts w:ascii="Arial" w:hAnsi="Arial" w:cs="Arial"/>
        </w:rPr>
        <w:t>die förmliche Abnahme nach § 8 erklärt wurde,</w:t>
      </w:r>
    </w:p>
    <w:p w14:paraId="7AFAC861" w14:textId="7E8FE00B" w:rsidR="007C05D4" w:rsidRPr="007C05D4" w:rsidRDefault="007C05D4" w:rsidP="004846C3">
      <w:pPr>
        <w:pStyle w:val="ListParagraph"/>
        <w:numPr>
          <w:ilvl w:val="0"/>
          <w:numId w:val="45"/>
        </w:numPr>
        <w:jc w:val="both"/>
        <w:rPr>
          <w:rFonts w:ascii="Arial" w:hAnsi="Arial" w:cs="Arial"/>
        </w:rPr>
      </w:pPr>
      <w:r w:rsidRPr="007C05D4">
        <w:rPr>
          <w:rFonts w:ascii="Arial" w:hAnsi="Arial" w:cs="Arial"/>
        </w:rPr>
        <w:t>eine Gewährleistungssicherheit gemäß Abs. 4 in der dort vorgesehenen Höhe geleistet wurde.</w:t>
      </w:r>
    </w:p>
    <w:p w14:paraId="51E81545" w14:textId="10AB9DB8" w:rsidR="007C72AE" w:rsidRPr="007C05D4" w:rsidRDefault="007C72AE" w:rsidP="003311F1">
      <w:pPr>
        <w:pStyle w:val="ListParagraph"/>
        <w:numPr>
          <w:ilvl w:val="1"/>
          <w:numId w:val="8"/>
        </w:numPr>
        <w:jc w:val="both"/>
        <w:rPr>
          <w:rFonts w:ascii="Arial" w:hAnsi="Arial" w:cs="Arial"/>
        </w:rPr>
      </w:pPr>
      <w:r w:rsidRPr="007C05D4">
        <w:rPr>
          <w:rFonts w:ascii="Arial" w:hAnsi="Arial" w:cs="Arial"/>
        </w:rPr>
        <w:t xml:space="preserve">Gleichzeitig mit der Rückgabe der Vertragserfüllungssicherheit nach Abs. 3 hat der Auftragnehmer der Auftraggeberin eine Sicherheit für Mängelansprüche (Gewährleistungssicherheit) in Höhe von 3 % der Nettopauschalauftragssumme zu leisten. Die Gewährleistungssicherheit ist durch eine Bürgschaft gemäß den formalen Anforderungen des Abs. 5 zu leisten. Sie muss bis zum Ablauf der längsten nach §§ 14 und 15 dieses Vertrages geltenden Gewährleistungs- oder Garantiefrist, zuzüglich eines Sicherheitszuschlags von drei (3) Monaten, gültig sein. Die Gewährleistungssicherheit wird auf schriftliches Verlangen des Auftragnehmers zurückgegeben, sobald alle in §§ 14, 15 und 16 dieses Vertrages geregelten Mängelansprüche und Garantieansprüche </w:t>
      </w:r>
      <w:r w:rsidRPr="007C05D4">
        <w:rPr>
          <w:rFonts w:ascii="Arial" w:hAnsi="Arial" w:cs="Arial"/>
        </w:rPr>
        <w:lastRenderedPageBreak/>
        <w:t>erloschen oder anderweitig erledigt sind und keine entsprechenden Verfahren mehr anhängig sind.</w:t>
      </w:r>
    </w:p>
    <w:p w14:paraId="65B1CF1A" w14:textId="7AB73699" w:rsidR="00E151E6" w:rsidRPr="007C05D4" w:rsidRDefault="00E151E6" w:rsidP="003311F1">
      <w:pPr>
        <w:pStyle w:val="ListParagraph"/>
        <w:numPr>
          <w:ilvl w:val="1"/>
          <w:numId w:val="8"/>
        </w:numPr>
        <w:jc w:val="both"/>
        <w:rPr>
          <w:rFonts w:ascii="Arial" w:hAnsi="Arial" w:cs="Arial"/>
        </w:rPr>
      </w:pPr>
      <w:r w:rsidRPr="007C05D4">
        <w:rPr>
          <w:rFonts w:ascii="Arial" w:hAnsi="Arial" w:cs="Arial"/>
        </w:rPr>
        <w:t>Alle Bürgschaften nach diesem § 19 müssen von einem in der Europäischen Union zugelassenen Kreditinstitut oder Kreditversicherer ausgestellt sein. Die Bürgschaftserklärung muss schriftlich, selbstschuldnerisch und unter ausdrücklichem Verzicht auf die Einrede der Vorausklage (§ 771 BGB) abgegeben werden; eine zeitliche Befristung der Bürgschaft ist nur in den in Abs. 4 und Abs. 6 ausdrücklich geregelten Fällen zulässig. Das Recht des Bürgen zur Hinterlegung muss ausgeschlossen sein. Ferner muss der Bürge erklären, dass Gerichtsstand nach Wahl der Auftraggeberin der Erfüllungsort oder der Sitz der Auftraggeberin ist und die Bürgschaftsforderung nicht vor der gesicherten Hauptforderung verjährt. Die Bürgschaften dürfen keine die Auftraggeberin unangemessen benachteiligenden Bedingungen enthalten.</w:t>
      </w:r>
    </w:p>
    <w:p w14:paraId="0223BACC" w14:textId="4F58BDDB" w:rsidR="00D43D2A" w:rsidRDefault="00250CA1" w:rsidP="003311F1">
      <w:pPr>
        <w:pStyle w:val="ListParagraph"/>
        <w:numPr>
          <w:ilvl w:val="1"/>
          <w:numId w:val="8"/>
        </w:numPr>
        <w:jc w:val="both"/>
        <w:rPr>
          <w:rFonts w:ascii="Arial" w:hAnsi="Arial" w:cs="Arial"/>
        </w:rPr>
      </w:pPr>
      <w:r w:rsidRPr="007C05D4">
        <w:rPr>
          <w:rFonts w:ascii="Arial" w:hAnsi="Arial" w:cs="Arial"/>
        </w:rPr>
        <w:t xml:space="preserve">Darüber hinaus ist der Auftragnehmer verpflichtet, der Auftraggeberin auf schriftliches Verlangen eine Vorauszahlungssicherheit gemäß den formalen Anforderungen des Abs. 5 zu stellen, sofern und </w:t>
      </w:r>
      <w:proofErr w:type="gramStart"/>
      <w:r w:rsidRPr="007C05D4">
        <w:rPr>
          <w:rFonts w:ascii="Arial" w:hAnsi="Arial" w:cs="Arial"/>
        </w:rPr>
        <w:t>soweit</w:t>
      </w:r>
      <w:proofErr w:type="gramEnd"/>
      <w:r w:rsidRPr="007C05D4">
        <w:rPr>
          <w:rFonts w:ascii="Arial" w:hAnsi="Arial" w:cs="Arial"/>
        </w:rPr>
        <w:t xml:space="preserve"> </w:t>
      </w:r>
    </w:p>
    <w:p w14:paraId="5A5B4A89" w14:textId="72AAA118" w:rsidR="00D43D2A" w:rsidRDefault="00250CA1" w:rsidP="00C35883">
      <w:pPr>
        <w:pStyle w:val="ListParagraph"/>
        <w:numPr>
          <w:ilvl w:val="0"/>
          <w:numId w:val="13"/>
        </w:numPr>
        <w:jc w:val="both"/>
        <w:rPr>
          <w:rFonts w:ascii="Arial" w:hAnsi="Arial" w:cs="Arial"/>
        </w:rPr>
      </w:pPr>
      <w:r w:rsidRPr="007C05D4">
        <w:rPr>
          <w:rFonts w:ascii="Arial" w:hAnsi="Arial" w:cs="Arial"/>
        </w:rPr>
        <w:t xml:space="preserve">die Auftraggeberin Vorauszahlungen oder Abschlagszahlungen an den Auftragnehmer geleistet hat oder </w:t>
      </w:r>
    </w:p>
    <w:p w14:paraId="1E6892C0" w14:textId="16F30CB5" w:rsidR="00D43D2A" w:rsidRDefault="00250CA1" w:rsidP="00C35883">
      <w:pPr>
        <w:pStyle w:val="ListParagraph"/>
        <w:numPr>
          <w:ilvl w:val="0"/>
          <w:numId w:val="13"/>
        </w:numPr>
        <w:jc w:val="both"/>
        <w:rPr>
          <w:rFonts w:ascii="Arial" w:hAnsi="Arial" w:cs="Arial"/>
        </w:rPr>
      </w:pPr>
      <w:r w:rsidRPr="007C05D4">
        <w:rPr>
          <w:rFonts w:ascii="Arial" w:hAnsi="Arial" w:cs="Arial"/>
        </w:rPr>
        <w:t xml:space="preserve">eine Lieferverzögerung droht oder eingetreten ist, die dazu führen könnte, dass im Zuwendungsbescheid bewilligte Fördermittel nicht rechtzeitig abgerufen oder vollständig in Anspruch genommen werden können. </w:t>
      </w:r>
    </w:p>
    <w:p w14:paraId="36A89FFC" w14:textId="7405D27A" w:rsidR="00250CA1" w:rsidRPr="00EB408E" w:rsidRDefault="00250CA1" w:rsidP="00C35883">
      <w:pPr>
        <w:pStyle w:val="ListParagraph"/>
        <w:ind w:left="567"/>
        <w:jc w:val="both"/>
        <w:rPr>
          <w:rFonts w:ascii="Arial" w:hAnsi="Arial" w:cs="Arial"/>
        </w:rPr>
      </w:pPr>
      <w:r w:rsidRPr="007C05D4">
        <w:rPr>
          <w:rFonts w:ascii="Arial" w:hAnsi="Arial" w:cs="Arial"/>
        </w:rPr>
        <w:t>Die Bürgschaft ist spätestens zehn (10) Werktage nach entsprechender schriftlicher Aufforderung durch die Auftraggeberin vorzulegen. Die Höhe der Bürgschaft bestimmt sich nach dem Betrag der geleisteten Vorauszahlungen oder Abschlagszahlungen (</w:t>
      </w:r>
      <w:proofErr w:type="spellStart"/>
      <w:r w:rsidRPr="007C05D4">
        <w:rPr>
          <w:rFonts w:ascii="Arial" w:hAnsi="Arial" w:cs="Arial"/>
        </w:rPr>
        <w:t>lit</w:t>
      </w:r>
      <w:proofErr w:type="spellEnd"/>
      <w:r w:rsidRPr="007C05D4">
        <w:rPr>
          <w:rFonts w:ascii="Arial" w:hAnsi="Arial" w:cs="Arial"/>
        </w:rPr>
        <w:t>. a) bzw. dem Betrag der nach pflichtgemäßer Einschätzung der Auftraggeberin konkret gefährdeten Fördermittel (</w:t>
      </w:r>
      <w:proofErr w:type="spellStart"/>
      <w:r w:rsidRPr="007C05D4">
        <w:rPr>
          <w:rFonts w:ascii="Arial" w:hAnsi="Arial" w:cs="Arial"/>
        </w:rPr>
        <w:t>lit</w:t>
      </w:r>
      <w:proofErr w:type="spellEnd"/>
      <w:r w:rsidRPr="007C05D4">
        <w:rPr>
          <w:rFonts w:ascii="Arial" w:hAnsi="Arial" w:cs="Arial"/>
        </w:rPr>
        <w:t>. b), insgesamt jedoch höchstens bis zur Höhe der im Zuwendungsbescheid bewilligten Gesamtfördersumme. Mit der Bürgschaft sichert der Auftragnehmer (i) die Rückzahlung erhaltener Vorauszahlungen oder Abschlagszahlungen sowie (ii) den Schadensersatz wegen entgangener Fördermittel gemäß § 12 Abs. 4 für den Fall, dass die verzögerte Lieferung zum Verlust oder zur Kürzung bewilligter Fördermittel führt. Die Auftraggeberin gibt die Bürgschaft auf schriftliches Verlangen des Auftragnehmers zurück, sobald die Lieferung vollständig und vertragsgemäß erfolgt ist, alle geleisteten Vorauszahlungen oder Abschlagszahlungen verrechnet wurden und eine Gefährdung der Fördermittel nicht mehr besteht.</w:t>
      </w:r>
    </w:p>
    <w:p w14:paraId="1DB81816" w14:textId="096538A2" w:rsidR="00197233" w:rsidRPr="00286B53" w:rsidRDefault="00197233" w:rsidP="005A659B">
      <w:pPr>
        <w:pStyle w:val="Heading1"/>
        <w:numPr>
          <w:ilvl w:val="0"/>
          <w:numId w:val="1"/>
        </w:numPr>
        <w:rPr>
          <w:rFonts w:ascii="Arial" w:eastAsia="Calibri" w:hAnsi="Arial" w:cs="Arial"/>
          <w:b/>
          <w:bCs/>
          <w:color w:val="000000" w:themeColor="text1"/>
          <w:sz w:val="24"/>
          <w:szCs w:val="24"/>
        </w:rPr>
      </w:pPr>
      <w:bookmarkStart w:id="22" w:name="_Toc232711876"/>
      <w:r w:rsidRPr="00286B53">
        <w:rPr>
          <w:rFonts w:ascii="Arial" w:eastAsia="Calibri" w:hAnsi="Arial" w:cs="Arial"/>
          <w:b/>
          <w:bCs/>
          <w:color w:val="000000" w:themeColor="text1"/>
          <w:sz w:val="24"/>
          <w:szCs w:val="24"/>
        </w:rPr>
        <w:t>Rückkaufoption</w:t>
      </w:r>
      <w:bookmarkEnd w:id="22"/>
    </w:p>
    <w:p w14:paraId="12E4D498" w14:textId="39D0BC77" w:rsidR="00D3182F" w:rsidRPr="00E66742" w:rsidRDefault="00D3182F" w:rsidP="003311F1">
      <w:pPr>
        <w:pStyle w:val="ListParagraph"/>
        <w:numPr>
          <w:ilvl w:val="1"/>
          <w:numId w:val="25"/>
        </w:numPr>
        <w:jc w:val="both"/>
        <w:rPr>
          <w:rFonts w:ascii="Arial" w:hAnsi="Arial" w:cs="Arial"/>
        </w:rPr>
      </w:pPr>
      <w:r w:rsidRPr="006810E5">
        <w:rPr>
          <w:rFonts w:ascii="Arial" w:hAnsi="Arial" w:cs="Arial"/>
        </w:rPr>
        <w:t>Der Auftragnehmer ist verpflichtet, auf einseitiges Verlangen der Auftraggeberin sämtliche nach diesem Vertrag gelieferten Fahrzeuge zurückzukaufen, frühestens nach Ab</w:t>
      </w:r>
      <w:r w:rsidRPr="00E66742">
        <w:rPr>
          <w:rFonts w:ascii="Arial" w:hAnsi="Arial" w:cs="Arial"/>
        </w:rPr>
        <w:t xml:space="preserve">lauf </w:t>
      </w:r>
      <w:r w:rsidRPr="00023411">
        <w:rPr>
          <w:rFonts w:ascii="Arial" w:hAnsi="Arial" w:cs="Arial"/>
        </w:rPr>
        <w:t>von sechs (6) Jahren</w:t>
      </w:r>
      <w:r w:rsidRPr="00E66742">
        <w:rPr>
          <w:rFonts w:ascii="Arial" w:hAnsi="Arial" w:cs="Arial"/>
        </w:rPr>
        <w:t xml:space="preserve"> ab Abnahme des jeweiligen Fahrzeugs (Rückkaufoption). Für die Rückkaufoption wird eine durchschnittliche Jahreskilometerleistung von 60.000 km je Fahrzeug zugrunde gelegt.</w:t>
      </w:r>
    </w:p>
    <w:p w14:paraId="5183C759" w14:textId="54F9FD38" w:rsidR="00E526A2" w:rsidRPr="00E66742" w:rsidRDefault="00E526A2" w:rsidP="003311F1">
      <w:pPr>
        <w:pStyle w:val="ListParagraph"/>
        <w:numPr>
          <w:ilvl w:val="1"/>
          <w:numId w:val="25"/>
        </w:numPr>
        <w:jc w:val="both"/>
        <w:rPr>
          <w:rFonts w:ascii="Arial" w:hAnsi="Arial" w:cs="Arial"/>
        </w:rPr>
      </w:pPr>
      <w:r w:rsidRPr="00E66742">
        <w:rPr>
          <w:rFonts w:ascii="Arial" w:hAnsi="Arial" w:cs="Arial"/>
        </w:rPr>
        <w:t>Der Rückkaufpreis bestimmt sich für jedes Fahrzeug nach der im Preisblatt (Anlage 3) angegebenen verbindlichen Rückkaufpreis-Staffel unter Berücksichtigung des jeweiligen Rückkaufzeitpunkts. Bei einer vom unterstellten Kilometerstand (entsprechend der Jahreskilometerleistung von 60.000 km gemäß Absatz 1 Satz 2) abweichenden tatsächlichen Laufleistung erfolgt eine anteilige Anpassung des Rückkaufpreises nach den im Preisblatt (Anlage 3) festgelegten Mehr- oder Minderkilometersätzen.</w:t>
      </w:r>
    </w:p>
    <w:p w14:paraId="4405DBFF" w14:textId="63F21D40" w:rsidR="00197233" w:rsidRPr="006810E5" w:rsidRDefault="00197233" w:rsidP="003311F1">
      <w:pPr>
        <w:pStyle w:val="ListParagraph"/>
        <w:numPr>
          <w:ilvl w:val="1"/>
          <w:numId w:val="25"/>
        </w:numPr>
        <w:jc w:val="both"/>
        <w:rPr>
          <w:rFonts w:ascii="Arial" w:hAnsi="Arial" w:cs="Arial"/>
        </w:rPr>
      </w:pPr>
      <w:r w:rsidRPr="006810E5">
        <w:rPr>
          <w:rFonts w:ascii="Arial" w:hAnsi="Arial" w:cs="Arial"/>
        </w:rPr>
        <w:t>Der Rückkaufpreis ist innerhalb von 10 Bankarbeitstagen nach Übergabe und Eigentumsübertragung zur Zahlung fällig. Die Auftrag</w:t>
      </w:r>
      <w:r w:rsidR="00081F93">
        <w:rPr>
          <w:rFonts w:ascii="Arial" w:hAnsi="Arial" w:cs="Arial"/>
        </w:rPr>
        <w:t>nehmerin</w:t>
      </w:r>
      <w:r w:rsidRPr="006810E5">
        <w:rPr>
          <w:rFonts w:ascii="Arial" w:hAnsi="Arial" w:cs="Arial"/>
        </w:rPr>
        <w:t xml:space="preserve"> ist berechtigt, berechtigte </w:t>
      </w:r>
      <w:r w:rsidRPr="006810E5">
        <w:rPr>
          <w:rFonts w:ascii="Arial" w:hAnsi="Arial" w:cs="Arial"/>
        </w:rPr>
        <w:lastRenderedPageBreak/>
        <w:t xml:space="preserve">Abzüge nach Abs. </w:t>
      </w:r>
      <w:r w:rsidR="00081F93">
        <w:rPr>
          <w:rFonts w:ascii="Arial" w:hAnsi="Arial" w:cs="Arial"/>
        </w:rPr>
        <w:t>6</w:t>
      </w:r>
      <w:r w:rsidRPr="006810E5">
        <w:rPr>
          <w:rFonts w:ascii="Arial" w:hAnsi="Arial" w:cs="Arial"/>
        </w:rPr>
        <w:t xml:space="preserve"> vorab vom Zahlbetrag in Abzug zu bringen und dies im Übergabeprotokoll zu dokumentieren.</w:t>
      </w:r>
    </w:p>
    <w:p w14:paraId="26B50BC5" w14:textId="065D3CF9" w:rsidR="002A0FDA" w:rsidRPr="006810E5" w:rsidRDefault="002A0FDA" w:rsidP="003311F1">
      <w:pPr>
        <w:pStyle w:val="ListParagraph"/>
        <w:numPr>
          <w:ilvl w:val="1"/>
          <w:numId w:val="25"/>
        </w:numPr>
        <w:jc w:val="both"/>
        <w:rPr>
          <w:rFonts w:ascii="Arial" w:hAnsi="Arial" w:cs="Arial"/>
        </w:rPr>
      </w:pPr>
      <w:r w:rsidRPr="006810E5">
        <w:rPr>
          <w:rFonts w:ascii="Arial" w:hAnsi="Arial" w:cs="Arial"/>
        </w:rPr>
        <w:t xml:space="preserve">Die Option steht ausschließlich der Auftraggeberin zu; ein Recht des Auftragnehmers zur Ausübung oder zur vorzeitigen Rückforderung besteht nicht. Die Ausübung erfolgt in Textform (§ 126b BGB). Die Auftraggeberin kann die Option frühestens sechs (6) Monate vor Erreichen des ersten möglichen Rückkaufzeitpunkts nach Absatz 1 </w:t>
      </w:r>
      <w:r w:rsidRPr="00023411">
        <w:rPr>
          <w:rFonts w:ascii="Arial" w:hAnsi="Arial" w:cs="Arial"/>
          <w:color w:val="000000" w:themeColor="text1"/>
        </w:rPr>
        <w:t xml:space="preserve">Satz </w:t>
      </w:r>
      <w:r w:rsidR="00526241" w:rsidRPr="00023411">
        <w:rPr>
          <w:rFonts w:ascii="Arial" w:hAnsi="Arial" w:cs="Arial"/>
          <w:color w:val="000000" w:themeColor="text1"/>
        </w:rPr>
        <w:t>1</w:t>
      </w:r>
      <w:r w:rsidRPr="00023411">
        <w:rPr>
          <w:rFonts w:ascii="Arial" w:hAnsi="Arial" w:cs="Arial"/>
          <w:color w:val="000000" w:themeColor="text1"/>
        </w:rPr>
        <w:t xml:space="preserve"> u</w:t>
      </w:r>
      <w:r w:rsidRPr="006810E5">
        <w:rPr>
          <w:rFonts w:ascii="Arial" w:hAnsi="Arial" w:cs="Arial"/>
        </w:rPr>
        <w:t xml:space="preserve">nd spätestens zwölf (12) Monate nach Ablauf von zehn (10) Jahren ab Abnahme des jeweiligen Fahrzeugs ausüben. Der Auftragnehmer ist verpflichtet, den von der Auftraggeberin einseitig bestimmten Rückgabetermin mit einer Ankündigungsfrist von mindestens dreißig (30) Kalendertagen einzuhalten. Versäumt die Auftraggeberin die Ausübungsfrist, bleibt das Optionsrecht bis zum Ablauf der Zweckbindungs-/Wartefristen gemäß Absatz </w:t>
      </w:r>
      <w:r w:rsidR="003C7735">
        <w:rPr>
          <w:rFonts w:ascii="Arial" w:hAnsi="Arial" w:cs="Arial"/>
        </w:rPr>
        <w:t>10</w:t>
      </w:r>
      <w:r w:rsidRPr="006810E5">
        <w:rPr>
          <w:rFonts w:ascii="Arial" w:hAnsi="Arial" w:cs="Arial"/>
        </w:rPr>
        <w:t xml:space="preserve"> bestehen; der Rückgabetermin verschiebt sich entsprechend.</w:t>
      </w:r>
    </w:p>
    <w:p w14:paraId="3250D19D" w14:textId="14BFEF22" w:rsidR="00197233" w:rsidRPr="006810E5" w:rsidRDefault="00197233" w:rsidP="003311F1">
      <w:pPr>
        <w:pStyle w:val="ListParagraph"/>
        <w:numPr>
          <w:ilvl w:val="1"/>
          <w:numId w:val="25"/>
        </w:numPr>
        <w:jc w:val="both"/>
        <w:rPr>
          <w:rFonts w:ascii="Arial" w:hAnsi="Arial" w:cs="Arial"/>
        </w:rPr>
      </w:pPr>
      <w:r w:rsidRPr="006810E5">
        <w:rPr>
          <w:rFonts w:ascii="Arial" w:hAnsi="Arial" w:cs="Arial"/>
        </w:rPr>
        <w:t>Die Fahrzeuge sind bei Rückgabe betriebsbereit, verkehrssicher</w:t>
      </w:r>
      <w:r w:rsidR="00AE15FC">
        <w:rPr>
          <w:rFonts w:ascii="Arial" w:hAnsi="Arial" w:cs="Arial"/>
        </w:rPr>
        <w:t xml:space="preserve"> </w:t>
      </w:r>
      <w:r w:rsidRPr="006810E5">
        <w:rPr>
          <w:rFonts w:ascii="Arial" w:hAnsi="Arial" w:cs="Arial"/>
        </w:rPr>
        <w:t xml:space="preserve">sowie frei von überdurchschnittlicher Abnutzung zu übergeben; üblicher, dem Alter und der Laufleistung entsprechender Verschleiß ist zulässig. Der Zustand wird im Beisein beider Parteien durch ein gemeinsames Protokoll festgestellt. </w:t>
      </w:r>
    </w:p>
    <w:p w14:paraId="5B3822C2" w14:textId="53217CC3" w:rsidR="00EB408E" w:rsidRPr="006810E5" w:rsidRDefault="00197233" w:rsidP="003311F1">
      <w:pPr>
        <w:pStyle w:val="ListParagraph"/>
        <w:numPr>
          <w:ilvl w:val="1"/>
          <w:numId w:val="25"/>
        </w:numPr>
        <w:jc w:val="both"/>
        <w:rPr>
          <w:rFonts w:ascii="Arial" w:hAnsi="Arial" w:cs="Arial"/>
        </w:rPr>
      </w:pPr>
      <w:r w:rsidRPr="006810E5">
        <w:rPr>
          <w:rFonts w:ascii="Arial" w:hAnsi="Arial" w:cs="Arial"/>
        </w:rPr>
        <w:t xml:space="preserve">Erfüllt ein Fahrzeug die Anforderungen nach Abs. 5 nicht, ist die </w:t>
      </w:r>
      <w:r w:rsidRPr="00081F93">
        <w:rPr>
          <w:rFonts w:ascii="Arial" w:hAnsi="Arial" w:cs="Arial"/>
        </w:rPr>
        <w:t>Auftrag</w:t>
      </w:r>
      <w:r w:rsidR="00081F93">
        <w:rPr>
          <w:rFonts w:ascii="Arial" w:hAnsi="Arial" w:cs="Arial"/>
        </w:rPr>
        <w:t>nehmerin</w:t>
      </w:r>
      <w:r w:rsidRPr="006810E5">
        <w:rPr>
          <w:rFonts w:ascii="Arial" w:hAnsi="Arial" w:cs="Arial"/>
        </w:rPr>
        <w:t xml:space="preserve"> berechtigt, vom Rückkaufpreis </w:t>
      </w:r>
      <w:r w:rsidR="00D17F07">
        <w:rPr>
          <w:rFonts w:ascii="Arial" w:hAnsi="Arial" w:cs="Arial"/>
        </w:rPr>
        <w:t xml:space="preserve">ausschließlich </w:t>
      </w:r>
      <w:r w:rsidRPr="006810E5">
        <w:rPr>
          <w:rFonts w:ascii="Arial" w:hAnsi="Arial" w:cs="Arial"/>
        </w:rPr>
        <w:t xml:space="preserve">folgende Abzüge vorzunehmen: </w:t>
      </w:r>
    </w:p>
    <w:p w14:paraId="3208B8BD" w14:textId="56C3B4D1" w:rsidR="00EB408E" w:rsidRPr="006810E5" w:rsidRDefault="00197233" w:rsidP="00023411">
      <w:pPr>
        <w:pStyle w:val="ListParagraph"/>
        <w:numPr>
          <w:ilvl w:val="0"/>
          <w:numId w:val="44"/>
        </w:numPr>
        <w:jc w:val="both"/>
        <w:rPr>
          <w:rFonts w:ascii="Arial" w:hAnsi="Arial" w:cs="Arial"/>
        </w:rPr>
      </w:pPr>
      <w:r w:rsidRPr="006810E5">
        <w:rPr>
          <w:rFonts w:ascii="Arial" w:hAnsi="Arial" w:cs="Arial"/>
        </w:rPr>
        <w:t>die voraussichtlichen Netto</w:t>
      </w:r>
      <w:r w:rsidRPr="00D43D2A">
        <w:rPr>
          <w:rFonts w:ascii="Cambria Math" w:hAnsi="Cambria Math" w:cs="Cambria Math"/>
        </w:rPr>
        <w:t>‑</w:t>
      </w:r>
      <w:r w:rsidRPr="006810E5">
        <w:rPr>
          <w:rFonts w:ascii="Arial" w:hAnsi="Arial" w:cs="Arial"/>
        </w:rPr>
        <w:t>Instandsetzungskosten zur Herstellung des geschuldeten Zustands gemäß qualifiziertem Kostenvoranschlag zuzüglich 1</w:t>
      </w:r>
      <w:r w:rsidR="00B62493">
        <w:rPr>
          <w:rFonts w:ascii="Arial" w:hAnsi="Arial" w:cs="Arial"/>
        </w:rPr>
        <w:t>0</w:t>
      </w:r>
      <w:r w:rsidR="00A11CD5">
        <w:rPr>
          <w:rFonts w:ascii="Arial" w:hAnsi="Arial" w:cs="Arial"/>
        </w:rPr>
        <w:t> </w:t>
      </w:r>
      <w:r w:rsidRPr="006810E5">
        <w:rPr>
          <w:rFonts w:ascii="Arial" w:hAnsi="Arial" w:cs="Arial"/>
        </w:rPr>
        <w:t>% Gemein</w:t>
      </w:r>
      <w:r w:rsidRPr="00D43D2A">
        <w:rPr>
          <w:rFonts w:ascii="Cambria Math" w:hAnsi="Cambria Math" w:cs="Cambria Math"/>
        </w:rPr>
        <w:t>‑</w:t>
      </w:r>
      <w:r w:rsidRPr="006810E5">
        <w:rPr>
          <w:rFonts w:ascii="Arial" w:hAnsi="Arial" w:cs="Arial"/>
        </w:rPr>
        <w:t xml:space="preserve"> und Abwicklungskosten; </w:t>
      </w:r>
    </w:p>
    <w:p w14:paraId="30CDD1C4" w14:textId="744811E8" w:rsidR="00EB408E" w:rsidRPr="006810E5" w:rsidRDefault="00197233" w:rsidP="00023411">
      <w:pPr>
        <w:pStyle w:val="ListParagraph"/>
        <w:numPr>
          <w:ilvl w:val="0"/>
          <w:numId w:val="44"/>
        </w:numPr>
        <w:jc w:val="both"/>
        <w:rPr>
          <w:rFonts w:ascii="Arial" w:hAnsi="Arial" w:cs="Arial"/>
        </w:rPr>
      </w:pPr>
      <w:r w:rsidRPr="006810E5">
        <w:rPr>
          <w:rFonts w:ascii="Arial" w:hAnsi="Arial" w:cs="Arial"/>
        </w:rPr>
        <w:t xml:space="preserve">bei nicht oder nur mit unverhältnismäßigem Aufwand behebbaren Mängeln eine angemessene Wertminderung. </w:t>
      </w:r>
    </w:p>
    <w:p w14:paraId="5FC0D9AC" w14:textId="4C4E04D9" w:rsidR="006B3893" w:rsidRPr="006B3893" w:rsidRDefault="006B3893" w:rsidP="006B3893">
      <w:pPr>
        <w:pStyle w:val="ListParagraph"/>
        <w:ind w:left="567"/>
        <w:jc w:val="both"/>
        <w:rPr>
          <w:rFonts w:ascii="Arial" w:hAnsi="Arial" w:cs="Arial"/>
        </w:rPr>
      </w:pPr>
      <w:r w:rsidRPr="006B3893">
        <w:rPr>
          <w:rFonts w:ascii="Arial" w:hAnsi="Arial" w:cs="Arial"/>
        </w:rPr>
        <w:t>Die Summe aller Abzüge nach diesem Absatz ist auf insgesamt 25 % des Rückkaufpreises begrenzt. Weitergehende Ansprüche des Auftragnehmers im Zusammenhang mit dem Zustand der Fahrzeuge sind ausgeschlossen.</w:t>
      </w:r>
    </w:p>
    <w:p w14:paraId="61863C0A" w14:textId="6227E141" w:rsidR="00197233" w:rsidRDefault="006B3893" w:rsidP="006B3893">
      <w:pPr>
        <w:pStyle w:val="ListParagraph"/>
        <w:ind w:left="567"/>
        <w:jc w:val="both"/>
        <w:rPr>
          <w:rFonts w:ascii="Arial" w:hAnsi="Arial" w:cs="Arial"/>
        </w:rPr>
      </w:pPr>
      <w:r w:rsidRPr="006B3893">
        <w:rPr>
          <w:rFonts w:ascii="Arial" w:hAnsi="Arial" w:cs="Arial"/>
        </w:rPr>
        <w:t>Der Auftragnehmer hat der Auftraggeberin die geltend gemachten Abzüge sowie eine detaillierte Begründung spätestens zehn (10) Werktage vor dem Übergabetermin schriftlich vorzulegen. Die Auftraggeberin kann den geltend gemachten Abzügen innerhalb von zehn (10) Werktagen nach Zugang schriftlich widersprechen. Im Falle eines fristgerechten Widerspruchs ist zunächst der volle Rückkaufpreis zu zahlen. Ein berechtigter Abzug ist von der Auftraggeberin innerhalb von zehn (10) Bankarbeitstagen nach verbindlicher Klärung gemäß Abs. 7 zu erstatten</w:t>
      </w:r>
    </w:p>
    <w:p w14:paraId="4FDE3ABA" w14:textId="376D2107" w:rsidR="00B06E01" w:rsidRPr="00023411" w:rsidRDefault="00B06E01" w:rsidP="00023411">
      <w:pPr>
        <w:pStyle w:val="ListParagraph"/>
        <w:numPr>
          <w:ilvl w:val="1"/>
          <w:numId w:val="25"/>
        </w:numPr>
        <w:jc w:val="both"/>
        <w:rPr>
          <w:rFonts w:ascii="Arial" w:hAnsi="Arial" w:cs="Arial"/>
        </w:rPr>
      </w:pPr>
      <w:r w:rsidRPr="00023411">
        <w:rPr>
          <w:rFonts w:ascii="Arial" w:hAnsi="Arial" w:cs="Arial"/>
        </w:rPr>
        <w:t xml:space="preserve">Kommt zwischen den Parteien keine Einigung über den Zustand der Fahrzeuge, die Höhe der Netto-Instandsetzungskosten gemäß Abs. 6 </w:t>
      </w:r>
      <w:proofErr w:type="spellStart"/>
      <w:r w:rsidRPr="00023411">
        <w:rPr>
          <w:rFonts w:ascii="Arial" w:hAnsi="Arial" w:cs="Arial"/>
        </w:rPr>
        <w:t>lit</w:t>
      </w:r>
      <w:proofErr w:type="spellEnd"/>
      <w:r w:rsidRPr="00023411">
        <w:rPr>
          <w:rFonts w:ascii="Arial" w:hAnsi="Arial" w:cs="Arial"/>
        </w:rPr>
        <w:t xml:space="preserve">. a), die Höhe der Wertminderung gemäß Abs. 6 </w:t>
      </w:r>
      <w:proofErr w:type="spellStart"/>
      <w:r w:rsidRPr="00023411">
        <w:rPr>
          <w:rFonts w:ascii="Arial" w:hAnsi="Arial" w:cs="Arial"/>
        </w:rPr>
        <w:t>lit</w:t>
      </w:r>
      <w:proofErr w:type="spellEnd"/>
      <w:r w:rsidRPr="00023411">
        <w:rPr>
          <w:rFonts w:ascii="Arial" w:hAnsi="Arial" w:cs="Arial"/>
        </w:rPr>
        <w:t>. b) zustande, wird auf Verlangen einer Partei ein öffentlich bestellter und vereidigter Kfz-Sachverständiger (z. B. TÜV/Dekra) als neutraler Gutachter eingeschaltet. Der Gutachter entscheidet verbindlich über die streitigen Punkte; seine Feststellungen sind für die Parteien bindend. Die Kosten des Gutachters trägt der Auftragnehmer, es sei denn, der festgestellte Minderwert beträgt weniger als 2 % des Rückkaufpreises; in diesem Fall tragen die Parteien die Gutachterkosten je zur Hälfte.</w:t>
      </w:r>
    </w:p>
    <w:p w14:paraId="75BA3AD3" w14:textId="008C866D" w:rsidR="00197233" w:rsidRPr="006810E5" w:rsidRDefault="00197233" w:rsidP="003311F1">
      <w:pPr>
        <w:pStyle w:val="ListParagraph"/>
        <w:numPr>
          <w:ilvl w:val="1"/>
          <w:numId w:val="25"/>
        </w:numPr>
        <w:jc w:val="both"/>
        <w:rPr>
          <w:rFonts w:ascii="Arial" w:hAnsi="Arial" w:cs="Arial"/>
        </w:rPr>
      </w:pPr>
      <w:r w:rsidRPr="006810E5">
        <w:rPr>
          <w:rFonts w:ascii="Arial" w:hAnsi="Arial" w:cs="Arial"/>
        </w:rPr>
        <w:t xml:space="preserve">Die Übergabe zur Rückabwicklung erfolgt am Betriebshof der Auftraggeberin oder an einem von ihr benannten Ort in Deutschland. Die Fahrzeuge sind frei von Rechten Dritter (insbesondere Sicherungsrechten) zu übergeben. Mit Zahlung des Rückkaufpreises geht das Eigentum an den Fahrzeugen auf den Auftragnehmer über; die Gefahr geht bereits mit Übergabe über. Der Auftragnehmer trägt die Kosten der Abholung/Verladung </w:t>
      </w:r>
      <w:r w:rsidRPr="006810E5">
        <w:rPr>
          <w:rFonts w:ascii="Arial" w:hAnsi="Arial" w:cs="Arial"/>
        </w:rPr>
        <w:lastRenderedPageBreak/>
        <w:t>sowie der Abmeldung/Ummeldung; die Auftraggeberin wirkt an erforderlichen Formalitäten mit.</w:t>
      </w:r>
    </w:p>
    <w:p w14:paraId="0F4CBDD3" w14:textId="03AE101A" w:rsidR="00E526A2" w:rsidRPr="006810E5" w:rsidRDefault="00E526A2" w:rsidP="003311F1">
      <w:pPr>
        <w:pStyle w:val="ListParagraph"/>
        <w:numPr>
          <w:ilvl w:val="1"/>
          <w:numId w:val="25"/>
        </w:numPr>
        <w:jc w:val="both"/>
        <w:rPr>
          <w:rFonts w:ascii="Arial" w:hAnsi="Arial" w:cs="Arial"/>
        </w:rPr>
      </w:pPr>
      <w:r w:rsidRPr="006810E5">
        <w:rPr>
          <w:rFonts w:ascii="Arial" w:hAnsi="Arial" w:cs="Arial"/>
        </w:rPr>
        <w:t>Zusätzlich zu den in § 19 geregelten Sicherheiten stellt der Auftragnehmer spätestens drei (3) Monate nach Abnahme des ersten Fahrzeugs eine selbstschuldnerische, unbefristete Bankbürgschaft auf erstes Anfordern eines in der EU zugelassenen Kreditinstituts in Höhe des zum jeweiligen Zeitpunkt maximal möglichen Gesamtrückkaufpreises aller Fahrzeuge gemäß Preisblatt (Anlage 3) abzüglich bereits realisierter Rückkäufe. Die Bürgschaft verzichtet auf die Einreden der Anfechtbarkeit, Aufrechenbarkeit und Vorausklage; das Recht zur Hinterlegung ist ausgeschlossen; Gerichtsstand ist nach Wahl der Auftraggeberin der Erfüllungsort oder ihr Sitz. Daneben ist der Auftragnehmer verpflichtet, für die Rückkaufverpflichtung jährlich handelsrechtliche Rückstellungen in angemessener Höhe zu bilden und der Auftraggeberin auf Verlangen bis zum 30.06. eines jeden Jahres einen geeigneten Nachweis (z. B. testierte Jahresabschlüsse oder Bestätigung des Abschlussprüfers) vorzulegen.</w:t>
      </w:r>
    </w:p>
    <w:p w14:paraId="33212C91" w14:textId="1EADE8FC" w:rsidR="000125D9" w:rsidRPr="006810E5" w:rsidRDefault="000125D9" w:rsidP="003311F1">
      <w:pPr>
        <w:pStyle w:val="ListParagraph"/>
        <w:numPr>
          <w:ilvl w:val="1"/>
          <w:numId w:val="25"/>
        </w:numPr>
        <w:jc w:val="both"/>
        <w:rPr>
          <w:rFonts w:ascii="Arial" w:hAnsi="Arial" w:cs="Arial"/>
        </w:rPr>
      </w:pPr>
      <w:r w:rsidRPr="006810E5">
        <w:rPr>
          <w:rFonts w:ascii="Arial" w:hAnsi="Arial" w:cs="Arial"/>
        </w:rPr>
        <w:t>Die Fahrzeuge wurden unter Einsatz von Fördermitteln beschafft und unterliegen gemäß dem Zuwendungsbescheid einer Zweckbindungsfrist von fünf (5) Jahren sowie einer Mindesthaltezeit von zwei (2) Jahren, jeweils ab Inbetriebnahme des jeweiligen Fahrzeugs. Der Auftragnehmer trägt ausschließlich das Risiko etwaiger förderrechtlicher Nachteile oder Rückforderungen, die im Zusammenhang mit der Ausübung der Rückkaufoption stehen (insbesondere wegen Unterschreitung von Zweckbindungs- oder Mindesthaltezeiten). Der Auftragnehmer informiert die Auftraggeberin unverzüglich in Textform, sobald Anhaltspunkte für eine förderrechtliche Rückforderung bestehen, und stellt die Auftraggeberin auf erstes Anfordern von sämtlichen Ansprüchen der Bewilligungsbehörde einschließlich Zinsen, Verzugs</w:t>
      </w:r>
      <w:r w:rsidRPr="006810E5">
        <w:rPr>
          <w:rFonts w:ascii="Cambria Math" w:hAnsi="Cambria Math" w:cs="Cambria Math"/>
        </w:rPr>
        <w:t>‑</w:t>
      </w:r>
      <w:r w:rsidRPr="006810E5">
        <w:rPr>
          <w:rFonts w:ascii="Arial" w:hAnsi="Arial" w:cs="Arial"/>
        </w:rPr>
        <w:t xml:space="preserve"> und Rückforderungsbeträgen sowie angemessenen Rechtsverfolgungskosten frei. Die Ausübung der Rückkaufoption vor Ablauf der Zweckbindungsfrist oder der Mindesthaltezeit ist nur mit vorheriger schriftlicher Zustimmung des Projektträgers zulässig; die Auftraggeberin ist berechtigt, den Ausübungszeitpunkt entsprechend zu bestimmen oder die Ausübung von der vorherigen schriftlichen Übernahme sämtlicher förderrechtlicher Risiken durch den Auftragnehmer abhängig zu machen.</w:t>
      </w:r>
    </w:p>
    <w:p w14:paraId="4AC9A89F" w14:textId="77777777" w:rsidR="00197233" w:rsidRPr="006810E5" w:rsidRDefault="00197233" w:rsidP="003311F1">
      <w:pPr>
        <w:pStyle w:val="ListParagraph"/>
        <w:numPr>
          <w:ilvl w:val="1"/>
          <w:numId w:val="25"/>
        </w:numPr>
        <w:jc w:val="both"/>
        <w:rPr>
          <w:rFonts w:ascii="Arial" w:hAnsi="Arial" w:cs="Arial"/>
        </w:rPr>
      </w:pPr>
      <w:proofErr w:type="spellStart"/>
      <w:r w:rsidRPr="006810E5">
        <w:rPr>
          <w:rFonts w:ascii="Arial" w:hAnsi="Arial" w:cs="Arial"/>
        </w:rPr>
        <w:t>Aufrechnungs</w:t>
      </w:r>
      <w:proofErr w:type="spellEnd"/>
      <w:r w:rsidRPr="006810E5">
        <w:rPr>
          <w:rFonts w:ascii="Cambria Math" w:hAnsi="Cambria Math" w:cs="Cambria Math"/>
        </w:rPr>
        <w:t>‑</w:t>
      </w:r>
      <w:r w:rsidRPr="006810E5">
        <w:rPr>
          <w:rFonts w:ascii="Arial" w:hAnsi="Arial" w:cs="Arial"/>
        </w:rPr>
        <w:t xml:space="preserve"> und Zurückbehaltungsrechte der Auftraggeberin, insbesondere gemäß §§ 320 ff. BGB, bleiben unberührt. Weitergehende vertragliche und gesetzliche Rechte der Auftraggeberin, einschließlich der Rechte aus Gewährleistung und Garantie, bleiben unberührt.</w:t>
      </w:r>
    </w:p>
    <w:p w14:paraId="3556C38A" w14:textId="5BF0565F"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3" w:name="_Toc232711877"/>
      <w:r w:rsidRPr="005A659B">
        <w:rPr>
          <w:rFonts w:ascii="Arial" w:eastAsia="Calibri" w:hAnsi="Arial" w:cs="Arial"/>
          <w:b/>
          <w:bCs/>
          <w:color w:val="000000" w:themeColor="text1"/>
          <w:sz w:val="24"/>
          <w:szCs w:val="24"/>
        </w:rPr>
        <w:t>Inkrafttreten, Dauer, Kündigung</w:t>
      </w:r>
      <w:r w:rsidR="00241A95">
        <w:rPr>
          <w:rFonts w:ascii="Arial" w:eastAsia="Calibri" w:hAnsi="Arial" w:cs="Arial"/>
          <w:b/>
          <w:bCs/>
          <w:color w:val="000000" w:themeColor="text1"/>
          <w:sz w:val="24"/>
          <w:szCs w:val="24"/>
        </w:rPr>
        <w:t>, Rücktritt</w:t>
      </w:r>
      <w:bookmarkEnd w:id="23"/>
    </w:p>
    <w:p w14:paraId="529425A5" w14:textId="26D95073" w:rsidR="00BE6B68" w:rsidRDefault="00BE6B68" w:rsidP="003311F1">
      <w:pPr>
        <w:pStyle w:val="ListParagraph"/>
        <w:numPr>
          <w:ilvl w:val="1"/>
          <w:numId w:val="9"/>
        </w:numPr>
        <w:jc w:val="both"/>
        <w:rPr>
          <w:rFonts w:ascii="Arial" w:hAnsi="Arial" w:cs="Arial"/>
        </w:rPr>
      </w:pPr>
      <w:r w:rsidRPr="005B6A30">
        <w:rPr>
          <w:rFonts w:ascii="Arial" w:hAnsi="Arial" w:cs="Arial"/>
        </w:rPr>
        <w:t>Der vorliegende Vertrag tritt am Tag der Unterschrift der Parteien oder durch einseitige Zuschlagserteilung durch die Auftraggeberin in Kraft und endet nach vollständiger Erbringung der Leistungen durch den Auftragnehmer. Nach Inkrafttreten des Vertrages hat der Auftragnehmer unverzüglich mit den nach den Vergabeunterlagen, insbesondere de</w:t>
      </w:r>
      <w:r>
        <w:rPr>
          <w:rFonts w:ascii="Arial" w:hAnsi="Arial" w:cs="Arial"/>
        </w:rPr>
        <w:t>m Technischen</w:t>
      </w:r>
      <w:r w:rsidRPr="005B6A30">
        <w:rPr>
          <w:rFonts w:ascii="Arial" w:hAnsi="Arial" w:cs="Arial"/>
        </w:rPr>
        <w:t xml:space="preserve"> Lastenheften zu erbringenden Leistungen zu beginnen.</w:t>
      </w:r>
    </w:p>
    <w:p w14:paraId="00D10CDD" w14:textId="70301E01" w:rsidR="00250CA1" w:rsidRDefault="00250CA1" w:rsidP="003311F1">
      <w:pPr>
        <w:pStyle w:val="ListParagraph"/>
        <w:numPr>
          <w:ilvl w:val="1"/>
          <w:numId w:val="9"/>
        </w:numPr>
        <w:jc w:val="both"/>
        <w:rPr>
          <w:rFonts w:ascii="Arial" w:hAnsi="Arial" w:cs="Arial"/>
        </w:rPr>
      </w:pPr>
      <w:r w:rsidRPr="00EF6544">
        <w:rPr>
          <w:rFonts w:ascii="Arial" w:hAnsi="Arial" w:cs="Arial"/>
        </w:rPr>
        <w:t>Auftraggeberin und Auftragnehmer können diesen Vertrag nur aus wichtigem Grund (§</w:t>
      </w:r>
      <w:r>
        <w:rPr>
          <w:rFonts w:ascii="Arial" w:hAnsi="Arial" w:cs="Arial"/>
        </w:rPr>
        <w:t> </w:t>
      </w:r>
      <w:r w:rsidRPr="00EF6544">
        <w:rPr>
          <w:rFonts w:ascii="Arial" w:hAnsi="Arial" w:cs="Arial"/>
        </w:rPr>
        <w:t>314 BGB) ganz oder zum Teil kündigen. Ein wichtiger Grund liegt vor, wenn Tatsachen gegeben sind, auf Grund derer dem kündigenden Vertragspartner unter Berücksichtigung aller Umstände des Einzelfalls und unter Abwägung der Interessen der Parteien die Fortsetzung des Vertrags nicht zugemutet werden kann</w:t>
      </w:r>
      <w:r>
        <w:rPr>
          <w:rFonts w:ascii="Arial" w:hAnsi="Arial" w:cs="Arial"/>
        </w:rPr>
        <w:t xml:space="preserve"> wie beispielsweise ein Fördermittelverfall zu Lasten der Auftraggeberin</w:t>
      </w:r>
      <w:r w:rsidRPr="00EF6544">
        <w:rPr>
          <w:rFonts w:ascii="Arial" w:hAnsi="Arial" w:cs="Arial"/>
        </w:rPr>
        <w:t>.</w:t>
      </w:r>
    </w:p>
    <w:p w14:paraId="7C3853E8" w14:textId="79F016B4" w:rsidR="00BE6B68" w:rsidRDefault="00BE6B68" w:rsidP="003311F1">
      <w:pPr>
        <w:pStyle w:val="ListParagraph"/>
        <w:numPr>
          <w:ilvl w:val="1"/>
          <w:numId w:val="9"/>
        </w:numPr>
        <w:jc w:val="both"/>
        <w:rPr>
          <w:rFonts w:ascii="Arial" w:hAnsi="Arial" w:cs="Arial"/>
        </w:rPr>
      </w:pPr>
      <w:r w:rsidRPr="00413C34">
        <w:rPr>
          <w:rFonts w:ascii="Arial" w:hAnsi="Arial" w:cs="Arial"/>
        </w:rPr>
        <w:lastRenderedPageBreak/>
        <w:t>Die Auftraggeberin hat insbesondere dann ein Recht zur außerordentlichen Kündigung, wenn</w:t>
      </w:r>
    </w:p>
    <w:p w14:paraId="504C020F" w14:textId="77777777" w:rsidR="00197233" w:rsidRPr="00356D13" w:rsidRDefault="00197233" w:rsidP="00A50BA7">
      <w:pPr>
        <w:pStyle w:val="ListParagraph"/>
        <w:numPr>
          <w:ilvl w:val="0"/>
          <w:numId w:val="46"/>
        </w:numPr>
        <w:jc w:val="both"/>
        <w:rPr>
          <w:rFonts w:ascii="Arial" w:hAnsi="Arial" w:cs="Arial"/>
        </w:rPr>
      </w:pPr>
      <w:r w:rsidRPr="00356D13">
        <w:rPr>
          <w:rFonts w:ascii="Arial" w:hAnsi="Arial" w:cs="Arial"/>
        </w:rPr>
        <w:t xml:space="preserve">der Auftragnehmer in schwerwiegender Weise gegen Bestimmungen dieses Vertrages verstößt, der Verstoß trotz schriftlicher Abmahnung mit angemessener Fristsetzung nicht behoben wird und dem Auftragnehmer in dem Abmahnungsschreiben für den Fall für dessen Nichtbeachtung eine fristlose Kündigung dieses Vertrages angekündigt hat, </w:t>
      </w:r>
    </w:p>
    <w:p w14:paraId="5F081DAB" w14:textId="092AEC1A" w:rsidR="00BE6B68" w:rsidRPr="00356D13" w:rsidRDefault="00BE6B68" w:rsidP="00A50BA7">
      <w:pPr>
        <w:pStyle w:val="ListParagraph"/>
        <w:numPr>
          <w:ilvl w:val="0"/>
          <w:numId w:val="46"/>
        </w:numPr>
        <w:jc w:val="both"/>
        <w:rPr>
          <w:rFonts w:ascii="Arial" w:hAnsi="Arial" w:cs="Arial"/>
        </w:rPr>
      </w:pPr>
      <w:r w:rsidRPr="00356D13">
        <w:rPr>
          <w:rFonts w:ascii="Arial" w:hAnsi="Arial" w:cs="Arial"/>
        </w:rPr>
        <w:t>ein Antrag auf Eröffnung des Insolvenzverfahrens über das Vermögen des Auftragnehmers gestellt, dieser nicht innerhalb eines Monats zurückgenommen wird und ein Insolvenzverfahren über das Vermögen des Auftragnehmers eröffnet wird oder eine Verfahrensabweisung mangels Masse erfolgt, oder</w:t>
      </w:r>
    </w:p>
    <w:p w14:paraId="52ED8103" w14:textId="77777777" w:rsidR="00197233" w:rsidRDefault="00197233" w:rsidP="00A50BA7">
      <w:pPr>
        <w:pStyle w:val="ListParagraph"/>
        <w:numPr>
          <w:ilvl w:val="0"/>
          <w:numId w:val="46"/>
        </w:numPr>
        <w:jc w:val="both"/>
        <w:rPr>
          <w:rFonts w:ascii="Arial" w:hAnsi="Arial" w:cs="Arial"/>
        </w:rPr>
      </w:pPr>
      <w:r w:rsidRPr="00356D13">
        <w:rPr>
          <w:rFonts w:ascii="Arial" w:hAnsi="Arial" w:cs="Arial"/>
        </w:rPr>
        <w:t>die Beseitigung eines Mangels trotz dreimaliger Nachbesserung durch den Auftragnehmer nicht erfolgreich war.</w:t>
      </w:r>
    </w:p>
    <w:p w14:paraId="7C7B3CBC" w14:textId="77777777" w:rsidR="00197233" w:rsidRDefault="00197233" w:rsidP="003311F1">
      <w:pPr>
        <w:pStyle w:val="ListParagraph"/>
        <w:numPr>
          <w:ilvl w:val="1"/>
          <w:numId w:val="9"/>
        </w:numPr>
        <w:jc w:val="both"/>
        <w:rPr>
          <w:rFonts w:ascii="Arial" w:hAnsi="Arial" w:cs="Arial"/>
        </w:rPr>
      </w:pPr>
      <w:r w:rsidRPr="00EA4DAD">
        <w:rPr>
          <w:rFonts w:ascii="Arial" w:hAnsi="Arial" w:cs="Arial"/>
        </w:rPr>
        <w:t>Eine Kündigung aus wichtigem Grund erfolgt mit sofortiger Wirkung, sofern der Kündigende keine abweichende Bestimmung trifft. Jede Kündigung bedarf der Schriftform.</w:t>
      </w:r>
    </w:p>
    <w:p w14:paraId="52E89693" w14:textId="4E5D6A0B" w:rsidR="00250CA1" w:rsidRDefault="00250CA1" w:rsidP="003311F1">
      <w:pPr>
        <w:pStyle w:val="ListParagraph"/>
        <w:numPr>
          <w:ilvl w:val="1"/>
          <w:numId w:val="9"/>
        </w:numPr>
        <w:jc w:val="both"/>
        <w:rPr>
          <w:rFonts w:ascii="Arial" w:hAnsi="Arial" w:cs="Arial"/>
        </w:rPr>
      </w:pPr>
      <w:r w:rsidRPr="00C96380">
        <w:rPr>
          <w:rFonts w:ascii="Arial" w:hAnsi="Arial" w:cs="Arial"/>
        </w:rPr>
        <w:t>Wird aus einem Grund gekündigt, den die Auftraggeberin zu vertreten hat, so finde</w:t>
      </w:r>
      <w:r>
        <w:rPr>
          <w:rFonts w:ascii="Arial" w:hAnsi="Arial" w:cs="Arial"/>
        </w:rPr>
        <w:t>t</w:t>
      </w:r>
      <w:r w:rsidRPr="00C96380">
        <w:rPr>
          <w:rFonts w:ascii="Arial" w:hAnsi="Arial" w:cs="Arial"/>
        </w:rPr>
        <w:t xml:space="preserve"> </w:t>
      </w:r>
      <w:r>
        <w:rPr>
          <w:rFonts w:ascii="Arial" w:hAnsi="Arial" w:cs="Arial"/>
        </w:rPr>
        <w:t xml:space="preserve">§ </w:t>
      </w:r>
      <w:r w:rsidRPr="00C96380">
        <w:rPr>
          <w:rFonts w:ascii="Arial" w:hAnsi="Arial" w:cs="Arial"/>
        </w:rPr>
        <w:t xml:space="preserve">648 BGB </w:t>
      </w:r>
      <w:r>
        <w:rPr>
          <w:rFonts w:ascii="Arial" w:hAnsi="Arial" w:cs="Arial"/>
        </w:rPr>
        <w:t xml:space="preserve">entsprechend </w:t>
      </w:r>
      <w:r w:rsidRPr="00C96380">
        <w:rPr>
          <w:rFonts w:ascii="Arial" w:hAnsi="Arial" w:cs="Arial"/>
        </w:rPr>
        <w:t>Anwendung.</w:t>
      </w:r>
    </w:p>
    <w:p w14:paraId="0E190160" w14:textId="77777777" w:rsidR="00197233" w:rsidRDefault="00197233" w:rsidP="003311F1">
      <w:pPr>
        <w:pStyle w:val="ListParagraph"/>
        <w:numPr>
          <w:ilvl w:val="1"/>
          <w:numId w:val="9"/>
        </w:numPr>
        <w:jc w:val="both"/>
        <w:rPr>
          <w:rFonts w:ascii="Arial" w:hAnsi="Arial" w:cs="Arial"/>
        </w:rPr>
      </w:pPr>
      <w:r w:rsidRPr="00D96188">
        <w:rPr>
          <w:rFonts w:ascii="Arial" w:hAnsi="Arial" w:cs="Arial"/>
        </w:rPr>
        <w:t>Wird aus einem Grund gekündigt, den keiner der Vertragspartner zu vertreten hat, so erhält der Auftragnehmer eine Vergütung für die bis dahin erbrachten, in sich abgeschlossenen, nachgewiesenen und vertragsgemäßen (Teil-)Leistungen und Ersatz für die im Rahmen des Vertrages darüber hinaus gehenden notwendigen und nachweisbar bis zur Kündigung entstandenen Kosten für weitere Leistungen.</w:t>
      </w:r>
    </w:p>
    <w:p w14:paraId="071A1467" w14:textId="55B2ADF2" w:rsidR="00250CA1" w:rsidRDefault="00250CA1" w:rsidP="003311F1">
      <w:pPr>
        <w:pStyle w:val="ListParagraph"/>
        <w:numPr>
          <w:ilvl w:val="1"/>
          <w:numId w:val="9"/>
        </w:numPr>
        <w:jc w:val="both"/>
        <w:rPr>
          <w:rFonts w:ascii="Arial" w:hAnsi="Arial" w:cs="Arial"/>
        </w:rPr>
      </w:pPr>
      <w:r w:rsidRPr="006355C4">
        <w:rPr>
          <w:rFonts w:ascii="Arial" w:hAnsi="Arial" w:cs="Arial"/>
        </w:rPr>
        <w:t>Wird aus einem Grund gekündigt, den der Auftragnehmer zu vertreten hat, so erhält er die Vergütung für seine bis zur Kündigung erbrachten, in sich abgeschlossenen, nachgewiesenen und vertragsgemäßen Einzelleistungen nur, soweit die Auftraggeberin für die Leistung des Auftragnehmers Verwendung hat. Die nicht verwendbare Leistung wird dem Auftragnehmer auf dessen Kosten zurückgewährt. Die sonstigen Rechte der Auftraggeberin gegen den Auftragnehmer bleiben unberührt.</w:t>
      </w:r>
    </w:p>
    <w:p w14:paraId="6BBF351C" w14:textId="70851838" w:rsidR="00250CA1" w:rsidRDefault="00250CA1" w:rsidP="003311F1">
      <w:pPr>
        <w:pStyle w:val="ListParagraph"/>
        <w:numPr>
          <w:ilvl w:val="1"/>
          <w:numId w:val="9"/>
        </w:numPr>
        <w:jc w:val="both"/>
        <w:rPr>
          <w:rFonts w:ascii="Arial" w:hAnsi="Arial" w:cs="Arial"/>
        </w:rPr>
      </w:pPr>
      <w:r w:rsidRPr="00214B9D">
        <w:rPr>
          <w:rFonts w:ascii="Arial" w:hAnsi="Arial" w:cs="Arial"/>
        </w:rPr>
        <w:t>Die Auftraggeberin kann vom Vertrag zurücktreten, wenn der Auftragnehmer die vertragsgegenständlichen Fahrzeuge nebst Gesamtausstattung nach den Vorgaben des Technischen Lastenhefts (Anlage 01) nicht spätestens bis zum [Enddatum letzte Lieferung] vollständig und mangelfrei an die Auftraggeberin übergeben hat und eine von der Auftraggeberin gesetzte angemessene Nachfrist von mindestens 14 Kalendertagen fruchtlos verstrichen ist. Einer Nachfristsetzung bedarf es nicht, wenn der Auftragnehmer die Leistung ernsthaft und endgültig verweigert oder wenn besondere Umstände vorliegen, die unter Abwägung der beiderseitigen Interessen den sofortigen Rücktritt rechtfertigen.</w:t>
      </w:r>
    </w:p>
    <w:p w14:paraId="109F892F" w14:textId="04664C4A" w:rsidR="002E06AF" w:rsidRDefault="00EB76D7" w:rsidP="003311F1">
      <w:pPr>
        <w:pStyle w:val="ListParagraph"/>
        <w:numPr>
          <w:ilvl w:val="1"/>
          <w:numId w:val="9"/>
        </w:numPr>
        <w:jc w:val="both"/>
        <w:rPr>
          <w:rFonts w:ascii="Arial" w:hAnsi="Arial" w:cs="Arial"/>
        </w:rPr>
      </w:pPr>
      <w:r w:rsidRPr="00790D1D">
        <w:rPr>
          <w:rFonts w:ascii="Arial" w:hAnsi="Arial" w:cs="Arial"/>
        </w:rPr>
        <w:t>Die Auftraggeberin ist berechtigt, vom Vertrag insgesamt oder hinsichtlich einzelner noch nicht gelieferter Fahrzeuge ohne vorherige Nachfristsetzung zurückzutreten, wenn</w:t>
      </w:r>
    </w:p>
    <w:p w14:paraId="6C889749" w14:textId="70691C4B" w:rsidR="00D3182F" w:rsidRDefault="00EB76D7" w:rsidP="004C2340">
      <w:pPr>
        <w:pStyle w:val="ListParagraph"/>
        <w:numPr>
          <w:ilvl w:val="0"/>
          <w:numId w:val="33"/>
        </w:numPr>
        <w:jc w:val="both"/>
        <w:rPr>
          <w:rFonts w:ascii="Arial" w:hAnsi="Arial" w:cs="Arial"/>
        </w:rPr>
      </w:pPr>
      <w:r w:rsidRPr="00790D1D">
        <w:rPr>
          <w:rFonts w:ascii="Arial" w:hAnsi="Arial" w:cs="Arial"/>
        </w:rPr>
        <w:t xml:space="preserve">der Auftragnehmer Fahrzeuge nicht so rechtzeitig liefert, dass deren Abnahme und Bezahlung bis spätestens zum 28.02.2029 (Ende des Bewilligungszeitraums) erfolgen können, und der Zuwendungsgeber keine Verlängerung des Bewilligungszeitraums bewilligt hat oder eine solche offensichtlich nicht rechtzeitig erteilt wird, oder </w:t>
      </w:r>
    </w:p>
    <w:p w14:paraId="27C4AA54" w14:textId="48FA172F" w:rsidR="00D3182F" w:rsidRDefault="00EB76D7" w:rsidP="004C2340">
      <w:pPr>
        <w:pStyle w:val="ListParagraph"/>
        <w:numPr>
          <w:ilvl w:val="0"/>
          <w:numId w:val="33"/>
        </w:numPr>
        <w:jc w:val="both"/>
        <w:rPr>
          <w:rFonts w:ascii="Arial" w:hAnsi="Arial" w:cs="Arial"/>
        </w:rPr>
      </w:pPr>
      <w:r w:rsidRPr="005A2F22">
        <w:rPr>
          <w:rFonts w:ascii="Arial" w:hAnsi="Arial" w:cs="Arial"/>
        </w:rPr>
        <w:t xml:space="preserve">Fahrzeuge </w:t>
      </w:r>
      <w:r w:rsidR="000D4ECA">
        <w:rPr>
          <w:rFonts w:ascii="Arial" w:hAnsi="Arial" w:cs="Arial"/>
        </w:rPr>
        <w:t xml:space="preserve">verzögerungsbedingt </w:t>
      </w:r>
      <w:r w:rsidRPr="005A2F22">
        <w:rPr>
          <w:rFonts w:ascii="Arial" w:hAnsi="Arial" w:cs="Arial"/>
        </w:rPr>
        <w:t>nicht innerhalb des Kalenderjahres geliefert</w:t>
      </w:r>
      <w:r w:rsidRPr="006876DA">
        <w:rPr>
          <w:rFonts w:ascii="Arial" w:hAnsi="Arial" w:cs="Arial"/>
        </w:rPr>
        <w:t xml:space="preserve"> werden</w:t>
      </w:r>
      <w:r w:rsidRPr="005A2F22">
        <w:rPr>
          <w:rFonts w:ascii="Arial" w:hAnsi="Arial" w:cs="Arial"/>
        </w:rPr>
        <w:t xml:space="preserve">, in dem die </w:t>
      </w:r>
      <w:r w:rsidRPr="006876DA">
        <w:rPr>
          <w:rFonts w:ascii="Arial" w:hAnsi="Arial" w:cs="Arial"/>
        </w:rPr>
        <w:t>hierfür</w:t>
      </w:r>
      <w:r w:rsidRPr="005A2F22">
        <w:rPr>
          <w:rFonts w:ascii="Arial" w:hAnsi="Arial" w:cs="Arial"/>
        </w:rPr>
        <w:t xml:space="preserve"> vorgesehenen Zuwendungsmittel kassenmäßig </w:t>
      </w:r>
      <w:r w:rsidRPr="005A2F22">
        <w:rPr>
          <w:rFonts w:ascii="Arial" w:hAnsi="Arial" w:cs="Arial"/>
        </w:rPr>
        <w:lastRenderedPageBreak/>
        <w:t xml:space="preserve">bereitstehen, und </w:t>
      </w:r>
      <w:r w:rsidRPr="006876DA">
        <w:rPr>
          <w:rFonts w:ascii="Arial" w:hAnsi="Arial" w:cs="Arial"/>
        </w:rPr>
        <w:t>fest</w:t>
      </w:r>
      <w:r w:rsidRPr="005A2F22">
        <w:rPr>
          <w:rFonts w:ascii="Arial" w:hAnsi="Arial" w:cs="Arial"/>
        </w:rPr>
        <w:t xml:space="preserve">steht, dass eine Übertragung </w:t>
      </w:r>
      <w:r w:rsidRPr="006876DA">
        <w:rPr>
          <w:rFonts w:ascii="Arial" w:hAnsi="Arial" w:cs="Arial"/>
        </w:rPr>
        <w:t xml:space="preserve">auf das folgende Haushaltsjahr nicht rechtzeitig bewilligt wird. </w:t>
      </w:r>
    </w:p>
    <w:p w14:paraId="39C852FB" w14:textId="53BD7F2C" w:rsidR="00EB76D7" w:rsidRPr="005A2F22" w:rsidRDefault="00EB76D7" w:rsidP="00F05012">
      <w:pPr>
        <w:pStyle w:val="ListParagraph"/>
        <w:ind w:left="567"/>
        <w:jc w:val="both"/>
        <w:rPr>
          <w:rFonts w:ascii="Arial" w:hAnsi="Arial" w:cs="Arial"/>
        </w:rPr>
      </w:pPr>
      <w:r w:rsidRPr="006876DA">
        <w:rPr>
          <w:rFonts w:ascii="Arial" w:hAnsi="Arial" w:cs="Arial"/>
        </w:rPr>
        <w:t xml:space="preserve">Die Rücktrittserklärung bedarf der Schriftform und ist bei </w:t>
      </w:r>
      <w:proofErr w:type="spellStart"/>
      <w:r w:rsidRPr="006876DA">
        <w:rPr>
          <w:rFonts w:ascii="Arial" w:hAnsi="Arial" w:cs="Arial"/>
        </w:rPr>
        <w:t>lit</w:t>
      </w:r>
      <w:proofErr w:type="spellEnd"/>
      <w:r w:rsidRPr="006876DA">
        <w:rPr>
          <w:rFonts w:ascii="Arial" w:hAnsi="Arial" w:cs="Arial"/>
        </w:rPr>
        <w:t>. (b) unverzüglich nach Bekanntwerden der endgültigen Ablehnung zu erklären. Bereits</w:t>
      </w:r>
      <w:r w:rsidRPr="005A2F22">
        <w:rPr>
          <w:rFonts w:ascii="Arial" w:hAnsi="Arial" w:cs="Arial"/>
        </w:rPr>
        <w:t xml:space="preserve"> geleistete Vorauszahlungen oder Abschlagszahlungen sind innerhalb von 20 Werktagen nach Zugang der Rücktrittserklärung zu erstatten. </w:t>
      </w:r>
      <w:r w:rsidRPr="006876DA">
        <w:rPr>
          <w:rFonts w:ascii="Arial" w:hAnsi="Arial" w:cs="Arial"/>
        </w:rPr>
        <w:t xml:space="preserve">Das Recht auf Schadensersatz nach § 12 Abs. 4 </w:t>
      </w:r>
      <w:r w:rsidR="006A0E4A">
        <w:rPr>
          <w:rFonts w:ascii="Arial" w:hAnsi="Arial" w:cs="Arial"/>
        </w:rPr>
        <w:t xml:space="preserve">und 5 </w:t>
      </w:r>
      <w:r w:rsidRPr="006876DA">
        <w:rPr>
          <w:rFonts w:ascii="Arial" w:hAnsi="Arial" w:cs="Arial"/>
        </w:rPr>
        <w:t>bleibt unberührt, sofern der Auftragnehmer die Lieferverzögerung zu vertreten hat; andernfalls</w:t>
      </w:r>
      <w:r w:rsidRPr="005A2F22">
        <w:rPr>
          <w:rFonts w:ascii="Arial" w:hAnsi="Arial" w:cs="Arial"/>
        </w:rPr>
        <w:t xml:space="preserve"> sind wechselseitige Schadensersatzansprüche ausgeschlossen.</w:t>
      </w:r>
    </w:p>
    <w:p w14:paraId="7B807822" w14:textId="1AE34088"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4" w:name="_Toc232711878"/>
      <w:r w:rsidRPr="005A659B">
        <w:rPr>
          <w:rFonts w:ascii="Arial" w:eastAsia="Calibri" w:hAnsi="Arial" w:cs="Arial"/>
          <w:b/>
          <w:bCs/>
          <w:color w:val="000000" w:themeColor="text1"/>
          <w:sz w:val="24"/>
          <w:szCs w:val="24"/>
        </w:rPr>
        <w:t>Wettbewerbsbeschränkungen</w:t>
      </w:r>
      <w:bookmarkEnd w:id="24"/>
    </w:p>
    <w:p w14:paraId="74DC075C" w14:textId="05AF9F86" w:rsidR="00250CA1" w:rsidRPr="00380415" w:rsidRDefault="00250CA1" w:rsidP="003311F1">
      <w:pPr>
        <w:pStyle w:val="ListParagraph"/>
        <w:numPr>
          <w:ilvl w:val="1"/>
          <w:numId w:val="10"/>
        </w:numPr>
        <w:jc w:val="both"/>
        <w:rPr>
          <w:rFonts w:ascii="Arial" w:hAnsi="Arial" w:cs="Arial"/>
        </w:rPr>
      </w:pPr>
      <w:r w:rsidRPr="00380415">
        <w:rPr>
          <w:rFonts w:ascii="Arial" w:hAnsi="Arial" w:cs="Arial"/>
        </w:rPr>
        <w:t>Unbeschadet sonstiger Kündigungs- und Rücktrittsrechte ist die Auftraggeberin gem. §</w:t>
      </w:r>
      <w:r>
        <w:rPr>
          <w:rFonts w:ascii="Arial" w:hAnsi="Arial" w:cs="Arial"/>
        </w:rPr>
        <w:t> </w:t>
      </w:r>
      <w:r w:rsidRPr="00380415">
        <w:rPr>
          <w:rFonts w:ascii="Arial" w:hAnsi="Arial" w:cs="Arial"/>
        </w:rPr>
        <w:t>314 BGB berechtigt, den Vertrag fristlos zu kündigen oder von ihm zurückzutreten, wenn der Auftragnehmer oder seine Mitarbeiter</w:t>
      </w:r>
    </w:p>
    <w:p w14:paraId="76064892" w14:textId="77777777" w:rsidR="00197233" w:rsidRPr="00380415" w:rsidRDefault="00197233" w:rsidP="00F05012">
      <w:pPr>
        <w:pStyle w:val="ListParagraph"/>
        <w:numPr>
          <w:ilvl w:val="0"/>
          <w:numId w:val="42"/>
        </w:numPr>
        <w:jc w:val="both"/>
        <w:rPr>
          <w:rFonts w:ascii="Arial" w:hAnsi="Arial" w:cs="Arial"/>
        </w:rPr>
      </w:pPr>
      <w:r w:rsidRPr="00380415">
        <w:rPr>
          <w:rFonts w:ascii="Arial" w:hAnsi="Arial" w:cs="Arial"/>
        </w:rPr>
        <w:t>aus Anlass der Vergabe nachweislich eine Abrede getroffen hat, die eine unzulässige Wettbewerbsbeschränkung darstellt</w:t>
      </w:r>
    </w:p>
    <w:p w14:paraId="592E5373" w14:textId="1E183C20" w:rsidR="00250CA1" w:rsidRPr="00380415" w:rsidRDefault="00250CA1" w:rsidP="00F05012">
      <w:pPr>
        <w:pStyle w:val="ListParagraph"/>
        <w:numPr>
          <w:ilvl w:val="0"/>
          <w:numId w:val="42"/>
        </w:numPr>
        <w:jc w:val="both"/>
        <w:rPr>
          <w:rFonts w:ascii="Arial" w:hAnsi="Arial" w:cs="Arial"/>
        </w:rPr>
      </w:pPr>
      <w:r w:rsidRPr="00380415">
        <w:rPr>
          <w:rFonts w:ascii="Arial" w:hAnsi="Arial" w:cs="Arial"/>
        </w:rPr>
        <w:t>der Auftraggeberin oder deren Mitarbeitern oder von ihr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6D9B141C" w14:textId="12021638" w:rsidR="00250CA1" w:rsidRPr="00380415" w:rsidRDefault="00250CA1" w:rsidP="00F05012">
      <w:pPr>
        <w:pStyle w:val="ListParagraph"/>
        <w:numPr>
          <w:ilvl w:val="0"/>
          <w:numId w:val="42"/>
        </w:numPr>
        <w:jc w:val="both"/>
        <w:rPr>
          <w:rFonts w:ascii="Arial" w:hAnsi="Arial" w:cs="Arial"/>
        </w:rPr>
      </w:pPr>
      <w:r w:rsidRPr="00380415">
        <w:rPr>
          <w:rFonts w:ascii="Arial" w:hAnsi="Arial" w:cs="Arial"/>
        </w:rPr>
        <w:t>gegenüber der Auftraggeberin, deren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p>
    <w:p w14:paraId="05BC5531" w14:textId="38E7DC69" w:rsidR="00250CA1" w:rsidRPr="00380415" w:rsidRDefault="00250CA1" w:rsidP="003311F1">
      <w:pPr>
        <w:pStyle w:val="ListParagraph"/>
        <w:numPr>
          <w:ilvl w:val="1"/>
          <w:numId w:val="10"/>
        </w:numPr>
        <w:jc w:val="both"/>
        <w:rPr>
          <w:rFonts w:ascii="Arial" w:hAnsi="Arial" w:cs="Arial"/>
        </w:rPr>
      </w:pPr>
      <w:r w:rsidRPr="00380415">
        <w:rPr>
          <w:rFonts w:ascii="Arial" w:hAnsi="Arial" w:cs="Arial"/>
        </w:rPr>
        <w:t xml:space="preserve">Wenn der Auftragnehmer nachweislich Handlungen </w:t>
      </w:r>
      <w:r>
        <w:rPr>
          <w:rFonts w:ascii="Arial" w:hAnsi="Arial" w:cs="Arial"/>
        </w:rPr>
        <w:t xml:space="preserve">nach </w:t>
      </w:r>
      <w:r w:rsidRPr="00380415">
        <w:rPr>
          <w:rFonts w:ascii="Arial" w:hAnsi="Arial" w:cs="Arial"/>
        </w:rPr>
        <w:t xml:space="preserve">Abs. 1 </w:t>
      </w:r>
      <w:proofErr w:type="spellStart"/>
      <w:r w:rsidRPr="00380415">
        <w:rPr>
          <w:rFonts w:ascii="Arial" w:hAnsi="Arial" w:cs="Arial"/>
        </w:rPr>
        <w:t>lit</w:t>
      </w:r>
      <w:proofErr w:type="spellEnd"/>
      <w:r w:rsidRPr="00380415">
        <w:rPr>
          <w:rFonts w:ascii="Arial" w:hAnsi="Arial" w:cs="Arial"/>
        </w:rPr>
        <w:t>. a) vorgenommen hat, ist er der Auftraggeberin zu einem pauschalen Schadensersatz in Höhe von 5 Prozent der Abrechnungssumme verpflichtet, es sei denn ein Schaden in anderer Höhe wird nachgewiesen. Dies gilt auch, wenn der Vertrag gekündigt oder bereits erfüllt ist.</w:t>
      </w:r>
    </w:p>
    <w:p w14:paraId="003E3689" w14:textId="77FD51EF"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5" w:name="_Toc232711879"/>
      <w:r w:rsidRPr="005A659B">
        <w:rPr>
          <w:rFonts w:ascii="Arial" w:eastAsia="Calibri" w:hAnsi="Arial" w:cs="Arial"/>
          <w:b/>
          <w:bCs/>
          <w:color w:val="000000" w:themeColor="text1"/>
          <w:sz w:val="24"/>
          <w:szCs w:val="24"/>
        </w:rPr>
        <w:t>Datenschutz</w:t>
      </w:r>
      <w:bookmarkEnd w:id="25"/>
    </w:p>
    <w:p w14:paraId="3F2B2BBA" w14:textId="398A5275" w:rsidR="00250CA1" w:rsidRPr="00D064F4" w:rsidRDefault="00250CA1" w:rsidP="003311F1">
      <w:pPr>
        <w:pStyle w:val="ListParagraph"/>
        <w:numPr>
          <w:ilvl w:val="1"/>
          <w:numId w:val="11"/>
        </w:numPr>
        <w:jc w:val="both"/>
        <w:rPr>
          <w:rFonts w:ascii="Arial" w:hAnsi="Arial" w:cs="Arial"/>
        </w:rPr>
      </w:pPr>
      <w:r w:rsidRPr="00BE72C5">
        <w:rPr>
          <w:rFonts w:ascii="Arial" w:hAnsi="Arial" w:cs="Arial"/>
        </w:rPr>
        <w:t>Der Auftragnehmer bestätigt der Auftraggeberin, insbesondere folgende datenschutzre</w:t>
      </w:r>
      <w:r w:rsidRPr="00D064F4">
        <w:rPr>
          <w:rFonts w:ascii="Arial" w:hAnsi="Arial" w:cs="Arial"/>
        </w:rPr>
        <w:t>chtlich verpflichtende Maßnahmen durchgeführt zu haben:</w:t>
      </w:r>
    </w:p>
    <w:p w14:paraId="4FB4DFA2" w14:textId="77777777" w:rsidR="00197233" w:rsidRPr="00D064F4" w:rsidRDefault="00197233" w:rsidP="00BC239D">
      <w:pPr>
        <w:pStyle w:val="ListBullet2"/>
        <w:ind w:left="993" w:hanging="360"/>
        <w:jc w:val="both"/>
        <w:rPr>
          <w:rFonts w:ascii="Arial" w:hAnsi="Arial" w:cs="Arial"/>
        </w:rPr>
      </w:pPr>
      <w:r w:rsidRPr="00D064F4">
        <w:rPr>
          <w:rFonts w:ascii="Arial" w:hAnsi="Arial" w:cs="Arial"/>
        </w:rPr>
        <w:t xml:space="preserve">Verpflichtung der Mitarbeiter zur Vertraulichkeit im Sinne der Art. 5. Abs. 1 </w:t>
      </w:r>
      <w:proofErr w:type="spellStart"/>
      <w:r w:rsidRPr="00D064F4">
        <w:rPr>
          <w:rFonts w:ascii="Arial" w:hAnsi="Arial" w:cs="Arial"/>
        </w:rPr>
        <w:t>lit</w:t>
      </w:r>
      <w:proofErr w:type="spellEnd"/>
      <w:r w:rsidRPr="00D064F4">
        <w:rPr>
          <w:rFonts w:ascii="Arial" w:hAnsi="Arial" w:cs="Arial"/>
        </w:rPr>
        <w:t xml:space="preserve">. a und b, 28 Abs. 3 </w:t>
      </w:r>
      <w:proofErr w:type="spellStart"/>
      <w:r w:rsidRPr="00D064F4">
        <w:rPr>
          <w:rFonts w:ascii="Arial" w:hAnsi="Arial" w:cs="Arial"/>
        </w:rPr>
        <w:t>lit</w:t>
      </w:r>
      <w:proofErr w:type="spellEnd"/>
      <w:r w:rsidRPr="00D064F4">
        <w:rPr>
          <w:rFonts w:ascii="Arial" w:hAnsi="Arial" w:cs="Arial"/>
        </w:rPr>
        <w:t xml:space="preserve">. b, 32 Abs. 4, 29 DS-GVO. </w:t>
      </w:r>
    </w:p>
    <w:p w14:paraId="68F43692" w14:textId="77777777" w:rsidR="00197233" w:rsidRPr="00D064F4" w:rsidRDefault="00197233" w:rsidP="00BC239D">
      <w:pPr>
        <w:pStyle w:val="ListBullet2"/>
        <w:ind w:left="993" w:hanging="360"/>
        <w:jc w:val="both"/>
        <w:rPr>
          <w:rFonts w:ascii="Arial" w:hAnsi="Arial" w:cs="Arial"/>
        </w:rPr>
      </w:pPr>
      <w:r w:rsidRPr="00D064F4">
        <w:rPr>
          <w:rFonts w:ascii="Arial" w:hAnsi="Arial" w:cs="Arial"/>
        </w:rPr>
        <w:t>Vorhaltung und Pflege eines Verzeichnisses von Verarbeitungstätigkeiten gemäß Art. 30 DS-GVO.</w:t>
      </w:r>
    </w:p>
    <w:p w14:paraId="7BDE6E61" w14:textId="77777777" w:rsidR="00197233" w:rsidRPr="00D064F4" w:rsidRDefault="00197233" w:rsidP="00BC239D">
      <w:pPr>
        <w:pStyle w:val="ListBullet2"/>
        <w:ind w:left="993" w:hanging="360"/>
        <w:jc w:val="both"/>
        <w:rPr>
          <w:rFonts w:ascii="Arial" w:hAnsi="Arial" w:cs="Arial"/>
        </w:rPr>
      </w:pPr>
      <w:r w:rsidRPr="00D064F4">
        <w:rPr>
          <w:rFonts w:ascii="Arial" w:hAnsi="Arial" w:cs="Arial"/>
        </w:rPr>
        <w:t>Vorhalten und regelmäßige Pflege von technisch-organisatorischen Maßnahmen gemäß Art. 32 DS-GVO.</w:t>
      </w:r>
    </w:p>
    <w:p w14:paraId="1F3D7C4C" w14:textId="77777777" w:rsidR="00197233" w:rsidRPr="00D064F4" w:rsidRDefault="00197233" w:rsidP="00BC239D">
      <w:pPr>
        <w:pStyle w:val="ListBullet2"/>
        <w:ind w:left="993" w:hanging="360"/>
        <w:jc w:val="both"/>
        <w:rPr>
          <w:rFonts w:ascii="Arial" w:hAnsi="Arial" w:cs="Arial"/>
        </w:rPr>
      </w:pPr>
      <w:r w:rsidRPr="00D064F4">
        <w:rPr>
          <w:rFonts w:ascii="Arial" w:hAnsi="Arial" w:cs="Arial"/>
        </w:rPr>
        <w:t xml:space="preserve">Vorhalten eines Konzepts (z.B. </w:t>
      </w:r>
      <w:proofErr w:type="spellStart"/>
      <w:r w:rsidRPr="00D064F4">
        <w:rPr>
          <w:rFonts w:ascii="Arial" w:hAnsi="Arial" w:cs="Arial"/>
        </w:rPr>
        <w:t>Incident</w:t>
      </w:r>
      <w:proofErr w:type="spellEnd"/>
      <w:r w:rsidRPr="00D064F4">
        <w:rPr>
          <w:rFonts w:ascii="Arial" w:hAnsi="Arial" w:cs="Arial"/>
        </w:rPr>
        <w:t>-Response-Management) zur Einhaltung der Melde- und Reaktionspflichten gemäß Art. 33, 34 DS-GVO.</w:t>
      </w:r>
    </w:p>
    <w:p w14:paraId="6F9F6FEA" w14:textId="727BA3E0" w:rsidR="00250CA1" w:rsidRPr="00D064F4" w:rsidRDefault="00250CA1" w:rsidP="003311F1">
      <w:pPr>
        <w:pStyle w:val="ListParagraph"/>
        <w:numPr>
          <w:ilvl w:val="1"/>
          <w:numId w:val="11"/>
        </w:numPr>
        <w:jc w:val="both"/>
        <w:rPr>
          <w:rFonts w:ascii="Arial" w:hAnsi="Arial" w:cs="Arial"/>
        </w:rPr>
      </w:pPr>
      <w:r w:rsidRPr="00D064F4">
        <w:rPr>
          <w:rFonts w:ascii="Arial" w:hAnsi="Arial" w:cs="Arial"/>
        </w:rPr>
        <w:lastRenderedPageBreak/>
        <w:t>Erfordert eine Tätigkeit des Auftragnehmers für die Auftraggeberin die Verarbeitung (vgl. Art. 4 Nr. 2 DS-GVO) von personenbezogenen Daten von Mitarbeitern, Kunden, etc., oder besteht im Rahmen der Tätigkeit die Möglichkeit der Kenntnisnahme (insbesondere durch einen möglichen Zugriff auf personenbezogene Daten), werden die Auftraggeberin und der Auftragnehmer einen Auftragsverarbeitungsvertrag gemäß Art. 28 DS-GVO nebst dazugehöriger technisch- organisatorischer Maßnahmen vor Beginn der entsprechenden Tätigkeit abschließen.</w:t>
      </w:r>
    </w:p>
    <w:p w14:paraId="158EC2BE" w14:textId="3BDA2D20" w:rsidR="00250CA1" w:rsidRPr="00D064F4" w:rsidRDefault="00250CA1" w:rsidP="003311F1">
      <w:pPr>
        <w:numPr>
          <w:ilvl w:val="1"/>
          <w:numId w:val="11"/>
        </w:numPr>
        <w:tabs>
          <w:tab w:val="left" w:pos="1060"/>
        </w:tabs>
        <w:jc w:val="both"/>
        <w:rPr>
          <w:rFonts w:ascii="Arial" w:eastAsia="Calibri" w:hAnsi="Arial" w:cs="Arial"/>
        </w:rPr>
      </w:pPr>
      <w:r w:rsidRPr="00D064F4">
        <w:rPr>
          <w:rFonts w:ascii="Arial" w:eastAsia="Calibri" w:hAnsi="Arial" w:cs="Arial"/>
        </w:rPr>
        <w:t>Der Auftragnehmer gewährleistet, dass sämtliche Fahrzeug-, Diagnose- und personenbezogenen Daten, die im Zusammenhang mit den vertragsgegenständlichen Fahrzeugen erhoben, verarbeitet oder gespeichert werden, ausschließlich auf Servern innerhalb der Europäischen Union gespeichert werden. Es gelten die Datenschutz-Grundverordnung (DS-GVO) sowie der Digital Services Act (DSA). Der Auftragnehmer stellt auf Verlangen der Auftraggeberin einen Nachweis über die Einhaltung dieser Vorgaben zur Verfügung.</w:t>
      </w:r>
    </w:p>
    <w:p w14:paraId="76F88A0E" w14:textId="743452DE"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6" w:name="_Toc232711880"/>
      <w:r w:rsidRPr="005A659B">
        <w:rPr>
          <w:rFonts w:ascii="Arial" w:eastAsia="Calibri" w:hAnsi="Arial" w:cs="Arial"/>
          <w:b/>
          <w:bCs/>
          <w:color w:val="000000" w:themeColor="text1"/>
          <w:sz w:val="24"/>
          <w:szCs w:val="24"/>
        </w:rPr>
        <w:t>Verschwiegenheit</w:t>
      </w:r>
      <w:bookmarkEnd w:id="26"/>
    </w:p>
    <w:p w14:paraId="6EBE049F" w14:textId="29D13424" w:rsidR="007E6D02" w:rsidRPr="0091193B" w:rsidRDefault="007E6D02" w:rsidP="003311F1">
      <w:pPr>
        <w:pStyle w:val="ListParagraph"/>
        <w:numPr>
          <w:ilvl w:val="1"/>
          <w:numId w:val="15"/>
        </w:numPr>
        <w:jc w:val="both"/>
        <w:rPr>
          <w:rFonts w:ascii="Arial" w:hAnsi="Arial" w:cs="Arial"/>
        </w:rPr>
      </w:pPr>
      <w:r w:rsidRPr="0091193B">
        <w:rPr>
          <w:rFonts w:ascii="Arial" w:hAnsi="Arial" w:cs="Arial"/>
        </w:rPr>
        <w:t>Dem Auftragnehmer ist es gestattet, das Projekt und die Projektinhalte als Referenz zu benennen und nach vorheriger schriftlicher Zustimmung der Auftraggeberin in üblicher Form zu veröffentlichen.</w:t>
      </w:r>
    </w:p>
    <w:p w14:paraId="35E28825" w14:textId="11D9F396" w:rsidR="007E6D02" w:rsidRPr="0091193B" w:rsidRDefault="007E6D02" w:rsidP="003311F1">
      <w:pPr>
        <w:pStyle w:val="ListParagraph"/>
        <w:numPr>
          <w:ilvl w:val="1"/>
          <w:numId w:val="15"/>
        </w:numPr>
        <w:jc w:val="both"/>
        <w:rPr>
          <w:rFonts w:ascii="Arial" w:hAnsi="Arial" w:cs="Arial"/>
        </w:rPr>
      </w:pPr>
      <w:r w:rsidRPr="0091193B">
        <w:rPr>
          <w:rFonts w:ascii="Arial" w:hAnsi="Arial" w:cs="Arial"/>
        </w:rPr>
        <w:t>Der Auftragnehmer ist verpflichtet, Informationen, von denen er im Zusammenhang mit seiner Tätigkeit für die Auftraggeberin oder eine andere mit der Auftraggeberin verbundene Gesellschaft Kenntnis erlangt, streng vertraulich zu behandeln.</w:t>
      </w:r>
    </w:p>
    <w:p w14:paraId="2EF16AA2" w14:textId="56DA7744" w:rsidR="007E6D02" w:rsidRPr="0091193B" w:rsidRDefault="007E6D02" w:rsidP="003311F1">
      <w:pPr>
        <w:pStyle w:val="ListParagraph"/>
        <w:numPr>
          <w:ilvl w:val="1"/>
          <w:numId w:val="15"/>
        </w:numPr>
        <w:jc w:val="both"/>
        <w:rPr>
          <w:rFonts w:ascii="Arial" w:hAnsi="Arial" w:cs="Arial"/>
        </w:rPr>
      </w:pPr>
      <w:r w:rsidRPr="0091193B">
        <w:rPr>
          <w:rFonts w:ascii="Arial" w:hAnsi="Arial" w:cs="Arial"/>
        </w:rPr>
        <w:t>Sämtliche im Rahmen dieses Vertrages und seiner Bestandteile zugänglich gemachten Informationen und Dokumentationen sind vertraulich zu behandeln und durch den Auftragnehmer Dritten nur nach vorheriger schriftlicher Zustimmung der Auftraggeberin weiterzuleiten. Die Weitergabe von Unterlagen und Informationen an die Unterauftragnehmer unterliegt denselben Beschränkungen.</w:t>
      </w:r>
    </w:p>
    <w:p w14:paraId="5D1BE5B6" w14:textId="017BC11F" w:rsidR="00E151E6" w:rsidRPr="0091193B" w:rsidRDefault="00E151E6" w:rsidP="003311F1">
      <w:pPr>
        <w:pStyle w:val="ListParagraph"/>
        <w:numPr>
          <w:ilvl w:val="1"/>
          <w:numId w:val="15"/>
        </w:numPr>
        <w:jc w:val="both"/>
        <w:rPr>
          <w:rFonts w:ascii="Arial" w:hAnsi="Arial" w:cs="Arial"/>
        </w:rPr>
      </w:pPr>
      <w:r w:rsidRPr="0091193B">
        <w:rPr>
          <w:rFonts w:ascii="Arial" w:hAnsi="Arial" w:cs="Arial"/>
        </w:rPr>
        <w:t xml:space="preserve">Grundsätzlich muss der Auftragnehmer sämtliche seiner Unterauftragnehmer ebenfalls zur Vertraulichkeit verpflichten. Ein Verstoß gegen diese Verschwiegenheitspflicht stellt für die Auftraggeberin einen außerordentlichen Kündigungsgrund dieses Vertrages im Sinne des § </w:t>
      </w:r>
      <w:r>
        <w:rPr>
          <w:rFonts w:ascii="Arial" w:hAnsi="Arial" w:cs="Arial"/>
        </w:rPr>
        <w:t>21</w:t>
      </w:r>
      <w:r w:rsidRPr="0091193B">
        <w:rPr>
          <w:rFonts w:ascii="Arial" w:hAnsi="Arial" w:cs="Arial"/>
        </w:rPr>
        <w:t xml:space="preserve"> Abs. 3 </w:t>
      </w:r>
      <w:proofErr w:type="spellStart"/>
      <w:r w:rsidRPr="0091193B">
        <w:rPr>
          <w:rFonts w:ascii="Arial" w:hAnsi="Arial" w:cs="Arial"/>
        </w:rPr>
        <w:t>lit</w:t>
      </w:r>
      <w:proofErr w:type="spellEnd"/>
      <w:r w:rsidRPr="0091193B">
        <w:rPr>
          <w:rFonts w:ascii="Arial" w:hAnsi="Arial" w:cs="Arial"/>
        </w:rPr>
        <w:t>. a) dar.</w:t>
      </w:r>
    </w:p>
    <w:p w14:paraId="639E3243" w14:textId="77777777" w:rsidR="00197233" w:rsidRPr="0091193B" w:rsidRDefault="00197233" w:rsidP="003311F1">
      <w:pPr>
        <w:pStyle w:val="ListParagraph"/>
        <w:numPr>
          <w:ilvl w:val="1"/>
          <w:numId w:val="15"/>
        </w:numPr>
        <w:jc w:val="both"/>
        <w:rPr>
          <w:rFonts w:ascii="Arial" w:hAnsi="Arial" w:cs="Arial"/>
        </w:rPr>
      </w:pPr>
      <w:r w:rsidRPr="0091193B">
        <w:rPr>
          <w:rFonts w:ascii="Arial" w:hAnsi="Arial" w:cs="Arial"/>
        </w:rPr>
        <w:t>Die vorstehenden Regelungen gelten in jedem Fall auch dann, wenn dieser Vertrag – gleich aus welchen Gründen – vorzeitig beendet wird.</w:t>
      </w:r>
    </w:p>
    <w:p w14:paraId="46FB1346" w14:textId="4335FABA"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7" w:name="_Toc232711881"/>
      <w:r w:rsidRPr="005A659B">
        <w:rPr>
          <w:rFonts w:ascii="Arial" w:eastAsia="Calibri" w:hAnsi="Arial" w:cs="Arial"/>
          <w:b/>
          <w:bCs/>
          <w:color w:val="000000" w:themeColor="text1"/>
          <w:sz w:val="24"/>
          <w:szCs w:val="24"/>
        </w:rPr>
        <w:t>Eigentumsrechte</w:t>
      </w:r>
      <w:bookmarkEnd w:id="27"/>
    </w:p>
    <w:p w14:paraId="1E895E2F" w14:textId="4C381C91" w:rsidR="007E6D02" w:rsidRPr="00926DBE" w:rsidRDefault="007E6D02" w:rsidP="003311F1">
      <w:pPr>
        <w:pStyle w:val="ListParagraph"/>
        <w:numPr>
          <w:ilvl w:val="1"/>
          <w:numId w:val="16"/>
        </w:numPr>
        <w:jc w:val="both"/>
        <w:rPr>
          <w:rFonts w:ascii="Arial" w:hAnsi="Arial" w:cs="Arial"/>
        </w:rPr>
      </w:pPr>
      <w:r w:rsidRPr="00926DBE">
        <w:rPr>
          <w:rFonts w:ascii="Arial" w:hAnsi="Arial" w:cs="Arial"/>
        </w:rPr>
        <w:t xml:space="preserve">Der Auftragnehmer räumt der Auftraggeberin an der Fahrzeugdokumentation sowie sonstigem geistigen Eigentum des Auftragnehmers und seiner Lieferanten, Unterlieferanten und Subunternehmer, insbesondere, aber nicht abschließend, an eingetragenen Schutzrechten wie z. B. Patenten, Gebrauchsmustern, Geschmacksmustern, Marken, sowie an nicht eingetragenem geistigen Eigentum einschließlich Urheberrechten, sonstigem </w:t>
      </w:r>
      <w:proofErr w:type="spellStart"/>
      <w:r w:rsidRPr="00926DBE">
        <w:rPr>
          <w:rFonts w:ascii="Arial" w:hAnsi="Arial" w:cs="Arial"/>
        </w:rPr>
        <w:t>Know-How</w:t>
      </w:r>
      <w:proofErr w:type="spellEnd"/>
      <w:r w:rsidRPr="00926DBE">
        <w:rPr>
          <w:rFonts w:ascii="Arial" w:hAnsi="Arial" w:cs="Arial"/>
        </w:rPr>
        <w:t xml:space="preserve"> und Software, ein nicht übertragbares, einfaches, auf das Projekt bezogene, räumlich auf die Europäische Union beschränktes Recht ausschließlich zur ungehinderten Nutzung zum Zwecke des Betriebes der Fahrzeuge sowie Instandhaltung für die Lebensdauer der Fahrzeuge ein.</w:t>
      </w:r>
    </w:p>
    <w:p w14:paraId="35E4B4D8" w14:textId="009D9E02" w:rsidR="007E6D02" w:rsidRPr="00926DBE" w:rsidRDefault="007E6D02" w:rsidP="003311F1">
      <w:pPr>
        <w:pStyle w:val="ListParagraph"/>
        <w:numPr>
          <w:ilvl w:val="1"/>
          <w:numId w:val="16"/>
        </w:numPr>
        <w:jc w:val="both"/>
        <w:rPr>
          <w:rFonts w:ascii="Arial" w:hAnsi="Arial" w:cs="Arial"/>
        </w:rPr>
      </w:pPr>
      <w:r w:rsidRPr="00926DBE">
        <w:rPr>
          <w:rFonts w:ascii="Arial" w:hAnsi="Arial" w:cs="Arial"/>
        </w:rPr>
        <w:t xml:space="preserve">Der Auftragnehmer ist verpflichtet, der Auftraggeberin die Vertragsgegenstände im Zeitpunkt der jeweiligen Abnahme frei von Ansprüchen aus Rechten Dritter, </w:t>
      </w:r>
      <w:r w:rsidRPr="00926DBE">
        <w:rPr>
          <w:rFonts w:ascii="Arial" w:hAnsi="Arial" w:cs="Arial"/>
        </w:rPr>
        <w:lastRenderedPageBreak/>
        <w:t>insbesondere von Ansprüchen Dritter aus Rechten in Bezug auf die Vertragsgegenstände, die in ihnen verwandte</w:t>
      </w:r>
      <w:r>
        <w:rPr>
          <w:rFonts w:ascii="Arial" w:hAnsi="Arial" w:cs="Arial"/>
        </w:rPr>
        <w:t>n</w:t>
      </w:r>
      <w:r w:rsidRPr="00926DBE">
        <w:rPr>
          <w:rFonts w:ascii="Arial" w:hAnsi="Arial" w:cs="Arial"/>
        </w:rPr>
        <w:t xml:space="preserve"> Materialien oder angewandte Verfahren aufgrund von Eigentumsrechten oder aufgrund von Patenten, Gebrauchsmustern, Geschmacksmustern, Urheberrechten, Warenzeichen oder ähnlichen Ansprüchen aus Rechten Dritter (insgesamt „Schutzrechte“ genannt) zu verschaffen.</w:t>
      </w:r>
    </w:p>
    <w:p w14:paraId="7F8F1FA1" w14:textId="4D0B1E07" w:rsidR="00250CA1" w:rsidRPr="00926DBE" w:rsidRDefault="00250CA1" w:rsidP="003311F1">
      <w:pPr>
        <w:pStyle w:val="ListParagraph"/>
        <w:numPr>
          <w:ilvl w:val="1"/>
          <w:numId w:val="16"/>
        </w:numPr>
        <w:jc w:val="both"/>
        <w:rPr>
          <w:rFonts w:ascii="Arial" w:hAnsi="Arial" w:cs="Arial"/>
        </w:rPr>
      </w:pPr>
      <w:r w:rsidRPr="00926DBE">
        <w:rPr>
          <w:rFonts w:ascii="Arial" w:hAnsi="Arial" w:cs="Arial"/>
        </w:rPr>
        <w:t>Werden Ansprüche gemäß Abs. 2 gegen die Auftraggeberin geltend gemacht oder Klagen auf dieser Grundlage gegen sie erhoben, so hat die Auftraggeberin den Auftragnehmer unverzüglich hierüber schriftlich zu unterrichten. Der Auftragnehmer ist verpflichtet, die Auftraggeberin von allen derartigen Ansprüchen freizustellen, insbesondere von Ansprüchen aufgrund der Verletzung von Eigentums- oder Schutzrechten Dritter.</w:t>
      </w:r>
    </w:p>
    <w:p w14:paraId="1FC2F5C6" w14:textId="1C9D7ECA" w:rsidR="00441616" w:rsidRPr="00926DBE" w:rsidRDefault="00441616" w:rsidP="003311F1">
      <w:pPr>
        <w:pStyle w:val="ListParagraph"/>
        <w:numPr>
          <w:ilvl w:val="1"/>
          <w:numId w:val="16"/>
        </w:numPr>
        <w:jc w:val="both"/>
        <w:rPr>
          <w:rFonts w:ascii="Arial" w:hAnsi="Arial" w:cs="Arial"/>
        </w:rPr>
      </w:pPr>
      <w:r w:rsidRPr="00926DBE">
        <w:rPr>
          <w:rFonts w:ascii="Arial" w:hAnsi="Arial" w:cs="Arial"/>
        </w:rPr>
        <w:t>Des Weiteren sind der Auftraggeberin jegliche Schäden zu ersetzen, die gegebenenfalls durch den Nutzungsausfall der Fahrzeuge infolge Patentverletzung entstehen. Alle mit der Lieferung zusammenhängenden Lizenzgebühren sind mit dem Kaufpreis der Fahrzeuge abgegolten.</w:t>
      </w:r>
    </w:p>
    <w:p w14:paraId="7E9FA33A" w14:textId="09BF9F43"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8" w:name="_Toc232711882"/>
      <w:r w:rsidRPr="005A659B">
        <w:rPr>
          <w:rFonts w:ascii="Arial" w:eastAsia="Calibri" w:hAnsi="Arial" w:cs="Arial"/>
          <w:b/>
          <w:bCs/>
          <w:color w:val="000000" w:themeColor="text1"/>
          <w:sz w:val="24"/>
          <w:szCs w:val="24"/>
        </w:rPr>
        <w:t>Nachvertragliche Pflichten</w:t>
      </w:r>
      <w:bookmarkEnd w:id="28"/>
    </w:p>
    <w:p w14:paraId="4D45D53E" w14:textId="6E3EE39A" w:rsidR="00197233" w:rsidRDefault="00197233" w:rsidP="003311F1">
      <w:pPr>
        <w:pStyle w:val="ListParagraph"/>
        <w:numPr>
          <w:ilvl w:val="1"/>
          <w:numId w:val="17"/>
        </w:numPr>
        <w:jc w:val="both"/>
        <w:rPr>
          <w:rFonts w:ascii="Arial" w:hAnsi="Arial" w:cs="Arial"/>
        </w:rPr>
      </w:pPr>
      <w:r w:rsidRPr="00B8765D">
        <w:rPr>
          <w:rFonts w:ascii="Arial" w:hAnsi="Arial" w:cs="Arial"/>
        </w:rPr>
        <w:t>Der Auftragnehmer wird alle etwaigen sich bei Prüfungsverfahren öffentlicher Stellen ergebenden Prüfungsmitteilungen, soweit sie mit seinen Leistungen aus diesem Vertrag in Zusammenhang stehen, binnen 5 Jahren nach Beendigung des Vertrages ohne besondere Vergütung bearbeiten und zum Abschluss bringen.</w:t>
      </w:r>
    </w:p>
    <w:p w14:paraId="628E9474" w14:textId="4A383C28" w:rsidR="00250CA1" w:rsidRPr="0045094E" w:rsidRDefault="00250CA1" w:rsidP="003311F1">
      <w:pPr>
        <w:pStyle w:val="ListParagraph"/>
        <w:numPr>
          <w:ilvl w:val="1"/>
          <w:numId w:val="17"/>
        </w:numPr>
        <w:jc w:val="both"/>
        <w:rPr>
          <w:rFonts w:ascii="Arial" w:hAnsi="Arial" w:cs="Arial"/>
        </w:rPr>
      </w:pPr>
      <w:r w:rsidRPr="0045094E">
        <w:rPr>
          <w:rFonts w:ascii="Arial" w:hAnsi="Arial" w:cs="Arial"/>
        </w:rPr>
        <w:t>Der Auftragnehmer verpflichtet sich, alle Unterlagen, Belege, technischen Dokumentationen und sonstigen fördermittelrelevanten Nachweise, die im Zusammenhang mit seinen Leistungen aus diesem Vertrag stehen und für den Verwendungsnachweis der Auftraggeberin gegenüber dem Projektträger Jülich (im Auftrag der Bewilligungsbehörde) erforderlich sind, für einen Zeitraum von fünf Jahren nach Vorlage des Verwendungsnachweises aufzubewahren und der Auftraggeberin auf Verlangen unverzüglich vorzulegen. Dies umfasst insbesondere Rechnungen, Lieferscheine, Abnahmeprotokolle, Seriennummern und technische Prüfberichte. Die Aufbewahrungspflicht gilt auch für Unterauftragnehmer im Rahmen des § 6 dieses Vertrages.</w:t>
      </w:r>
    </w:p>
    <w:p w14:paraId="0B127807" w14:textId="77777777" w:rsidR="00197233" w:rsidRPr="00B8765D" w:rsidRDefault="00197233" w:rsidP="003311F1">
      <w:pPr>
        <w:pStyle w:val="ListParagraph"/>
        <w:numPr>
          <w:ilvl w:val="1"/>
          <w:numId w:val="17"/>
        </w:numPr>
        <w:jc w:val="both"/>
        <w:rPr>
          <w:rFonts w:ascii="Arial" w:hAnsi="Arial" w:cs="Arial"/>
        </w:rPr>
      </w:pPr>
      <w:r w:rsidRPr="00B8765D">
        <w:rPr>
          <w:rFonts w:ascii="Arial" w:hAnsi="Arial" w:cs="Arial"/>
        </w:rPr>
        <w:t>Nach diesem Zeitpunkt kann der Auftragnehmer für die Bearbeitung von Prüfungsmitteilungen eine übliche und angemessene Vergütung nach Zeitaufwand verlangen, soweit er dort enthaltene Beanstandungen nicht zu vertreten hat.</w:t>
      </w:r>
    </w:p>
    <w:p w14:paraId="5E93697A" w14:textId="4C75D778" w:rsidR="00197233" w:rsidRPr="005A659B" w:rsidRDefault="00197233" w:rsidP="005A659B">
      <w:pPr>
        <w:pStyle w:val="Heading1"/>
        <w:numPr>
          <w:ilvl w:val="0"/>
          <w:numId w:val="1"/>
        </w:numPr>
        <w:rPr>
          <w:rFonts w:ascii="Arial" w:eastAsia="Calibri" w:hAnsi="Arial" w:cs="Arial"/>
          <w:b/>
          <w:bCs/>
          <w:color w:val="000000" w:themeColor="text1"/>
          <w:sz w:val="24"/>
          <w:szCs w:val="24"/>
        </w:rPr>
      </w:pPr>
      <w:bookmarkStart w:id="29" w:name="_Toc232711883"/>
      <w:r w:rsidRPr="005A659B">
        <w:rPr>
          <w:rFonts w:ascii="Arial" w:eastAsia="Calibri" w:hAnsi="Arial" w:cs="Arial"/>
          <w:b/>
          <w:bCs/>
          <w:color w:val="000000" w:themeColor="text1"/>
          <w:sz w:val="24"/>
          <w:szCs w:val="24"/>
        </w:rPr>
        <w:t>Gerichtsstand</w:t>
      </w:r>
      <w:bookmarkEnd w:id="29"/>
    </w:p>
    <w:p w14:paraId="295FE5B4" w14:textId="3A9D2CE3" w:rsidR="00441616" w:rsidRDefault="00441616" w:rsidP="003311F1">
      <w:pPr>
        <w:pStyle w:val="ListParagraph"/>
        <w:numPr>
          <w:ilvl w:val="1"/>
          <w:numId w:val="18"/>
        </w:numPr>
        <w:jc w:val="both"/>
        <w:rPr>
          <w:rFonts w:ascii="Arial" w:hAnsi="Arial" w:cs="Arial"/>
        </w:rPr>
      </w:pPr>
      <w:r w:rsidRPr="008D6135">
        <w:rPr>
          <w:rFonts w:ascii="Arial" w:hAnsi="Arial" w:cs="Arial"/>
        </w:rPr>
        <w:t xml:space="preserve">Gerichtsstand für alle aus und / oder im Zusammenhang mit diesem Vertrag etwa in Zukunft zwischen der Auftraggeberin sowie dem Auftragnehmer auftretenden Auseinandersetzungen jedweder Art ist – soweit sich nicht aus zwingenden gesetzlichen Gründen etwas anderes ergibt – </w:t>
      </w:r>
      <w:r>
        <w:rPr>
          <w:rFonts w:ascii="Arial" w:hAnsi="Arial" w:cs="Arial"/>
        </w:rPr>
        <w:t>Bad Belzig.</w:t>
      </w:r>
    </w:p>
    <w:p w14:paraId="13097B41" w14:textId="77777777" w:rsidR="001126CC" w:rsidRDefault="00197233" w:rsidP="003311F1">
      <w:pPr>
        <w:pStyle w:val="ListParagraph"/>
        <w:numPr>
          <w:ilvl w:val="1"/>
          <w:numId w:val="18"/>
        </w:numPr>
        <w:jc w:val="both"/>
        <w:rPr>
          <w:rFonts w:ascii="Arial" w:hAnsi="Arial" w:cs="Arial"/>
        </w:rPr>
      </w:pPr>
      <w:r w:rsidRPr="005635F8">
        <w:rPr>
          <w:rFonts w:ascii="Arial" w:hAnsi="Arial" w:cs="Arial"/>
        </w:rPr>
        <w:t>Die Parteien vereinbaren, dass die gütliche Streitbeilegung Vorrang hat.</w:t>
      </w:r>
    </w:p>
    <w:p w14:paraId="1465DAF2" w14:textId="010E0CB0" w:rsidR="00197233" w:rsidRPr="001126CC" w:rsidRDefault="00197233" w:rsidP="003311F1">
      <w:pPr>
        <w:pStyle w:val="ListParagraph"/>
        <w:numPr>
          <w:ilvl w:val="1"/>
          <w:numId w:val="18"/>
        </w:numPr>
        <w:jc w:val="both"/>
        <w:rPr>
          <w:rFonts w:ascii="Arial" w:hAnsi="Arial" w:cs="Arial"/>
        </w:rPr>
      </w:pPr>
      <w:r w:rsidRPr="001126CC">
        <w:rPr>
          <w:rFonts w:ascii="Arial" w:hAnsi="Arial" w:cs="Arial"/>
        </w:rPr>
        <w:t xml:space="preserve">Es gilt </w:t>
      </w:r>
      <w:proofErr w:type="gramStart"/>
      <w:r w:rsidRPr="001126CC">
        <w:rPr>
          <w:rFonts w:ascii="Arial" w:hAnsi="Arial" w:cs="Arial"/>
        </w:rPr>
        <w:t>ausschließlich das Recht</w:t>
      </w:r>
      <w:proofErr w:type="gramEnd"/>
      <w:r w:rsidRPr="001126CC">
        <w:rPr>
          <w:rFonts w:ascii="Arial" w:hAnsi="Arial" w:cs="Arial"/>
        </w:rPr>
        <w:t xml:space="preserve"> der Bundesrepublik Deutschland. Die Anwendbarkeit des UN-Kaufrechts (CISG) wird ausgeschlossen.</w:t>
      </w:r>
    </w:p>
    <w:p w14:paraId="228D32C3" w14:textId="1E03C3BF" w:rsidR="00197233" w:rsidRPr="00A30893" w:rsidRDefault="00197233" w:rsidP="00A30893">
      <w:pPr>
        <w:pStyle w:val="Heading1"/>
        <w:numPr>
          <w:ilvl w:val="0"/>
          <w:numId w:val="1"/>
        </w:numPr>
        <w:rPr>
          <w:rFonts w:ascii="Arial" w:eastAsia="Calibri" w:hAnsi="Arial" w:cs="Arial"/>
          <w:b/>
          <w:bCs/>
          <w:color w:val="000000" w:themeColor="text1"/>
          <w:sz w:val="24"/>
          <w:szCs w:val="24"/>
        </w:rPr>
      </w:pPr>
      <w:bookmarkStart w:id="30" w:name="_Toc232711884"/>
      <w:r w:rsidRPr="00A30893">
        <w:rPr>
          <w:rFonts w:ascii="Arial" w:eastAsia="Calibri" w:hAnsi="Arial" w:cs="Arial"/>
          <w:b/>
          <w:bCs/>
          <w:color w:val="000000" w:themeColor="text1"/>
          <w:sz w:val="24"/>
          <w:szCs w:val="24"/>
        </w:rPr>
        <w:lastRenderedPageBreak/>
        <w:t>Übertragung von Rechten und Pflichten / Aufrechnung</w:t>
      </w:r>
      <w:bookmarkEnd w:id="30"/>
    </w:p>
    <w:p w14:paraId="7B49ED78" w14:textId="1D90686F" w:rsidR="00441616" w:rsidRPr="0082330D" w:rsidRDefault="00441616" w:rsidP="003311F1">
      <w:pPr>
        <w:pStyle w:val="ListParagraph"/>
        <w:numPr>
          <w:ilvl w:val="1"/>
          <w:numId w:val="19"/>
        </w:numPr>
        <w:jc w:val="both"/>
        <w:rPr>
          <w:rFonts w:ascii="Arial" w:hAnsi="Arial" w:cs="Arial"/>
        </w:rPr>
      </w:pPr>
      <w:r w:rsidRPr="0082330D">
        <w:rPr>
          <w:rFonts w:ascii="Arial" w:hAnsi="Arial" w:cs="Arial"/>
        </w:rPr>
        <w:t>Die Auftraggeberin ist berechtigt, alle Rechte und Pflichten aus diesem Vertrag auf ein konzernangehöriges Unternehmen bzw. ein Beteiligungsunternehmen der Auftraggeberin oder zu Finanzierungszwecken auf einen Dritten (bspw. eine Leasinggesellschaft) zu übertragen. Voraussetzung ist, dass das eintretende Unternehmen in die Rechte und Pflichten aus diesem Vertrag eintritt und dies dem Auftragnehmer schriftlich bestätigt. Einer Zustimmung des Auftragnehmers bedarf es in einem solchen Fall nicht.</w:t>
      </w:r>
    </w:p>
    <w:p w14:paraId="1008C69F" w14:textId="6FEEF805" w:rsidR="00441616" w:rsidRDefault="00441616" w:rsidP="003311F1">
      <w:pPr>
        <w:pStyle w:val="ListParagraph"/>
        <w:numPr>
          <w:ilvl w:val="1"/>
          <w:numId w:val="19"/>
        </w:numPr>
        <w:jc w:val="both"/>
        <w:rPr>
          <w:rFonts w:ascii="Arial" w:hAnsi="Arial" w:cs="Arial"/>
        </w:rPr>
      </w:pPr>
      <w:r w:rsidRPr="0082330D">
        <w:rPr>
          <w:rFonts w:ascii="Arial" w:hAnsi="Arial" w:cs="Arial"/>
        </w:rPr>
        <w:t>Die Übertragung von Rechten und Pflichten der Auftraggeberin auf sonstige Dritte bedarf der vorherigen schriftlichen Zustimmung des Auftragnehmers</w:t>
      </w:r>
    </w:p>
    <w:p w14:paraId="24216105" w14:textId="3B4FA804" w:rsidR="00441616" w:rsidRPr="0082330D" w:rsidRDefault="00441616" w:rsidP="003311F1">
      <w:pPr>
        <w:pStyle w:val="ListParagraph"/>
        <w:numPr>
          <w:ilvl w:val="1"/>
          <w:numId w:val="19"/>
        </w:numPr>
        <w:jc w:val="both"/>
        <w:rPr>
          <w:rFonts w:ascii="Arial" w:hAnsi="Arial" w:cs="Arial"/>
        </w:rPr>
      </w:pPr>
      <w:r w:rsidRPr="0082330D">
        <w:rPr>
          <w:rFonts w:ascii="Arial" w:hAnsi="Arial" w:cs="Arial"/>
        </w:rPr>
        <w:t>Die Übertragung von Rechten und Pflichten aus diesem Vertrag durch den Auftragnehmer auf einen Rechtsnachfolger bedarf der Zustimmung der Auftraggeberin. Der Anspruch des Auftragnehmers gegen die Auftraggeberin auf Zahlung des Gesamtpreises ist nur mit vorheriger schriftlicher Zustimmung der Auftraggeberin abtretbar; die Wirksamkeit einer Abtretung an ein Kreditinstitut nach § 354a HGB bleibt unberührt.</w:t>
      </w:r>
    </w:p>
    <w:p w14:paraId="10C7ACB7" w14:textId="77777777" w:rsidR="00197233" w:rsidRPr="0082330D" w:rsidRDefault="00197233" w:rsidP="003311F1">
      <w:pPr>
        <w:pStyle w:val="ListParagraph"/>
        <w:numPr>
          <w:ilvl w:val="1"/>
          <w:numId w:val="19"/>
        </w:numPr>
        <w:jc w:val="both"/>
        <w:rPr>
          <w:rFonts w:ascii="Arial" w:hAnsi="Arial" w:cs="Arial"/>
        </w:rPr>
      </w:pPr>
      <w:r w:rsidRPr="0082330D">
        <w:rPr>
          <w:rFonts w:ascii="Arial" w:hAnsi="Arial" w:cs="Arial"/>
        </w:rPr>
        <w:t>Der Auftragnehmer ist zur Aufrechnung nur berechtigt, wenn seine Ansprüche unstreitig oder rechtskräftig festgestellt worden sind.</w:t>
      </w:r>
    </w:p>
    <w:p w14:paraId="5739A83E" w14:textId="086C0909" w:rsidR="00197233" w:rsidRPr="00A30893" w:rsidRDefault="00197233" w:rsidP="00A30893">
      <w:pPr>
        <w:pStyle w:val="Heading1"/>
        <w:numPr>
          <w:ilvl w:val="0"/>
          <w:numId w:val="1"/>
        </w:numPr>
        <w:rPr>
          <w:rFonts w:ascii="Arial" w:eastAsia="Calibri" w:hAnsi="Arial" w:cs="Arial"/>
          <w:b/>
          <w:bCs/>
          <w:color w:val="000000" w:themeColor="text1"/>
          <w:sz w:val="24"/>
          <w:szCs w:val="24"/>
        </w:rPr>
      </w:pPr>
      <w:bookmarkStart w:id="31" w:name="_Toc232711885"/>
      <w:r w:rsidRPr="00A30893">
        <w:rPr>
          <w:rFonts w:ascii="Arial" w:eastAsia="Calibri" w:hAnsi="Arial" w:cs="Arial"/>
          <w:b/>
          <w:bCs/>
          <w:color w:val="000000" w:themeColor="text1"/>
          <w:sz w:val="24"/>
          <w:szCs w:val="24"/>
        </w:rPr>
        <w:t>Schriftform</w:t>
      </w:r>
      <w:bookmarkEnd w:id="31"/>
    </w:p>
    <w:p w14:paraId="59F84277" w14:textId="77777777" w:rsidR="00197233" w:rsidRPr="00B94021" w:rsidRDefault="00197233" w:rsidP="00FF39CC">
      <w:pPr>
        <w:pStyle w:val="ListParagraph"/>
        <w:numPr>
          <w:ilvl w:val="1"/>
          <w:numId w:val="1"/>
        </w:numPr>
        <w:jc w:val="both"/>
        <w:rPr>
          <w:rFonts w:ascii="Arial" w:hAnsi="Arial" w:cs="Arial"/>
        </w:rPr>
      </w:pPr>
      <w:r w:rsidRPr="00B94021">
        <w:rPr>
          <w:rFonts w:ascii="Arial" w:hAnsi="Arial" w:cs="Arial"/>
        </w:rPr>
        <w:t>Dieser Vertrag gibt die zwischen den Vertragsparteien bezüglich des Vertragsgegenstandes bestehenden Abreden vollständig wieder. Mündliche Nebenabreden bestehen nicht.</w:t>
      </w:r>
    </w:p>
    <w:p w14:paraId="241AB74F" w14:textId="77777777" w:rsidR="00197233" w:rsidRPr="00B94021" w:rsidRDefault="00197233" w:rsidP="00FF39CC">
      <w:pPr>
        <w:pStyle w:val="ListParagraph"/>
        <w:numPr>
          <w:ilvl w:val="1"/>
          <w:numId w:val="1"/>
        </w:numPr>
        <w:jc w:val="both"/>
        <w:rPr>
          <w:rFonts w:ascii="Arial" w:hAnsi="Arial" w:cs="Arial"/>
        </w:rPr>
      </w:pPr>
      <w:r w:rsidRPr="00B94021">
        <w:rPr>
          <w:rFonts w:ascii="Arial" w:hAnsi="Arial" w:cs="Arial"/>
        </w:rPr>
        <w:t xml:space="preserve">Änderungen und Ergänzungen zu diesem Vertrag oder der ihm beigefügten Anlagen bedürfen der Schriftform. Dies gilt auch für eine Aufhebung des Schriftformerfordernisses </w:t>
      </w:r>
      <w:proofErr w:type="gramStart"/>
      <w:r w:rsidRPr="00B94021">
        <w:rPr>
          <w:rFonts w:ascii="Arial" w:hAnsi="Arial" w:cs="Arial"/>
        </w:rPr>
        <w:t>gemäß dieses Paragraphen</w:t>
      </w:r>
      <w:proofErr w:type="gramEnd"/>
      <w:r w:rsidRPr="00B94021">
        <w:rPr>
          <w:rFonts w:ascii="Arial" w:hAnsi="Arial" w:cs="Arial"/>
        </w:rPr>
        <w:t>.</w:t>
      </w:r>
    </w:p>
    <w:p w14:paraId="2FF710A4" w14:textId="77777777" w:rsidR="00197233" w:rsidRPr="00B94021" w:rsidRDefault="00197233" w:rsidP="00FF39CC">
      <w:pPr>
        <w:pStyle w:val="ListParagraph"/>
        <w:numPr>
          <w:ilvl w:val="1"/>
          <w:numId w:val="1"/>
        </w:numPr>
        <w:jc w:val="both"/>
        <w:rPr>
          <w:rFonts w:ascii="Arial" w:hAnsi="Arial" w:cs="Arial"/>
        </w:rPr>
      </w:pPr>
      <w:r w:rsidRPr="00B94021">
        <w:rPr>
          <w:rFonts w:ascii="Arial" w:hAnsi="Arial" w:cs="Arial"/>
        </w:rPr>
        <w:t>Abreden zwischen den Vertragsparteien, die nach Vertragsschluss im Rahmen von Abnahmen, sonstigen Besprechungen und Schriftwechseln zwischen den Vertragsparteien erfolgen, werden nur wirksam, wenn ein angefertigtes Protokoll von beiden Vertragsparteien unterzeichnet oder schriftlich bestätigt ist.</w:t>
      </w:r>
    </w:p>
    <w:p w14:paraId="34462D3C" w14:textId="3FC8DCA1" w:rsidR="00197233" w:rsidRPr="00A30893" w:rsidRDefault="00197233" w:rsidP="00A30893">
      <w:pPr>
        <w:pStyle w:val="Heading1"/>
        <w:numPr>
          <w:ilvl w:val="0"/>
          <w:numId w:val="1"/>
        </w:numPr>
        <w:rPr>
          <w:rFonts w:ascii="Arial" w:eastAsia="Calibri" w:hAnsi="Arial" w:cs="Arial"/>
          <w:b/>
          <w:bCs/>
          <w:color w:val="000000" w:themeColor="text1"/>
          <w:sz w:val="24"/>
          <w:szCs w:val="24"/>
        </w:rPr>
      </w:pPr>
      <w:bookmarkStart w:id="32" w:name="_Toc232711886"/>
      <w:r w:rsidRPr="00A30893">
        <w:rPr>
          <w:rFonts w:ascii="Arial" w:eastAsia="Calibri" w:hAnsi="Arial" w:cs="Arial"/>
          <w:b/>
          <w:bCs/>
          <w:color w:val="000000" w:themeColor="text1"/>
          <w:sz w:val="24"/>
          <w:szCs w:val="24"/>
        </w:rPr>
        <w:t>Salvatorische Klausel</w:t>
      </w:r>
      <w:bookmarkEnd w:id="32"/>
    </w:p>
    <w:p w14:paraId="03421F7B" w14:textId="77777777" w:rsidR="00197233" w:rsidRDefault="00197233" w:rsidP="00197233">
      <w:pPr>
        <w:jc w:val="both"/>
        <w:rPr>
          <w:rFonts w:ascii="Arial" w:hAnsi="Arial" w:cs="Arial"/>
        </w:rPr>
      </w:pPr>
      <w:r w:rsidRPr="009028D1">
        <w:rPr>
          <w:rFonts w:ascii="Arial" w:hAnsi="Arial" w:cs="Arial"/>
        </w:rPr>
        <w:t>Sollte eine Bestimmung dieses Vertrages nichtig bzw. rechtsunwirksam sein oder werden, so wird die Rechtsgültigkeit der übrigen Bestimmungen nicht berührt. Die Vertragsparteien verpflichten sich, die nichtige bzw. rechtsunwirksame Bestimmung rückwirkend zum Zeitpunkt der Unwirksamkeit durch eine andere zu ersetzen, die, soweit rechtlich möglich, dem am nächsten kommt, was die Vertragsparteien wirtschaftlich gewollt haben oder nach dem Sinn und Zweck des Vertrages gewollt haben würden. Gleiches gilt für den Fall einer Vertragslücke.</w:t>
      </w:r>
    </w:p>
    <w:p w14:paraId="1ABE6C81" w14:textId="465F3AA2" w:rsidR="00197233" w:rsidRPr="00A30893" w:rsidRDefault="00197233" w:rsidP="00A30893">
      <w:pPr>
        <w:pStyle w:val="Heading1"/>
        <w:numPr>
          <w:ilvl w:val="0"/>
          <w:numId w:val="1"/>
        </w:numPr>
        <w:rPr>
          <w:rFonts w:ascii="Arial" w:eastAsia="Calibri" w:hAnsi="Arial" w:cs="Arial"/>
          <w:b/>
          <w:bCs/>
          <w:color w:val="000000" w:themeColor="text1"/>
          <w:sz w:val="24"/>
          <w:szCs w:val="24"/>
        </w:rPr>
      </w:pPr>
      <w:bookmarkStart w:id="33" w:name="_Toc232711887"/>
      <w:r w:rsidRPr="00A30893">
        <w:rPr>
          <w:rFonts w:ascii="Arial" w:eastAsia="Calibri" w:hAnsi="Arial" w:cs="Arial"/>
          <w:b/>
          <w:bCs/>
          <w:color w:val="000000" w:themeColor="text1"/>
          <w:sz w:val="24"/>
          <w:szCs w:val="24"/>
        </w:rPr>
        <w:t>Anlagenverzeichnis</w:t>
      </w:r>
      <w:bookmarkEnd w:id="33"/>
    </w:p>
    <w:p w14:paraId="709EF88B" w14:textId="3E72CE08" w:rsidR="00441616" w:rsidRPr="00583813" w:rsidRDefault="00441616" w:rsidP="00197233">
      <w:pPr>
        <w:rPr>
          <w:rFonts w:ascii="Arial" w:hAnsi="Arial" w:cs="Arial"/>
        </w:rPr>
      </w:pPr>
      <w:r w:rsidRPr="00583813">
        <w:rPr>
          <w:rFonts w:ascii="Arial" w:hAnsi="Arial" w:cs="Arial"/>
        </w:rPr>
        <w:t xml:space="preserve">Anlage 1 </w:t>
      </w:r>
      <w:r w:rsidRPr="00583813">
        <w:rPr>
          <w:rFonts w:ascii="Arial" w:hAnsi="Arial" w:cs="Arial"/>
        </w:rPr>
        <w:tab/>
        <w:t xml:space="preserve">Vergabeunterlagen (inkl. Technisches Lastenheft vom </w:t>
      </w:r>
      <w:r>
        <w:rPr>
          <w:rFonts w:ascii="Arial" w:hAnsi="Arial" w:cs="Arial"/>
        </w:rPr>
        <w:t>[</w:t>
      </w:r>
      <w:r w:rsidRPr="00E16A7A">
        <w:rPr>
          <w:rFonts w:ascii="Arial" w:hAnsi="Arial" w:cs="Arial"/>
          <w:highlight w:val="yellow"/>
        </w:rPr>
        <w:t>DATUM</w:t>
      </w:r>
      <w:r>
        <w:rPr>
          <w:rFonts w:ascii="Arial" w:hAnsi="Arial" w:cs="Arial"/>
        </w:rPr>
        <w:t>])</w:t>
      </w:r>
    </w:p>
    <w:p w14:paraId="1863BF42" w14:textId="77777777" w:rsidR="00441616" w:rsidRDefault="00197233" w:rsidP="00197233">
      <w:pPr>
        <w:rPr>
          <w:rFonts w:ascii="Arial" w:hAnsi="Arial" w:cs="Arial"/>
        </w:rPr>
      </w:pPr>
      <w:r w:rsidRPr="00583813">
        <w:rPr>
          <w:rFonts w:ascii="Arial" w:hAnsi="Arial" w:cs="Arial"/>
        </w:rPr>
        <w:t xml:space="preserve">Anlage 2 </w:t>
      </w:r>
      <w:r w:rsidRPr="00583813">
        <w:rPr>
          <w:rFonts w:ascii="Arial" w:hAnsi="Arial" w:cs="Arial"/>
        </w:rPr>
        <w:tab/>
        <w:t>Letztverbindliches Angebot</w:t>
      </w:r>
    </w:p>
    <w:p w14:paraId="71567391" w14:textId="46001D77" w:rsidR="00441616" w:rsidRPr="003E263A" w:rsidRDefault="00441616" w:rsidP="00197233">
      <w:pPr>
        <w:rPr>
          <w:rFonts w:ascii="Arial" w:hAnsi="Arial" w:cs="Arial"/>
        </w:rPr>
      </w:pPr>
      <w:r w:rsidRPr="003E263A">
        <w:rPr>
          <w:rFonts w:ascii="Arial" w:hAnsi="Arial" w:cs="Arial"/>
        </w:rPr>
        <w:t xml:space="preserve">Anlage 3 </w:t>
      </w:r>
      <w:r w:rsidRPr="003E263A">
        <w:rPr>
          <w:rFonts w:ascii="Arial" w:hAnsi="Arial" w:cs="Arial"/>
        </w:rPr>
        <w:tab/>
      </w:r>
      <w:r w:rsidR="00E526A2" w:rsidRPr="003E263A">
        <w:rPr>
          <w:rFonts w:ascii="Arial" w:hAnsi="Arial" w:cs="Arial"/>
        </w:rPr>
        <w:t>Preisblatt</w:t>
      </w:r>
      <w:r w:rsidR="00E526A2" w:rsidRPr="003E263A" w:rsidDel="00E526A2">
        <w:rPr>
          <w:rFonts w:ascii="Arial" w:hAnsi="Arial" w:cs="Arial"/>
        </w:rPr>
        <w:t xml:space="preserve"> </w:t>
      </w:r>
    </w:p>
    <w:p w14:paraId="3376A60D" w14:textId="77777777" w:rsidR="00565A7E" w:rsidRDefault="00565A7E" w:rsidP="00197233">
      <w:pPr>
        <w:rPr>
          <w:rFonts w:ascii="Arial" w:hAnsi="Arial" w:cs="Arial"/>
          <w:b/>
          <w:bCs/>
        </w:rPr>
      </w:pPr>
    </w:p>
    <w:p w14:paraId="05A2F867" w14:textId="77777777" w:rsidR="00F060C3" w:rsidRDefault="00F060C3" w:rsidP="00197233">
      <w:pPr>
        <w:rPr>
          <w:rFonts w:ascii="Arial" w:hAnsi="Arial" w:cs="Arial"/>
          <w:b/>
          <w:bCs/>
        </w:rPr>
      </w:pPr>
    </w:p>
    <w:tbl>
      <w:tblPr>
        <w:tblStyle w:val="TableGrid"/>
        <w:tblW w:w="9072" w:type="dxa"/>
        <w:tblLayout w:type="fixed"/>
        <w:tblLook w:val="04A0" w:firstRow="1" w:lastRow="0" w:firstColumn="1" w:lastColumn="0" w:noHBand="0" w:noVBand="1"/>
      </w:tblPr>
      <w:tblGrid>
        <w:gridCol w:w="3177"/>
        <w:gridCol w:w="2619"/>
        <w:gridCol w:w="3276"/>
      </w:tblGrid>
      <w:tr w:rsidR="0026274B" w14:paraId="2BA51CCD" w14:textId="77777777" w:rsidTr="005A473C">
        <w:tc>
          <w:tcPr>
            <w:tcW w:w="3177" w:type="dxa"/>
            <w:tcBorders>
              <w:top w:val="nil"/>
              <w:left w:val="nil"/>
              <w:bottom w:val="nil"/>
              <w:right w:val="nil"/>
            </w:tcBorders>
          </w:tcPr>
          <w:p w14:paraId="5791F766" w14:textId="0DE87F50" w:rsidR="0026274B" w:rsidRDefault="0026274B" w:rsidP="005A473C">
            <w:pPr>
              <w:widowControl w:val="0"/>
              <w:rPr>
                <w:rFonts w:ascii="Arial" w:hAnsi="Arial" w:cs="Arial"/>
              </w:rPr>
            </w:pPr>
            <w:r>
              <w:rPr>
                <w:rFonts w:ascii="Arial" w:eastAsia="Aptos" w:hAnsi="Arial" w:cs="Arial"/>
              </w:rPr>
              <w:t xml:space="preserve">Bad Belzig, den </w:t>
            </w:r>
            <w:r>
              <w:rPr>
                <w:rFonts w:ascii="Arial" w:eastAsia="Aptos" w:hAnsi="Arial" w:cs="Arial"/>
                <w:highlight w:val="yellow"/>
              </w:rPr>
              <w:t>[…]</w:t>
            </w:r>
          </w:p>
          <w:p w14:paraId="15CCDF3F" w14:textId="77777777" w:rsidR="0026274B" w:rsidRDefault="0026274B" w:rsidP="005A473C">
            <w:pPr>
              <w:widowControl w:val="0"/>
              <w:rPr>
                <w:rFonts w:ascii="Arial" w:hAnsi="Arial" w:cs="Arial"/>
              </w:rPr>
            </w:pPr>
          </w:p>
        </w:tc>
        <w:tc>
          <w:tcPr>
            <w:tcW w:w="2619" w:type="dxa"/>
            <w:tcBorders>
              <w:top w:val="nil"/>
              <w:left w:val="nil"/>
              <w:bottom w:val="nil"/>
              <w:right w:val="nil"/>
            </w:tcBorders>
          </w:tcPr>
          <w:p w14:paraId="6F9D2988" w14:textId="77777777" w:rsidR="0026274B" w:rsidRDefault="0026274B" w:rsidP="005A473C">
            <w:pPr>
              <w:widowControl w:val="0"/>
              <w:rPr>
                <w:rFonts w:ascii="Arial" w:hAnsi="Arial" w:cs="Arial"/>
                <w:highlight w:val="yellow"/>
              </w:rPr>
            </w:pPr>
          </w:p>
        </w:tc>
        <w:tc>
          <w:tcPr>
            <w:tcW w:w="3276" w:type="dxa"/>
            <w:tcBorders>
              <w:top w:val="nil"/>
              <w:left w:val="nil"/>
              <w:bottom w:val="nil"/>
              <w:right w:val="nil"/>
            </w:tcBorders>
          </w:tcPr>
          <w:p w14:paraId="7B4F48B4" w14:textId="77777777" w:rsidR="0026274B" w:rsidRDefault="0026274B" w:rsidP="005A473C">
            <w:pPr>
              <w:widowControl w:val="0"/>
              <w:rPr>
                <w:rFonts w:ascii="Arial" w:hAnsi="Arial" w:cs="Arial"/>
              </w:rPr>
            </w:pPr>
            <w:r>
              <w:rPr>
                <w:rFonts w:ascii="Arial" w:eastAsia="Aptos" w:hAnsi="Arial" w:cs="Arial"/>
                <w:highlight w:val="yellow"/>
              </w:rPr>
              <w:t>[…]</w:t>
            </w:r>
            <w:r>
              <w:rPr>
                <w:rFonts w:ascii="Arial" w:eastAsia="Aptos" w:hAnsi="Arial" w:cs="Arial"/>
              </w:rPr>
              <w:t xml:space="preserve">, den </w:t>
            </w:r>
            <w:r>
              <w:rPr>
                <w:rFonts w:ascii="Arial" w:eastAsia="Aptos" w:hAnsi="Arial" w:cs="Arial"/>
                <w:highlight w:val="yellow"/>
              </w:rPr>
              <w:t>[…]</w:t>
            </w:r>
          </w:p>
        </w:tc>
      </w:tr>
      <w:tr w:rsidR="0026274B" w14:paraId="205CCFE0" w14:textId="77777777" w:rsidTr="005A473C">
        <w:tc>
          <w:tcPr>
            <w:tcW w:w="3177" w:type="dxa"/>
            <w:tcBorders>
              <w:top w:val="nil"/>
              <w:left w:val="nil"/>
              <w:bottom w:val="nil"/>
              <w:right w:val="nil"/>
            </w:tcBorders>
          </w:tcPr>
          <w:p w14:paraId="784E9E3D" w14:textId="77777777" w:rsidR="0026274B" w:rsidRDefault="0026274B" w:rsidP="005A473C">
            <w:pPr>
              <w:widowControl w:val="0"/>
              <w:pBdr>
                <w:bottom w:val="single" w:sz="12" w:space="1" w:color="000000"/>
              </w:pBdr>
              <w:rPr>
                <w:rFonts w:ascii="Arial" w:hAnsi="Arial" w:cs="Arial"/>
              </w:rPr>
            </w:pPr>
          </w:p>
          <w:p w14:paraId="7B198C15" w14:textId="77777777" w:rsidR="0026274B" w:rsidRDefault="0026274B" w:rsidP="005A473C">
            <w:pPr>
              <w:widowControl w:val="0"/>
              <w:pBdr>
                <w:bottom w:val="single" w:sz="12" w:space="1" w:color="000000"/>
              </w:pBdr>
              <w:rPr>
                <w:rFonts w:ascii="Arial" w:hAnsi="Arial" w:cs="Arial"/>
              </w:rPr>
            </w:pPr>
          </w:p>
          <w:p w14:paraId="1E2000A2" w14:textId="093CB4C8" w:rsidR="0026274B" w:rsidRPr="00565A7E" w:rsidRDefault="00565A7E" w:rsidP="005A473C">
            <w:pPr>
              <w:widowControl w:val="0"/>
              <w:rPr>
                <w:rFonts w:ascii="Arial" w:hAnsi="Arial" w:cs="Arial"/>
                <w:i/>
                <w:iCs/>
              </w:rPr>
            </w:pPr>
            <w:r w:rsidRPr="00565A7E">
              <w:rPr>
                <w:rFonts w:ascii="Arial" w:hAnsi="Arial" w:cs="Arial"/>
                <w:i/>
                <w:iCs/>
              </w:rPr>
              <w:t>Name</w:t>
            </w:r>
            <w:r>
              <w:rPr>
                <w:rFonts w:ascii="Arial" w:hAnsi="Arial" w:cs="Arial"/>
                <w:i/>
                <w:iCs/>
              </w:rPr>
              <w:t>,</w:t>
            </w:r>
            <w:r w:rsidRPr="00565A7E">
              <w:rPr>
                <w:rFonts w:ascii="Arial" w:hAnsi="Arial" w:cs="Arial"/>
                <w:i/>
                <w:iCs/>
              </w:rPr>
              <w:t xml:space="preserve"> Unterschrift </w:t>
            </w:r>
          </w:p>
          <w:p w14:paraId="6F0500F0" w14:textId="77777777" w:rsidR="00565A7E" w:rsidRDefault="00565A7E" w:rsidP="005A473C">
            <w:pPr>
              <w:widowControl w:val="0"/>
              <w:rPr>
                <w:rFonts w:ascii="Arial" w:eastAsia="Times New Roman" w:hAnsi="Arial" w:cs="Arial"/>
                <w:szCs w:val="24"/>
                <w:lang w:eastAsia="de-DE"/>
              </w:rPr>
            </w:pPr>
          </w:p>
          <w:p w14:paraId="4CC51C32" w14:textId="41D3A245" w:rsidR="0026274B" w:rsidRPr="00565A7E" w:rsidRDefault="0026274B" w:rsidP="005A473C">
            <w:pPr>
              <w:widowControl w:val="0"/>
              <w:rPr>
                <w:rFonts w:ascii="Arial" w:hAnsi="Arial" w:cs="Arial"/>
                <w:b/>
                <w:bCs/>
              </w:rPr>
            </w:pPr>
            <w:proofErr w:type="spellStart"/>
            <w:r w:rsidRPr="00565A7E">
              <w:rPr>
                <w:rFonts w:ascii="Arial" w:eastAsia="Times New Roman" w:hAnsi="Arial" w:cs="Arial"/>
                <w:b/>
                <w:bCs/>
                <w:szCs w:val="24"/>
                <w:lang w:eastAsia="de-DE"/>
              </w:rPr>
              <w:t>regiobus</w:t>
            </w:r>
            <w:proofErr w:type="spellEnd"/>
            <w:r w:rsidRPr="00565A7E">
              <w:rPr>
                <w:rFonts w:ascii="Arial" w:eastAsia="Times New Roman" w:hAnsi="Arial" w:cs="Arial"/>
                <w:b/>
                <w:bCs/>
                <w:szCs w:val="24"/>
                <w:lang w:eastAsia="de-DE"/>
              </w:rPr>
              <w:t xml:space="preserve"> Potsdam Mittelmark GmbH</w:t>
            </w:r>
          </w:p>
          <w:p w14:paraId="40D77FBC" w14:textId="528112F5" w:rsidR="0026274B" w:rsidRDefault="0026274B" w:rsidP="005A473C">
            <w:pPr>
              <w:widowControl w:val="0"/>
              <w:rPr>
                <w:rFonts w:ascii="Arial" w:hAnsi="Arial" w:cs="Arial"/>
              </w:rPr>
            </w:pPr>
            <w:r w:rsidRPr="00565A7E">
              <w:rPr>
                <w:rFonts w:ascii="Arial" w:eastAsia="Aptos" w:hAnsi="Arial" w:cs="Arial"/>
                <w:b/>
                <w:bCs/>
              </w:rPr>
              <w:t>Auftraggeber</w:t>
            </w:r>
            <w:r w:rsidR="00565A7E" w:rsidRPr="00565A7E">
              <w:rPr>
                <w:rFonts w:ascii="Arial" w:eastAsia="Aptos" w:hAnsi="Arial" w:cs="Arial"/>
                <w:b/>
                <w:bCs/>
              </w:rPr>
              <w:t>in</w:t>
            </w:r>
          </w:p>
        </w:tc>
        <w:tc>
          <w:tcPr>
            <w:tcW w:w="2619" w:type="dxa"/>
            <w:tcBorders>
              <w:top w:val="nil"/>
              <w:left w:val="nil"/>
              <w:bottom w:val="nil"/>
              <w:right w:val="nil"/>
            </w:tcBorders>
          </w:tcPr>
          <w:p w14:paraId="264C1369" w14:textId="77777777" w:rsidR="0026274B" w:rsidRDefault="0026274B" w:rsidP="005A473C">
            <w:pPr>
              <w:widowControl w:val="0"/>
              <w:rPr>
                <w:rFonts w:ascii="Arial" w:hAnsi="Arial" w:cs="Arial"/>
              </w:rPr>
            </w:pPr>
          </w:p>
        </w:tc>
        <w:tc>
          <w:tcPr>
            <w:tcW w:w="3276" w:type="dxa"/>
            <w:tcBorders>
              <w:top w:val="nil"/>
              <w:left w:val="nil"/>
              <w:bottom w:val="nil"/>
              <w:right w:val="nil"/>
            </w:tcBorders>
          </w:tcPr>
          <w:p w14:paraId="4F915AE4" w14:textId="77777777" w:rsidR="0026274B" w:rsidRDefault="0026274B" w:rsidP="005A473C">
            <w:pPr>
              <w:widowControl w:val="0"/>
              <w:rPr>
                <w:rFonts w:ascii="Arial" w:hAnsi="Arial" w:cs="Arial"/>
              </w:rPr>
            </w:pPr>
          </w:p>
          <w:p w14:paraId="1658BC11" w14:textId="77777777" w:rsidR="0026274B" w:rsidRDefault="0026274B" w:rsidP="005A473C">
            <w:pPr>
              <w:widowControl w:val="0"/>
              <w:pBdr>
                <w:bottom w:val="single" w:sz="12" w:space="1" w:color="000000"/>
              </w:pBdr>
              <w:rPr>
                <w:rFonts w:ascii="Arial" w:hAnsi="Arial" w:cs="Arial"/>
              </w:rPr>
            </w:pPr>
          </w:p>
          <w:p w14:paraId="7E42E3A4" w14:textId="77777777" w:rsidR="00565A7E" w:rsidRPr="00565A7E" w:rsidRDefault="00565A7E" w:rsidP="00565A7E">
            <w:pPr>
              <w:widowControl w:val="0"/>
              <w:rPr>
                <w:rFonts w:ascii="Arial" w:hAnsi="Arial" w:cs="Arial"/>
                <w:i/>
                <w:iCs/>
              </w:rPr>
            </w:pPr>
            <w:r w:rsidRPr="00565A7E">
              <w:rPr>
                <w:rFonts w:ascii="Arial" w:hAnsi="Arial" w:cs="Arial"/>
                <w:i/>
                <w:iCs/>
              </w:rPr>
              <w:t>Name</w:t>
            </w:r>
            <w:r>
              <w:rPr>
                <w:rFonts w:ascii="Arial" w:hAnsi="Arial" w:cs="Arial"/>
                <w:i/>
                <w:iCs/>
              </w:rPr>
              <w:t>,</w:t>
            </w:r>
            <w:r w:rsidRPr="00565A7E">
              <w:rPr>
                <w:rFonts w:ascii="Arial" w:hAnsi="Arial" w:cs="Arial"/>
                <w:i/>
                <w:iCs/>
              </w:rPr>
              <w:t xml:space="preserve"> Unterschrift </w:t>
            </w:r>
          </w:p>
          <w:p w14:paraId="6533867B" w14:textId="77777777" w:rsidR="0026274B" w:rsidRDefault="0026274B" w:rsidP="005A473C">
            <w:pPr>
              <w:widowControl w:val="0"/>
              <w:rPr>
                <w:rFonts w:ascii="Arial" w:hAnsi="Arial" w:cs="Arial"/>
              </w:rPr>
            </w:pPr>
          </w:p>
          <w:p w14:paraId="04BB0044" w14:textId="77777777" w:rsidR="0026274B" w:rsidRDefault="0026274B" w:rsidP="005A473C">
            <w:pPr>
              <w:widowControl w:val="0"/>
              <w:rPr>
                <w:rFonts w:ascii="Arial" w:hAnsi="Arial" w:cs="Arial"/>
              </w:rPr>
            </w:pPr>
            <w:r>
              <w:rPr>
                <w:rFonts w:ascii="Arial" w:eastAsia="Aptos" w:hAnsi="Arial" w:cs="Arial"/>
                <w:highlight w:val="yellow"/>
              </w:rPr>
              <w:t>[…]</w:t>
            </w:r>
          </w:p>
          <w:p w14:paraId="1505F38B" w14:textId="77777777" w:rsidR="0026274B" w:rsidRPr="00565A7E" w:rsidRDefault="0026274B" w:rsidP="005A473C">
            <w:pPr>
              <w:widowControl w:val="0"/>
              <w:rPr>
                <w:rFonts w:ascii="Arial" w:hAnsi="Arial" w:cs="Arial"/>
                <w:b/>
                <w:bCs/>
              </w:rPr>
            </w:pPr>
            <w:r w:rsidRPr="00565A7E">
              <w:rPr>
                <w:rFonts w:ascii="Arial" w:eastAsia="Aptos" w:hAnsi="Arial" w:cs="Arial"/>
                <w:b/>
                <w:bCs/>
              </w:rPr>
              <w:t>Auftragnehmer</w:t>
            </w:r>
          </w:p>
        </w:tc>
      </w:tr>
    </w:tbl>
    <w:p w14:paraId="323E2A65" w14:textId="77777777" w:rsidR="0026274B" w:rsidRDefault="0026274B" w:rsidP="00197233">
      <w:pPr>
        <w:rPr>
          <w:rFonts w:ascii="Arial" w:hAnsi="Arial" w:cs="Arial"/>
          <w:b/>
          <w:bCs/>
        </w:rPr>
      </w:pPr>
    </w:p>
    <w:p w14:paraId="62DED98A" w14:textId="77777777" w:rsidR="00F060C3" w:rsidRDefault="00F060C3" w:rsidP="00197233">
      <w:pPr>
        <w:rPr>
          <w:rFonts w:ascii="Arial" w:hAnsi="Arial" w:cs="Arial"/>
          <w:b/>
          <w:bCs/>
        </w:rPr>
      </w:pPr>
    </w:p>
    <w:p w14:paraId="6A1BD2C3" w14:textId="231EF921" w:rsidR="00197233" w:rsidRPr="009028D1" w:rsidRDefault="00197233" w:rsidP="00197233">
      <w:pPr>
        <w:jc w:val="center"/>
        <w:rPr>
          <w:rFonts w:ascii="Arial" w:hAnsi="Arial" w:cs="Arial"/>
        </w:rPr>
      </w:pPr>
      <w:r>
        <w:rPr>
          <w:rFonts w:ascii="Arial" w:hAnsi="Arial" w:cs="Arial"/>
          <w:b/>
          <w:bCs/>
        </w:rPr>
        <w:t>***</w:t>
      </w:r>
      <w:r w:rsidR="00F060C3">
        <w:rPr>
          <w:rFonts w:ascii="Arial" w:hAnsi="Arial" w:cs="Arial"/>
          <w:b/>
          <w:bCs/>
        </w:rPr>
        <w:t>*</w:t>
      </w:r>
    </w:p>
    <w:p w14:paraId="0B27DC95" w14:textId="77777777" w:rsidR="00197233" w:rsidRDefault="00197233" w:rsidP="00197233">
      <w:pPr>
        <w:tabs>
          <w:tab w:val="left" w:pos="1060"/>
        </w:tabs>
        <w:ind w:left="567"/>
        <w:jc w:val="both"/>
        <w:rPr>
          <w:rFonts w:ascii="Arial" w:eastAsia="Calibri" w:hAnsi="Arial" w:cs="Arial"/>
          <w:sz w:val="24"/>
          <w:szCs w:val="24"/>
        </w:rPr>
      </w:pPr>
    </w:p>
    <w:p w14:paraId="3BB16A85" w14:textId="77777777" w:rsidR="00FA4B4C" w:rsidRDefault="00FA4B4C" w:rsidP="00FA4B4C">
      <w:pPr>
        <w:tabs>
          <w:tab w:val="left" w:pos="1060"/>
        </w:tabs>
        <w:jc w:val="both"/>
        <w:rPr>
          <w:rFonts w:ascii="Arial" w:eastAsia="Calibri" w:hAnsi="Arial" w:cs="Arial"/>
          <w:sz w:val="24"/>
          <w:szCs w:val="24"/>
        </w:rPr>
      </w:pPr>
    </w:p>
    <w:p w14:paraId="4A3A13C1" w14:textId="77777777" w:rsidR="00FA4B4C" w:rsidRDefault="00FA4B4C" w:rsidP="00FA4B4C">
      <w:pPr>
        <w:tabs>
          <w:tab w:val="left" w:pos="1060"/>
        </w:tabs>
        <w:jc w:val="both"/>
        <w:rPr>
          <w:rFonts w:ascii="Arial" w:eastAsia="Calibri" w:hAnsi="Arial" w:cs="Arial"/>
          <w:sz w:val="24"/>
          <w:szCs w:val="24"/>
        </w:rPr>
      </w:pPr>
    </w:p>
    <w:p w14:paraId="6B6F34E2" w14:textId="77777777" w:rsidR="00FA4B4C" w:rsidRDefault="00FA4B4C" w:rsidP="00FA4B4C">
      <w:pPr>
        <w:tabs>
          <w:tab w:val="left" w:pos="1060"/>
        </w:tabs>
        <w:jc w:val="both"/>
        <w:rPr>
          <w:rFonts w:ascii="Arial" w:eastAsia="Calibri" w:hAnsi="Arial" w:cs="Arial"/>
          <w:sz w:val="24"/>
          <w:szCs w:val="24"/>
        </w:rPr>
      </w:pPr>
    </w:p>
    <w:p w14:paraId="0C5F6C99" w14:textId="77777777" w:rsidR="00FA4B4C" w:rsidRDefault="00FA4B4C" w:rsidP="00FA4B4C">
      <w:pPr>
        <w:tabs>
          <w:tab w:val="left" w:pos="1060"/>
        </w:tabs>
        <w:jc w:val="both"/>
        <w:rPr>
          <w:rFonts w:ascii="Arial" w:eastAsia="Calibri" w:hAnsi="Arial" w:cs="Arial"/>
          <w:sz w:val="24"/>
          <w:szCs w:val="24"/>
        </w:rPr>
      </w:pPr>
    </w:p>
    <w:p w14:paraId="528CD358" w14:textId="77777777" w:rsidR="00FA4B4C" w:rsidRDefault="00FA4B4C" w:rsidP="00FA4B4C">
      <w:pPr>
        <w:tabs>
          <w:tab w:val="left" w:pos="1060"/>
        </w:tabs>
        <w:jc w:val="both"/>
        <w:rPr>
          <w:rFonts w:ascii="Arial" w:eastAsia="Calibri" w:hAnsi="Arial" w:cs="Arial"/>
          <w:sz w:val="24"/>
          <w:szCs w:val="24"/>
        </w:rPr>
      </w:pPr>
    </w:p>
    <w:p w14:paraId="16D73A46" w14:textId="77777777" w:rsidR="00FA4B4C" w:rsidRDefault="00FA4B4C" w:rsidP="00FA4B4C">
      <w:pPr>
        <w:tabs>
          <w:tab w:val="left" w:pos="1060"/>
        </w:tabs>
        <w:jc w:val="both"/>
        <w:rPr>
          <w:rFonts w:ascii="Arial" w:eastAsia="Calibri" w:hAnsi="Arial" w:cs="Arial"/>
          <w:sz w:val="24"/>
          <w:szCs w:val="24"/>
        </w:rPr>
      </w:pPr>
    </w:p>
    <w:p w14:paraId="58693BDF" w14:textId="4DB110C7" w:rsidR="00FA4B4C" w:rsidRDefault="00FA4B4C" w:rsidP="00FA4B4C">
      <w:pPr>
        <w:tabs>
          <w:tab w:val="left" w:pos="1060"/>
        </w:tabs>
        <w:jc w:val="both"/>
        <w:rPr>
          <w:rFonts w:ascii="Arial" w:eastAsia="Calibri" w:hAnsi="Arial" w:cs="Arial"/>
          <w:sz w:val="24"/>
          <w:szCs w:val="24"/>
        </w:rPr>
      </w:pPr>
    </w:p>
    <w:sectPr w:rsidR="00FA4B4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29708" w14:textId="77777777" w:rsidR="00E70BC6" w:rsidRDefault="00E70BC6" w:rsidP="001D37F9">
      <w:pPr>
        <w:spacing w:after="0" w:line="240" w:lineRule="auto"/>
      </w:pPr>
      <w:r>
        <w:separator/>
      </w:r>
    </w:p>
  </w:endnote>
  <w:endnote w:type="continuationSeparator" w:id="0">
    <w:p w14:paraId="2A1B9A23" w14:textId="77777777" w:rsidR="00E70BC6" w:rsidRDefault="00E70BC6" w:rsidP="001D3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C030" w14:textId="77777777" w:rsidR="00C14520" w:rsidRDefault="00C14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95841197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65029F7D" w14:textId="77777777" w:rsidR="00C14520" w:rsidRPr="006855D0" w:rsidRDefault="00C14520">
            <w:pPr>
              <w:pStyle w:val="Footer"/>
              <w:pBdr>
                <w:bottom w:val="single" w:sz="12" w:space="1" w:color="auto"/>
              </w:pBdr>
              <w:jc w:val="right"/>
              <w:rPr>
                <w:rFonts w:ascii="Arial" w:hAnsi="Arial" w:cs="Arial"/>
                <w:sz w:val="16"/>
                <w:szCs w:val="16"/>
              </w:rPr>
            </w:pPr>
          </w:p>
          <w:p w14:paraId="04F12A84" w14:textId="77777777" w:rsidR="00C14520" w:rsidRPr="006855D0" w:rsidRDefault="00C14520">
            <w:pPr>
              <w:pStyle w:val="Footer"/>
              <w:jc w:val="right"/>
              <w:rPr>
                <w:rFonts w:ascii="Arial" w:hAnsi="Arial" w:cs="Arial"/>
                <w:sz w:val="16"/>
                <w:szCs w:val="16"/>
              </w:rPr>
            </w:pPr>
          </w:p>
          <w:p w14:paraId="202C5D20" w14:textId="4CBC0B19" w:rsidR="00C14520" w:rsidRPr="006855D0" w:rsidRDefault="00C14520">
            <w:pPr>
              <w:pStyle w:val="Footer"/>
              <w:jc w:val="right"/>
              <w:rPr>
                <w:rFonts w:ascii="Arial" w:hAnsi="Arial" w:cs="Arial"/>
                <w:sz w:val="16"/>
                <w:szCs w:val="16"/>
              </w:rPr>
            </w:pPr>
            <w:r w:rsidRPr="006855D0">
              <w:rPr>
                <w:rFonts w:ascii="Arial" w:hAnsi="Arial" w:cs="Arial"/>
                <w:sz w:val="16"/>
                <w:szCs w:val="16"/>
              </w:rPr>
              <w:t xml:space="preserve">Seite </w:t>
            </w:r>
            <w:r w:rsidRPr="006855D0">
              <w:rPr>
                <w:rFonts w:ascii="Arial" w:hAnsi="Arial" w:cs="Arial"/>
                <w:b/>
                <w:bCs/>
                <w:sz w:val="16"/>
                <w:szCs w:val="16"/>
              </w:rPr>
              <w:fldChar w:fldCharType="begin"/>
            </w:r>
            <w:r w:rsidRPr="006855D0">
              <w:rPr>
                <w:rFonts w:ascii="Arial" w:hAnsi="Arial" w:cs="Arial"/>
                <w:b/>
                <w:bCs/>
                <w:sz w:val="16"/>
                <w:szCs w:val="16"/>
              </w:rPr>
              <w:instrText xml:space="preserve"> PAGE </w:instrText>
            </w:r>
            <w:r w:rsidRPr="006855D0">
              <w:rPr>
                <w:rFonts w:ascii="Arial" w:hAnsi="Arial" w:cs="Arial"/>
                <w:b/>
                <w:bCs/>
                <w:sz w:val="16"/>
                <w:szCs w:val="16"/>
              </w:rPr>
              <w:fldChar w:fldCharType="separate"/>
            </w:r>
            <w:r w:rsidRPr="006855D0">
              <w:rPr>
                <w:rFonts w:ascii="Arial" w:hAnsi="Arial" w:cs="Arial"/>
                <w:b/>
                <w:bCs/>
                <w:noProof/>
                <w:sz w:val="16"/>
                <w:szCs w:val="16"/>
              </w:rPr>
              <w:t>2</w:t>
            </w:r>
            <w:r w:rsidRPr="006855D0">
              <w:rPr>
                <w:rFonts w:ascii="Arial" w:hAnsi="Arial" w:cs="Arial"/>
                <w:b/>
                <w:bCs/>
                <w:sz w:val="16"/>
                <w:szCs w:val="16"/>
              </w:rPr>
              <w:fldChar w:fldCharType="end"/>
            </w:r>
            <w:r w:rsidRPr="006855D0">
              <w:rPr>
                <w:rFonts w:ascii="Arial" w:hAnsi="Arial" w:cs="Arial"/>
                <w:sz w:val="16"/>
                <w:szCs w:val="16"/>
              </w:rPr>
              <w:t xml:space="preserve"> von </w:t>
            </w:r>
            <w:r w:rsidRPr="006855D0">
              <w:rPr>
                <w:rFonts w:ascii="Arial" w:hAnsi="Arial" w:cs="Arial"/>
                <w:b/>
                <w:bCs/>
                <w:sz w:val="16"/>
                <w:szCs w:val="16"/>
              </w:rPr>
              <w:fldChar w:fldCharType="begin"/>
            </w:r>
            <w:r w:rsidRPr="006855D0">
              <w:rPr>
                <w:rFonts w:ascii="Arial" w:hAnsi="Arial" w:cs="Arial"/>
                <w:b/>
                <w:bCs/>
                <w:sz w:val="16"/>
                <w:szCs w:val="16"/>
              </w:rPr>
              <w:instrText xml:space="preserve"> NUMPAGES  </w:instrText>
            </w:r>
            <w:r w:rsidRPr="006855D0">
              <w:rPr>
                <w:rFonts w:ascii="Arial" w:hAnsi="Arial" w:cs="Arial"/>
                <w:b/>
                <w:bCs/>
                <w:sz w:val="16"/>
                <w:szCs w:val="16"/>
              </w:rPr>
              <w:fldChar w:fldCharType="separate"/>
            </w:r>
            <w:r w:rsidRPr="006855D0">
              <w:rPr>
                <w:rFonts w:ascii="Arial" w:hAnsi="Arial" w:cs="Arial"/>
                <w:b/>
                <w:bCs/>
                <w:noProof/>
                <w:sz w:val="16"/>
                <w:szCs w:val="16"/>
              </w:rPr>
              <w:t>2</w:t>
            </w:r>
            <w:r w:rsidRPr="006855D0">
              <w:rPr>
                <w:rFonts w:ascii="Arial" w:hAnsi="Arial" w:cs="Arial"/>
                <w:b/>
                <w:bCs/>
                <w:sz w:val="16"/>
                <w:szCs w:val="16"/>
              </w:rPr>
              <w:fldChar w:fldCharType="end"/>
            </w:r>
          </w:p>
        </w:sdtContent>
      </w:sdt>
    </w:sdtContent>
  </w:sdt>
  <w:p w14:paraId="0CC4F723" w14:textId="77777777" w:rsidR="00C14520" w:rsidRDefault="00C145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BC3A" w14:textId="77777777" w:rsidR="00C14520" w:rsidRDefault="00C14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853FD" w14:textId="77777777" w:rsidR="00E70BC6" w:rsidRDefault="00E70BC6" w:rsidP="001D37F9">
      <w:pPr>
        <w:spacing w:after="0" w:line="240" w:lineRule="auto"/>
      </w:pPr>
      <w:r>
        <w:separator/>
      </w:r>
    </w:p>
  </w:footnote>
  <w:footnote w:type="continuationSeparator" w:id="0">
    <w:p w14:paraId="2DBD15CD" w14:textId="77777777" w:rsidR="00E70BC6" w:rsidRDefault="00E70BC6" w:rsidP="001D3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44BC" w14:textId="34E2F95E" w:rsidR="00C14520" w:rsidRDefault="00E70BC6">
    <w:pPr>
      <w:pStyle w:val="Header"/>
    </w:pPr>
    <w:r>
      <w:rPr>
        <w:noProof/>
      </w:rPr>
      <w:pict w14:anchorId="48D1D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9922" o:spid="_x0000_s1028" type="#_x0000_t136" style="position:absolute;margin-left:0;margin-top:0;width:465.1pt;height:174.4pt;rotation:315;z-index:-251658239;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6996"/>
      <w:gridCol w:w="2076"/>
    </w:tblGrid>
    <w:tr w:rsidR="00C14520" w14:paraId="68E84530" w14:textId="77777777">
      <w:tc>
        <w:tcPr>
          <w:tcW w:w="6996" w:type="dxa"/>
          <w:tcBorders>
            <w:top w:val="nil"/>
            <w:right w:val="nil"/>
          </w:tcBorders>
          <w:vAlign w:val="bottom"/>
        </w:tcPr>
        <w:p w14:paraId="54285B9C" w14:textId="77777777" w:rsidR="00C14520" w:rsidRPr="003F3ECF" w:rsidRDefault="00C14520" w:rsidP="003F3ECF">
          <w:pPr>
            <w:pStyle w:val="Header"/>
            <w:rPr>
              <w:rFonts w:ascii="Arial" w:hAnsi="Arial" w:cs="Arial"/>
              <w:sz w:val="18"/>
              <w:szCs w:val="18"/>
            </w:rPr>
          </w:pPr>
          <w:r w:rsidRPr="003F3ECF">
            <w:rPr>
              <w:rFonts w:ascii="Arial" w:hAnsi="Arial" w:cs="Arial"/>
              <w:sz w:val="18"/>
              <w:szCs w:val="18"/>
            </w:rPr>
            <w:t xml:space="preserve">Vertragsentwurf </w:t>
          </w:r>
        </w:p>
        <w:p w14:paraId="2B4F4431" w14:textId="5C7FE42F" w:rsidR="00C14520" w:rsidRPr="003F3ECF" w:rsidRDefault="00C14520" w:rsidP="003F3ECF">
          <w:pPr>
            <w:pStyle w:val="Header"/>
            <w:rPr>
              <w:rFonts w:ascii="Arial" w:hAnsi="Arial" w:cs="Arial"/>
              <w:sz w:val="18"/>
              <w:szCs w:val="18"/>
            </w:rPr>
          </w:pPr>
          <w:r w:rsidRPr="003F3ECF">
            <w:rPr>
              <w:rFonts w:ascii="Arial" w:hAnsi="Arial" w:cs="Arial"/>
              <w:sz w:val="18"/>
              <w:szCs w:val="18"/>
            </w:rPr>
            <w:t>Beschaffung von batterie-elektrischen Kraftomnibussen</w:t>
          </w:r>
        </w:p>
        <w:p w14:paraId="49133CD2" w14:textId="0C9BBEC5" w:rsidR="00C14520" w:rsidRDefault="00C14520" w:rsidP="003F3ECF">
          <w:pPr>
            <w:pStyle w:val="Header"/>
          </w:pPr>
          <w:proofErr w:type="spellStart"/>
          <w:r w:rsidRPr="003F3ECF">
            <w:rPr>
              <w:rFonts w:ascii="Arial" w:hAnsi="Arial" w:cs="Arial"/>
              <w:sz w:val="18"/>
              <w:szCs w:val="18"/>
            </w:rPr>
            <w:t>regiobus</w:t>
          </w:r>
          <w:proofErr w:type="spellEnd"/>
          <w:r w:rsidRPr="003F3ECF">
            <w:rPr>
              <w:rFonts w:ascii="Arial" w:hAnsi="Arial" w:cs="Arial"/>
              <w:sz w:val="18"/>
              <w:szCs w:val="18"/>
            </w:rPr>
            <w:t xml:space="preserve"> Potsdam Mittelmark GmbH</w:t>
          </w:r>
        </w:p>
      </w:tc>
      <w:tc>
        <w:tcPr>
          <w:tcW w:w="2076" w:type="dxa"/>
          <w:tcBorders>
            <w:left w:val="nil"/>
          </w:tcBorders>
        </w:tcPr>
        <w:p w14:paraId="02113343" w14:textId="77777777" w:rsidR="00C14520" w:rsidRDefault="00C14520" w:rsidP="00E7427E">
          <w:pPr>
            <w:pStyle w:val="Header"/>
            <w:spacing w:line="360" w:lineRule="auto"/>
          </w:pPr>
          <w:r w:rsidRPr="00AD3694">
            <w:rPr>
              <w:rFonts w:cs="Arial"/>
              <w:noProof/>
              <w:lang w:eastAsia="de-DE"/>
            </w:rPr>
            <w:drawing>
              <wp:inline distT="0" distB="0" distL="0" distR="0" wp14:anchorId="31B336F4" wp14:editId="43500A6E">
                <wp:extent cx="1160410" cy="524160"/>
                <wp:effectExtent l="0" t="0" r="1905" b="9525"/>
                <wp:docPr id="2647899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25442" cy="553535"/>
                        </a:xfrm>
                        <a:prstGeom prst="rect">
                          <a:avLst/>
                        </a:prstGeom>
                      </pic:spPr>
                    </pic:pic>
                  </a:graphicData>
                </a:graphic>
              </wp:inline>
            </w:drawing>
          </w:r>
        </w:p>
      </w:tc>
    </w:tr>
  </w:tbl>
  <w:p w14:paraId="5A36C634" w14:textId="4E140216" w:rsidR="00C14520" w:rsidRDefault="00E70BC6">
    <w:pPr>
      <w:pStyle w:val="Header"/>
    </w:pPr>
    <w:r>
      <w:rPr>
        <w:noProof/>
      </w:rPr>
      <w:pict w14:anchorId="284730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9923" o:spid="_x0000_s1029" type="#_x0000_t136" style="position:absolute;margin-left:0;margin-top:0;width:465.1pt;height:174.4pt;rotation:315;z-index:-251658238;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25B4" w14:textId="2FBCE563" w:rsidR="00C14520" w:rsidRDefault="00E70BC6">
    <w:pPr>
      <w:pStyle w:val="Header"/>
    </w:pPr>
    <w:r>
      <w:rPr>
        <w:noProof/>
      </w:rPr>
      <w:pict w14:anchorId="46BBDA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9921" o:spid="_x0000_s1030" type="#_x0000_t136" style="position:absolute;margin-left:0;margin-top:0;width:465.1pt;height:174.4pt;rotation:315;z-index:-251658240;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1AEB84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8A8751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5852E4"/>
    <w:multiLevelType w:val="hybridMultilevel"/>
    <w:tmpl w:val="9BE0471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17C0E7C"/>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5C9138E"/>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D96FF8"/>
    <w:multiLevelType w:val="hybridMultilevel"/>
    <w:tmpl w:val="BBAA19D2"/>
    <w:lvl w:ilvl="0" w:tplc="D3F2AB1C">
      <w:start w:val="1"/>
      <w:numFmt w:val="bullet"/>
      <w:lvlText w:val=""/>
      <w:lvlJc w:val="left"/>
      <w:pPr>
        <w:ind w:left="1080" w:hanging="360"/>
      </w:pPr>
      <w:rPr>
        <w:rFonts w:ascii="Symbol" w:hAnsi="Symbol"/>
      </w:rPr>
    </w:lvl>
    <w:lvl w:ilvl="1" w:tplc="C0982732">
      <w:start w:val="1"/>
      <w:numFmt w:val="bullet"/>
      <w:lvlText w:val=""/>
      <w:lvlJc w:val="left"/>
      <w:pPr>
        <w:ind w:left="1080" w:hanging="360"/>
      </w:pPr>
      <w:rPr>
        <w:rFonts w:ascii="Symbol" w:hAnsi="Symbol"/>
      </w:rPr>
    </w:lvl>
    <w:lvl w:ilvl="2" w:tplc="2A54470E">
      <w:start w:val="1"/>
      <w:numFmt w:val="bullet"/>
      <w:lvlText w:val=""/>
      <w:lvlJc w:val="left"/>
      <w:pPr>
        <w:ind w:left="1080" w:hanging="360"/>
      </w:pPr>
      <w:rPr>
        <w:rFonts w:ascii="Symbol" w:hAnsi="Symbol"/>
      </w:rPr>
    </w:lvl>
    <w:lvl w:ilvl="3" w:tplc="6EF8BEF0">
      <w:start w:val="1"/>
      <w:numFmt w:val="bullet"/>
      <w:lvlText w:val=""/>
      <w:lvlJc w:val="left"/>
      <w:pPr>
        <w:ind w:left="1080" w:hanging="360"/>
      </w:pPr>
      <w:rPr>
        <w:rFonts w:ascii="Symbol" w:hAnsi="Symbol"/>
      </w:rPr>
    </w:lvl>
    <w:lvl w:ilvl="4" w:tplc="B05C5966">
      <w:start w:val="1"/>
      <w:numFmt w:val="bullet"/>
      <w:lvlText w:val=""/>
      <w:lvlJc w:val="left"/>
      <w:pPr>
        <w:ind w:left="1080" w:hanging="360"/>
      </w:pPr>
      <w:rPr>
        <w:rFonts w:ascii="Symbol" w:hAnsi="Symbol"/>
      </w:rPr>
    </w:lvl>
    <w:lvl w:ilvl="5" w:tplc="F29E1960">
      <w:start w:val="1"/>
      <w:numFmt w:val="bullet"/>
      <w:lvlText w:val=""/>
      <w:lvlJc w:val="left"/>
      <w:pPr>
        <w:ind w:left="1080" w:hanging="360"/>
      </w:pPr>
      <w:rPr>
        <w:rFonts w:ascii="Symbol" w:hAnsi="Symbol"/>
      </w:rPr>
    </w:lvl>
    <w:lvl w:ilvl="6" w:tplc="DDF0CFDC">
      <w:start w:val="1"/>
      <w:numFmt w:val="bullet"/>
      <w:lvlText w:val=""/>
      <w:lvlJc w:val="left"/>
      <w:pPr>
        <w:ind w:left="1080" w:hanging="360"/>
      </w:pPr>
      <w:rPr>
        <w:rFonts w:ascii="Symbol" w:hAnsi="Symbol"/>
      </w:rPr>
    </w:lvl>
    <w:lvl w:ilvl="7" w:tplc="E466D926">
      <w:start w:val="1"/>
      <w:numFmt w:val="bullet"/>
      <w:lvlText w:val=""/>
      <w:lvlJc w:val="left"/>
      <w:pPr>
        <w:ind w:left="1080" w:hanging="360"/>
      </w:pPr>
      <w:rPr>
        <w:rFonts w:ascii="Symbol" w:hAnsi="Symbol"/>
      </w:rPr>
    </w:lvl>
    <w:lvl w:ilvl="8" w:tplc="440628C0">
      <w:start w:val="1"/>
      <w:numFmt w:val="bullet"/>
      <w:lvlText w:val=""/>
      <w:lvlJc w:val="left"/>
      <w:pPr>
        <w:ind w:left="1080" w:hanging="360"/>
      </w:pPr>
      <w:rPr>
        <w:rFonts w:ascii="Symbol" w:hAnsi="Symbol"/>
      </w:rPr>
    </w:lvl>
  </w:abstractNum>
  <w:abstractNum w:abstractNumId="6" w15:restartNumberingAfterBreak="0">
    <w:nsid w:val="0B7113B2"/>
    <w:multiLevelType w:val="hybridMultilevel"/>
    <w:tmpl w:val="9BE0471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0D0E10CA"/>
    <w:multiLevelType w:val="hybridMultilevel"/>
    <w:tmpl w:val="79D44B6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0EEF163C"/>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4E007CF"/>
    <w:multiLevelType w:val="hybridMultilevel"/>
    <w:tmpl w:val="892E12D0"/>
    <w:lvl w:ilvl="0" w:tplc="168C36B0">
      <w:start w:val="1"/>
      <w:numFmt w:val="bullet"/>
      <w:lvlText w:val=""/>
      <w:lvlJc w:val="left"/>
      <w:pPr>
        <w:ind w:left="1080" w:hanging="360"/>
      </w:pPr>
      <w:rPr>
        <w:rFonts w:ascii="Symbol" w:hAnsi="Symbol"/>
      </w:rPr>
    </w:lvl>
    <w:lvl w:ilvl="1" w:tplc="7362E0C0">
      <w:start w:val="1"/>
      <w:numFmt w:val="bullet"/>
      <w:lvlText w:val=""/>
      <w:lvlJc w:val="left"/>
      <w:pPr>
        <w:ind w:left="1080" w:hanging="360"/>
      </w:pPr>
      <w:rPr>
        <w:rFonts w:ascii="Symbol" w:hAnsi="Symbol"/>
      </w:rPr>
    </w:lvl>
    <w:lvl w:ilvl="2" w:tplc="B7ACD4E6">
      <w:start w:val="1"/>
      <w:numFmt w:val="bullet"/>
      <w:lvlText w:val=""/>
      <w:lvlJc w:val="left"/>
      <w:pPr>
        <w:ind w:left="1080" w:hanging="360"/>
      </w:pPr>
      <w:rPr>
        <w:rFonts w:ascii="Symbol" w:hAnsi="Symbol"/>
      </w:rPr>
    </w:lvl>
    <w:lvl w:ilvl="3" w:tplc="391E7F4A">
      <w:start w:val="1"/>
      <w:numFmt w:val="bullet"/>
      <w:lvlText w:val=""/>
      <w:lvlJc w:val="left"/>
      <w:pPr>
        <w:ind w:left="1080" w:hanging="360"/>
      </w:pPr>
      <w:rPr>
        <w:rFonts w:ascii="Symbol" w:hAnsi="Symbol"/>
      </w:rPr>
    </w:lvl>
    <w:lvl w:ilvl="4" w:tplc="A7B07C4C">
      <w:start w:val="1"/>
      <w:numFmt w:val="bullet"/>
      <w:lvlText w:val=""/>
      <w:lvlJc w:val="left"/>
      <w:pPr>
        <w:ind w:left="1080" w:hanging="360"/>
      </w:pPr>
      <w:rPr>
        <w:rFonts w:ascii="Symbol" w:hAnsi="Symbol"/>
      </w:rPr>
    </w:lvl>
    <w:lvl w:ilvl="5" w:tplc="0A129880">
      <w:start w:val="1"/>
      <w:numFmt w:val="bullet"/>
      <w:lvlText w:val=""/>
      <w:lvlJc w:val="left"/>
      <w:pPr>
        <w:ind w:left="1080" w:hanging="360"/>
      </w:pPr>
      <w:rPr>
        <w:rFonts w:ascii="Symbol" w:hAnsi="Symbol"/>
      </w:rPr>
    </w:lvl>
    <w:lvl w:ilvl="6" w:tplc="FF923E26">
      <w:start w:val="1"/>
      <w:numFmt w:val="bullet"/>
      <w:lvlText w:val=""/>
      <w:lvlJc w:val="left"/>
      <w:pPr>
        <w:ind w:left="1080" w:hanging="360"/>
      </w:pPr>
      <w:rPr>
        <w:rFonts w:ascii="Symbol" w:hAnsi="Symbol"/>
      </w:rPr>
    </w:lvl>
    <w:lvl w:ilvl="7" w:tplc="9CAAC8AA">
      <w:start w:val="1"/>
      <w:numFmt w:val="bullet"/>
      <w:lvlText w:val=""/>
      <w:lvlJc w:val="left"/>
      <w:pPr>
        <w:ind w:left="1080" w:hanging="360"/>
      </w:pPr>
      <w:rPr>
        <w:rFonts w:ascii="Symbol" w:hAnsi="Symbol"/>
      </w:rPr>
    </w:lvl>
    <w:lvl w:ilvl="8" w:tplc="D150722A">
      <w:start w:val="1"/>
      <w:numFmt w:val="bullet"/>
      <w:lvlText w:val=""/>
      <w:lvlJc w:val="left"/>
      <w:pPr>
        <w:ind w:left="1080" w:hanging="360"/>
      </w:pPr>
      <w:rPr>
        <w:rFonts w:ascii="Symbol" w:hAnsi="Symbol"/>
      </w:rPr>
    </w:lvl>
  </w:abstractNum>
  <w:abstractNum w:abstractNumId="10" w15:restartNumberingAfterBreak="0">
    <w:nsid w:val="1CD415C6"/>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1278DB"/>
    <w:multiLevelType w:val="hybridMultilevel"/>
    <w:tmpl w:val="87BCD34A"/>
    <w:lvl w:ilvl="0" w:tplc="6180D8B4">
      <w:start w:val="1"/>
      <w:numFmt w:val="decimal"/>
      <w:lvlText w:val="%1)"/>
      <w:lvlJc w:val="left"/>
      <w:pPr>
        <w:ind w:left="1020" w:hanging="360"/>
      </w:pPr>
    </w:lvl>
    <w:lvl w:ilvl="1" w:tplc="F3E403EE">
      <w:start w:val="1"/>
      <w:numFmt w:val="decimal"/>
      <w:lvlText w:val="%2)"/>
      <w:lvlJc w:val="left"/>
      <w:pPr>
        <w:ind w:left="1020" w:hanging="360"/>
      </w:pPr>
    </w:lvl>
    <w:lvl w:ilvl="2" w:tplc="17047DC4">
      <w:start w:val="1"/>
      <w:numFmt w:val="decimal"/>
      <w:lvlText w:val="%3)"/>
      <w:lvlJc w:val="left"/>
      <w:pPr>
        <w:ind w:left="1020" w:hanging="360"/>
      </w:pPr>
    </w:lvl>
    <w:lvl w:ilvl="3" w:tplc="421A73A0">
      <w:start w:val="1"/>
      <w:numFmt w:val="decimal"/>
      <w:lvlText w:val="%4)"/>
      <w:lvlJc w:val="left"/>
      <w:pPr>
        <w:ind w:left="1020" w:hanging="360"/>
      </w:pPr>
    </w:lvl>
    <w:lvl w:ilvl="4" w:tplc="5CD844F2">
      <w:start w:val="1"/>
      <w:numFmt w:val="decimal"/>
      <w:lvlText w:val="%5)"/>
      <w:lvlJc w:val="left"/>
      <w:pPr>
        <w:ind w:left="1020" w:hanging="360"/>
      </w:pPr>
    </w:lvl>
    <w:lvl w:ilvl="5" w:tplc="6212E4E4">
      <w:start w:val="1"/>
      <w:numFmt w:val="decimal"/>
      <w:lvlText w:val="%6)"/>
      <w:lvlJc w:val="left"/>
      <w:pPr>
        <w:ind w:left="1020" w:hanging="360"/>
      </w:pPr>
    </w:lvl>
    <w:lvl w:ilvl="6" w:tplc="A5C2A964">
      <w:start w:val="1"/>
      <w:numFmt w:val="decimal"/>
      <w:lvlText w:val="%7)"/>
      <w:lvlJc w:val="left"/>
      <w:pPr>
        <w:ind w:left="1020" w:hanging="360"/>
      </w:pPr>
    </w:lvl>
    <w:lvl w:ilvl="7" w:tplc="02BC563E">
      <w:start w:val="1"/>
      <w:numFmt w:val="decimal"/>
      <w:lvlText w:val="%8)"/>
      <w:lvlJc w:val="left"/>
      <w:pPr>
        <w:ind w:left="1020" w:hanging="360"/>
      </w:pPr>
    </w:lvl>
    <w:lvl w:ilvl="8" w:tplc="DC9CEFA0">
      <w:start w:val="1"/>
      <w:numFmt w:val="decimal"/>
      <w:lvlText w:val="%9)"/>
      <w:lvlJc w:val="left"/>
      <w:pPr>
        <w:ind w:left="1020" w:hanging="360"/>
      </w:pPr>
    </w:lvl>
  </w:abstractNum>
  <w:abstractNum w:abstractNumId="12" w15:restartNumberingAfterBreak="0">
    <w:nsid w:val="231066F7"/>
    <w:multiLevelType w:val="hybridMultilevel"/>
    <w:tmpl w:val="9BE0471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23FC427A"/>
    <w:multiLevelType w:val="hybridMultilevel"/>
    <w:tmpl w:val="9BE0471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27E0718B"/>
    <w:multiLevelType w:val="hybridMultilevel"/>
    <w:tmpl w:val="7D1615F8"/>
    <w:lvl w:ilvl="0" w:tplc="15F0121A">
      <w:start w:val="1"/>
      <w:numFmt w:val="bullet"/>
      <w:lvlText w:val=""/>
      <w:lvlJc w:val="left"/>
      <w:pPr>
        <w:ind w:left="1080" w:hanging="360"/>
      </w:pPr>
      <w:rPr>
        <w:rFonts w:ascii="Symbol" w:hAnsi="Symbol"/>
      </w:rPr>
    </w:lvl>
    <w:lvl w:ilvl="1" w:tplc="B47C9994">
      <w:start w:val="1"/>
      <w:numFmt w:val="bullet"/>
      <w:lvlText w:val=""/>
      <w:lvlJc w:val="left"/>
      <w:pPr>
        <w:ind w:left="1080" w:hanging="360"/>
      </w:pPr>
      <w:rPr>
        <w:rFonts w:ascii="Symbol" w:hAnsi="Symbol"/>
      </w:rPr>
    </w:lvl>
    <w:lvl w:ilvl="2" w:tplc="6B3690F0">
      <w:start w:val="1"/>
      <w:numFmt w:val="bullet"/>
      <w:lvlText w:val=""/>
      <w:lvlJc w:val="left"/>
      <w:pPr>
        <w:ind w:left="1080" w:hanging="360"/>
      </w:pPr>
      <w:rPr>
        <w:rFonts w:ascii="Symbol" w:hAnsi="Symbol"/>
      </w:rPr>
    </w:lvl>
    <w:lvl w:ilvl="3" w:tplc="BBE020E2">
      <w:start w:val="1"/>
      <w:numFmt w:val="bullet"/>
      <w:lvlText w:val=""/>
      <w:lvlJc w:val="left"/>
      <w:pPr>
        <w:ind w:left="1080" w:hanging="360"/>
      </w:pPr>
      <w:rPr>
        <w:rFonts w:ascii="Symbol" w:hAnsi="Symbol"/>
      </w:rPr>
    </w:lvl>
    <w:lvl w:ilvl="4" w:tplc="BF60601C">
      <w:start w:val="1"/>
      <w:numFmt w:val="bullet"/>
      <w:lvlText w:val=""/>
      <w:lvlJc w:val="left"/>
      <w:pPr>
        <w:ind w:left="1080" w:hanging="360"/>
      </w:pPr>
      <w:rPr>
        <w:rFonts w:ascii="Symbol" w:hAnsi="Symbol"/>
      </w:rPr>
    </w:lvl>
    <w:lvl w:ilvl="5" w:tplc="8690BBE4">
      <w:start w:val="1"/>
      <w:numFmt w:val="bullet"/>
      <w:lvlText w:val=""/>
      <w:lvlJc w:val="left"/>
      <w:pPr>
        <w:ind w:left="1080" w:hanging="360"/>
      </w:pPr>
      <w:rPr>
        <w:rFonts w:ascii="Symbol" w:hAnsi="Symbol"/>
      </w:rPr>
    </w:lvl>
    <w:lvl w:ilvl="6" w:tplc="A50648E4">
      <w:start w:val="1"/>
      <w:numFmt w:val="bullet"/>
      <w:lvlText w:val=""/>
      <w:lvlJc w:val="left"/>
      <w:pPr>
        <w:ind w:left="1080" w:hanging="360"/>
      </w:pPr>
      <w:rPr>
        <w:rFonts w:ascii="Symbol" w:hAnsi="Symbol"/>
      </w:rPr>
    </w:lvl>
    <w:lvl w:ilvl="7" w:tplc="CA966280">
      <w:start w:val="1"/>
      <w:numFmt w:val="bullet"/>
      <w:lvlText w:val=""/>
      <w:lvlJc w:val="left"/>
      <w:pPr>
        <w:ind w:left="1080" w:hanging="360"/>
      </w:pPr>
      <w:rPr>
        <w:rFonts w:ascii="Symbol" w:hAnsi="Symbol"/>
      </w:rPr>
    </w:lvl>
    <w:lvl w:ilvl="8" w:tplc="1F427B9E">
      <w:start w:val="1"/>
      <w:numFmt w:val="bullet"/>
      <w:lvlText w:val=""/>
      <w:lvlJc w:val="left"/>
      <w:pPr>
        <w:ind w:left="1080" w:hanging="360"/>
      </w:pPr>
      <w:rPr>
        <w:rFonts w:ascii="Symbol" w:hAnsi="Symbol"/>
      </w:rPr>
    </w:lvl>
  </w:abstractNum>
  <w:abstractNum w:abstractNumId="15" w15:restartNumberingAfterBreak="0">
    <w:nsid w:val="288D5DE9"/>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DA12958"/>
    <w:multiLevelType w:val="hybridMultilevel"/>
    <w:tmpl w:val="80420C26"/>
    <w:lvl w:ilvl="0" w:tplc="8A427758">
      <w:start w:val="1"/>
      <w:numFmt w:val="decimal"/>
      <w:lvlText w:val="%1)"/>
      <w:lvlJc w:val="left"/>
      <w:pPr>
        <w:ind w:left="1020" w:hanging="360"/>
      </w:pPr>
    </w:lvl>
    <w:lvl w:ilvl="1" w:tplc="0616E504">
      <w:start w:val="1"/>
      <w:numFmt w:val="decimal"/>
      <w:lvlText w:val="%2)"/>
      <w:lvlJc w:val="left"/>
      <w:pPr>
        <w:ind w:left="1020" w:hanging="360"/>
      </w:pPr>
    </w:lvl>
    <w:lvl w:ilvl="2" w:tplc="8144A976">
      <w:start w:val="1"/>
      <w:numFmt w:val="decimal"/>
      <w:lvlText w:val="%3)"/>
      <w:lvlJc w:val="left"/>
      <w:pPr>
        <w:ind w:left="1020" w:hanging="360"/>
      </w:pPr>
    </w:lvl>
    <w:lvl w:ilvl="3" w:tplc="84E858B4">
      <w:start w:val="1"/>
      <w:numFmt w:val="decimal"/>
      <w:lvlText w:val="%4)"/>
      <w:lvlJc w:val="left"/>
      <w:pPr>
        <w:ind w:left="1020" w:hanging="360"/>
      </w:pPr>
    </w:lvl>
    <w:lvl w:ilvl="4" w:tplc="5C3A94DC">
      <w:start w:val="1"/>
      <w:numFmt w:val="decimal"/>
      <w:lvlText w:val="%5)"/>
      <w:lvlJc w:val="left"/>
      <w:pPr>
        <w:ind w:left="1020" w:hanging="360"/>
      </w:pPr>
    </w:lvl>
    <w:lvl w:ilvl="5" w:tplc="2EC46472">
      <w:start w:val="1"/>
      <w:numFmt w:val="decimal"/>
      <w:lvlText w:val="%6)"/>
      <w:lvlJc w:val="left"/>
      <w:pPr>
        <w:ind w:left="1020" w:hanging="360"/>
      </w:pPr>
    </w:lvl>
    <w:lvl w:ilvl="6" w:tplc="03EA65E2">
      <w:start w:val="1"/>
      <w:numFmt w:val="decimal"/>
      <w:lvlText w:val="%7)"/>
      <w:lvlJc w:val="left"/>
      <w:pPr>
        <w:ind w:left="1020" w:hanging="360"/>
      </w:pPr>
    </w:lvl>
    <w:lvl w:ilvl="7" w:tplc="28B63E72">
      <w:start w:val="1"/>
      <w:numFmt w:val="decimal"/>
      <w:lvlText w:val="%8)"/>
      <w:lvlJc w:val="left"/>
      <w:pPr>
        <w:ind w:left="1020" w:hanging="360"/>
      </w:pPr>
    </w:lvl>
    <w:lvl w:ilvl="8" w:tplc="0C3E08A2">
      <w:start w:val="1"/>
      <w:numFmt w:val="decimal"/>
      <w:lvlText w:val="%9)"/>
      <w:lvlJc w:val="left"/>
      <w:pPr>
        <w:ind w:left="1020" w:hanging="360"/>
      </w:pPr>
    </w:lvl>
  </w:abstractNum>
  <w:abstractNum w:abstractNumId="17" w15:restartNumberingAfterBreak="0">
    <w:nsid w:val="341967B8"/>
    <w:multiLevelType w:val="hybridMultilevel"/>
    <w:tmpl w:val="F5F66246"/>
    <w:lvl w:ilvl="0" w:tplc="04070001">
      <w:start w:val="1"/>
      <w:numFmt w:val="bullet"/>
      <w:lvlText w:val=""/>
      <w:lvlJc w:val="left"/>
      <w:pPr>
        <w:ind w:left="2007" w:hanging="360"/>
      </w:pPr>
      <w:rPr>
        <w:rFonts w:ascii="Symbol" w:hAnsi="Symbol" w:hint="default"/>
      </w:rPr>
    </w:lvl>
    <w:lvl w:ilvl="1" w:tplc="04070003" w:tentative="1">
      <w:start w:val="1"/>
      <w:numFmt w:val="bullet"/>
      <w:lvlText w:val="o"/>
      <w:lvlJc w:val="left"/>
      <w:pPr>
        <w:ind w:left="2727" w:hanging="360"/>
      </w:pPr>
      <w:rPr>
        <w:rFonts w:ascii="Courier New" w:hAnsi="Courier New" w:cs="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cs="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cs="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18" w15:restartNumberingAfterBreak="0">
    <w:nsid w:val="34CF317A"/>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6AE7684"/>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83A49AA"/>
    <w:multiLevelType w:val="hybridMultilevel"/>
    <w:tmpl w:val="D49E4118"/>
    <w:lvl w:ilvl="0" w:tplc="FFFFFFFF">
      <w:start w:val="1"/>
      <w:numFmt w:val="lowerLetter"/>
      <w:lvlText w:val="%1)"/>
      <w:lvlJc w:val="left"/>
      <w:pPr>
        <w:ind w:left="1418" w:hanging="360"/>
      </w:pPr>
    </w:lvl>
    <w:lvl w:ilvl="1" w:tplc="FFFFFFFF" w:tentative="1">
      <w:start w:val="1"/>
      <w:numFmt w:val="lowerLetter"/>
      <w:lvlText w:val="%2."/>
      <w:lvlJc w:val="left"/>
      <w:pPr>
        <w:ind w:left="2138" w:hanging="360"/>
      </w:pPr>
    </w:lvl>
    <w:lvl w:ilvl="2" w:tplc="FFFFFFFF" w:tentative="1">
      <w:start w:val="1"/>
      <w:numFmt w:val="lowerRoman"/>
      <w:lvlText w:val="%3."/>
      <w:lvlJc w:val="right"/>
      <w:pPr>
        <w:ind w:left="2858" w:hanging="180"/>
      </w:pPr>
    </w:lvl>
    <w:lvl w:ilvl="3" w:tplc="FFFFFFFF" w:tentative="1">
      <w:start w:val="1"/>
      <w:numFmt w:val="decimal"/>
      <w:lvlText w:val="%4."/>
      <w:lvlJc w:val="left"/>
      <w:pPr>
        <w:ind w:left="3578" w:hanging="360"/>
      </w:pPr>
    </w:lvl>
    <w:lvl w:ilvl="4" w:tplc="FFFFFFFF" w:tentative="1">
      <w:start w:val="1"/>
      <w:numFmt w:val="lowerLetter"/>
      <w:lvlText w:val="%5."/>
      <w:lvlJc w:val="left"/>
      <w:pPr>
        <w:ind w:left="4298" w:hanging="360"/>
      </w:pPr>
    </w:lvl>
    <w:lvl w:ilvl="5" w:tplc="FFFFFFFF" w:tentative="1">
      <w:start w:val="1"/>
      <w:numFmt w:val="lowerRoman"/>
      <w:lvlText w:val="%6."/>
      <w:lvlJc w:val="right"/>
      <w:pPr>
        <w:ind w:left="5018" w:hanging="180"/>
      </w:pPr>
    </w:lvl>
    <w:lvl w:ilvl="6" w:tplc="FFFFFFFF" w:tentative="1">
      <w:start w:val="1"/>
      <w:numFmt w:val="decimal"/>
      <w:lvlText w:val="%7."/>
      <w:lvlJc w:val="left"/>
      <w:pPr>
        <w:ind w:left="5738" w:hanging="360"/>
      </w:pPr>
    </w:lvl>
    <w:lvl w:ilvl="7" w:tplc="FFFFFFFF" w:tentative="1">
      <w:start w:val="1"/>
      <w:numFmt w:val="lowerLetter"/>
      <w:lvlText w:val="%8."/>
      <w:lvlJc w:val="left"/>
      <w:pPr>
        <w:ind w:left="6458" w:hanging="360"/>
      </w:pPr>
    </w:lvl>
    <w:lvl w:ilvl="8" w:tplc="FFFFFFFF" w:tentative="1">
      <w:start w:val="1"/>
      <w:numFmt w:val="lowerRoman"/>
      <w:lvlText w:val="%9."/>
      <w:lvlJc w:val="right"/>
      <w:pPr>
        <w:ind w:left="7178" w:hanging="180"/>
      </w:pPr>
    </w:lvl>
  </w:abstractNum>
  <w:abstractNum w:abstractNumId="21" w15:restartNumberingAfterBreak="0">
    <w:nsid w:val="3C6811D4"/>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02801F2"/>
    <w:multiLevelType w:val="hybridMultilevel"/>
    <w:tmpl w:val="9BE0471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442A4FB6"/>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6F55D23"/>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BDC7AB1"/>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C8E2EC9"/>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CD96302"/>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F8D189D"/>
    <w:multiLevelType w:val="hybridMultilevel"/>
    <w:tmpl w:val="3ACE672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55030D46"/>
    <w:multiLevelType w:val="hybridMultilevel"/>
    <w:tmpl w:val="D49E411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73F5C1E"/>
    <w:multiLevelType w:val="hybridMultilevel"/>
    <w:tmpl w:val="79D44B62"/>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1" w15:restartNumberingAfterBreak="0">
    <w:nsid w:val="5AAA6F9E"/>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CE626F2"/>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17C1362"/>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20F313F"/>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896078C"/>
    <w:multiLevelType w:val="hybridMultilevel"/>
    <w:tmpl w:val="905826BE"/>
    <w:lvl w:ilvl="0" w:tplc="C7DCF5D8">
      <w:start w:val="1"/>
      <w:numFmt w:val="bullet"/>
      <w:lvlText w:val=""/>
      <w:lvlJc w:val="left"/>
      <w:pPr>
        <w:ind w:left="1080" w:hanging="360"/>
      </w:pPr>
      <w:rPr>
        <w:rFonts w:ascii="Symbol" w:hAnsi="Symbol"/>
      </w:rPr>
    </w:lvl>
    <w:lvl w:ilvl="1" w:tplc="0D26C318">
      <w:start w:val="1"/>
      <w:numFmt w:val="bullet"/>
      <w:lvlText w:val=""/>
      <w:lvlJc w:val="left"/>
      <w:pPr>
        <w:ind w:left="1080" w:hanging="360"/>
      </w:pPr>
      <w:rPr>
        <w:rFonts w:ascii="Symbol" w:hAnsi="Symbol"/>
      </w:rPr>
    </w:lvl>
    <w:lvl w:ilvl="2" w:tplc="FCD87C9A">
      <w:start w:val="1"/>
      <w:numFmt w:val="bullet"/>
      <w:lvlText w:val=""/>
      <w:lvlJc w:val="left"/>
      <w:pPr>
        <w:ind w:left="1080" w:hanging="360"/>
      </w:pPr>
      <w:rPr>
        <w:rFonts w:ascii="Symbol" w:hAnsi="Symbol"/>
      </w:rPr>
    </w:lvl>
    <w:lvl w:ilvl="3" w:tplc="93DAA808">
      <w:start w:val="1"/>
      <w:numFmt w:val="bullet"/>
      <w:lvlText w:val=""/>
      <w:lvlJc w:val="left"/>
      <w:pPr>
        <w:ind w:left="1080" w:hanging="360"/>
      </w:pPr>
      <w:rPr>
        <w:rFonts w:ascii="Symbol" w:hAnsi="Symbol"/>
      </w:rPr>
    </w:lvl>
    <w:lvl w:ilvl="4" w:tplc="B30095D6">
      <w:start w:val="1"/>
      <w:numFmt w:val="bullet"/>
      <w:lvlText w:val=""/>
      <w:lvlJc w:val="left"/>
      <w:pPr>
        <w:ind w:left="1080" w:hanging="360"/>
      </w:pPr>
      <w:rPr>
        <w:rFonts w:ascii="Symbol" w:hAnsi="Symbol"/>
      </w:rPr>
    </w:lvl>
    <w:lvl w:ilvl="5" w:tplc="99803616">
      <w:start w:val="1"/>
      <w:numFmt w:val="bullet"/>
      <w:lvlText w:val=""/>
      <w:lvlJc w:val="left"/>
      <w:pPr>
        <w:ind w:left="1080" w:hanging="360"/>
      </w:pPr>
      <w:rPr>
        <w:rFonts w:ascii="Symbol" w:hAnsi="Symbol"/>
      </w:rPr>
    </w:lvl>
    <w:lvl w:ilvl="6" w:tplc="6D108958">
      <w:start w:val="1"/>
      <w:numFmt w:val="bullet"/>
      <w:lvlText w:val=""/>
      <w:lvlJc w:val="left"/>
      <w:pPr>
        <w:ind w:left="1080" w:hanging="360"/>
      </w:pPr>
      <w:rPr>
        <w:rFonts w:ascii="Symbol" w:hAnsi="Symbol"/>
      </w:rPr>
    </w:lvl>
    <w:lvl w:ilvl="7" w:tplc="87B6ECAA">
      <w:start w:val="1"/>
      <w:numFmt w:val="bullet"/>
      <w:lvlText w:val=""/>
      <w:lvlJc w:val="left"/>
      <w:pPr>
        <w:ind w:left="1080" w:hanging="360"/>
      </w:pPr>
      <w:rPr>
        <w:rFonts w:ascii="Symbol" w:hAnsi="Symbol"/>
      </w:rPr>
    </w:lvl>
    <w:lvl w:ilvl="8" w:tplc="CA1622EC">
      <w:start w:val="1"/>
      <w:numFmt w:val="bullet"/>
      <w:lvlText w:val=""/>
      <w:lvlJc w:val="left"/>
      <w:pPr>
        <w:ind w:left="1080" w:hanging="360"/>
      </w:pPr>
      <w:rPr>
        <w:rFonts w:ascii="Symbol" w:hAnsi="Symbol"/>
      </w:rPr>
    </w:lvl>
  </w:abstractNum>
  <w:abstractNum w:abstractNumId="36" w15:restartNumberingAfterBreak="0">
    <w:nsid w:val="691507F0"/>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BFB583A"/>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CBD608B"/>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F696F25"/>
    <w:multiLevelType w:val="hybridMultilevel"/>
    <w:tmpl w:val="6D14F0C6"/>
    <w:lvl w:ilvl="0" w:tplc="5D8A03FE">
      <w:start w:val="1"/>
      <w:numFmt w:val="bullet"/>
      <w:lvlText w:val=""/>
      <w:lvlJc w:val="left"/>
      <w:pPr>
        <w:ind w:left="1080" w:hanging="360"/>
      </w:pPr>
      <w:rPr>
        <w:rFonts w:ascii="Symbol" w:hAnsi="Symbol"/>
      </w:rPr>
    </w:lvl>
    <w:lvl w:ilvl="1" w:tplc="609845D6">
      <w:start w:val="1"/>
      <w:numFmt w:val="bullet"/>
      <w:lvlText w:val=""/>
      <w:lvlJc w:val="left"/>
      <w:pPr>
        <w:ind w:left="1080" w:hanging="360"/>
      </w:pPr>
      <w:rPr>
        <w:rFonts w:ascii="Symbol" w:hAnsi="Symbol"/>
      </w:rPr>
    </w:lvl>
    <w:lvl w:ilvl="2" w:tplc="946C62A6">
      <w:start w:val="1"/>
      <w:numFmt w:val="bullet"/>
      <w:lvlText w:val=""/>
      <w:lvlJc w:val="left"/>
      <w:pPr>
        <w:ind w:left="1080" w:hanging="360"/>
      </w:pPr>
      <w:rPr>
        <w:rFonts w:ascii="Symbol" w:hAnsi="Symbol"/>
      </w:rPr>
    </w:lvl>
    <w:lvl w:ilvl="3" w:tplc="F42863A6">
      <w:start w:val="1"/>
      <w:numFmt w:val="bullet"/>
      <w:lvlText w:val=""/>
      <w:lvlJc w:val="left"/>
      <w:pPr>
        <w:ind w:left="1080" w:hanging="360"/>
      </w:pPr>
      <w:rPr>
        <w:rFonts w:ascii="Symbol" w:hAnsi="Symbol"/>
      </w:rPr>
    </w:lvl>
    <w:lvl w:ilvl="4" w:tplc="2C6A5BEC">
      <w:start w:val="1"/>
      <w:numFmt w:val="bullet"/>
      <w:lvlText w:val=""/>
      <w:lvlJc w:val="left"/>
      <w:pPr>
        <w:ind w:left="1080" w:hanging="360"/>
      </w:pPr>
      <w:rPr>
        <w:rFonts w:ascii="Symbol" w:hAnsi="Symbol"/>
      </w:rPr>
    </w:lvl>
    <w:lvl w:ilvl="5" w:tplc="F2180AE0">
      <w:start w:val="1"/>
      <w:numFmt w:val="bullet"/>
      <w:lvlText w:val=""/>
      <w:lvlJc w:val="left"/>
      <w:pPr>
        <w:ind w:left="1080" w:hanging="360"/>
      </w:pPr>
      <w:rPr>
        <w:rFonts w:ascii="Symbol" w:hAnsi="Symbol"/>
      </w:rPr>
    </w:lvl>
    <w:lvl w:ilvl="6" w:tplc="A66CFF20">
      <w:start w:val="1"/>
      <w:numFmt w:val="bullet"/>
      <w:lvlText w:val=""/>
      <w:lvlJc w:val="left"/>
      <w:pPr>
        <w:ind w:left="1080" w:hanging="360"/>
      </w:pPr>
      <w:rPr>
        <w:rFonts w:ascii="Symbol" w:hAnsi="Symbol"/>
      </w:rPr>
    </w:lvl>
    <w:lvl w:ilvl="7" w:tplc="118A5700">
      <w:start w:val="1"/>
      <w:numFmt w:val="bullet"/>
      <w:lvlText w:val=""/>
      <w:lvlJc w:val="left"/>
      <w:pPr>
        <w:ind w:left="1080" w:hanging="360"/>
      </w:pPr>
      <w:rPr>
        <w:rFonts w:ascii="Symbol" w:hAnsi="Symbol"/>
      </w:rPr>
    </w:lvl>
    <w:lvl w:ilvl="8" w:tplc="27DC9452">
      <w:start w:val="1"/>
      <w:numFmt w:val="bullet"/>
      <w:lvlText w:val=""/>
      <w:lvlJc w:val="left"/>
      <w:pPr>
        <w:ind w:left="1080" w:hanging="360"/>
      </w:pPr>
      <w:rPr>
        <w:rFonts w:ascii="Symbol" w:hAnsi="Symbol"/>
      </w:rPr>
    </w:lvl>
  </w:abstractNum>
  <w:abstractNum w:abstractNumId="40" w15:restartNumberingAfterBreak="0">
    <w:nsid w:val="72F31E63"/>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82C7C96"/>
    <w:multiLevelType w:val="hybridMultilevel"/>
    <w:tmpl w:val="9BE0471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2" w15:restartNumberingAfterBreak="0">
    <w:nsid w:val="79B272B7"/>
    <w:multiLevelType w:val="hybridMultilevel"/>
    <w:tmpl w:val="9BE0471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7A9D2748"/>
    <w:multiLevelType w:val="hybridMultilevel"/>
    <w:tmpl w:val="8A765BF0"/>
    <w:lvl w:ilvl="0" w:tplc="ED22F69C">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44" w15:restartNumberingAfterBreak="0">
    <w:nsid w:val="7C9B204D"/>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E24020A"/>
    <w:multiLevelType w:val="multilevel"/>
    <w:tmpl w:val="6FE892FA"/>
    <w:lvl w:ilvl="0">
      <w:start w:val="1"/>
      <w:numFmt w:val="decimal"/>
      <w:lvlText w:val="§ %1"/>
      <w:lvlJc w:val="left"/>
      <w:pPr>
        <w:ind w:left="567" w:hanging="567"/>
      </w:pPr>
      <w:rPr>
        <w:rFonts w:hint="default"/>
      </w:rPr>
    </w:lvl>
    <w:lvl w:ilvl="1">
      <w:start w:val="1"/>
      <w:numFmt w:val="decimal"/>
      <w:lvlText w:val="(%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FF946E0"/>
    <w:multiLevelType w:val="hybridMultilevel"/>
    <w:tmpl w:val="8C32CC8C"/>
    <w:lvl w:ilvl="0" w:tplc="B6C2A618">
      <w:start w:val="1"/>
      <w:numFmt w:val="decimal"/>
      <w:lvlText w:val="%1)"/>
      <w:lvlJc w:val="left"/>
      <w:pPr>
        <w:ind w:left="1020" w:hanging="360"/>
      </w:pPr>
    </w:lvl>
    <w:lvl w:ilvl="1" w:tplc="7D20C90A">
      <w:start w:val="1"/>
      <w:numFmt w:val="decimal"/>
      <w:lvlText w:val="%2)"/>
      <w:lvlJc w:val="left"/>
      <w:pPr>
        <w:ind w:left="1020" w:hanging="360"/>
      </w:pPr>
    </w:lvl>
    <w:lvl w:ilvl="2" w:tplc="25E660C2">
      <w:start w:val="1"/>
      <w:numFmt w:val="decimal"/>
      <w:lvlText w:val="%3)"/>
      <w:lvlJc w:val="left"/>
      <w:pPr>
        <w:ind w:left="1020" w:hanging="360"/>
      </w:pPr>
    </w:lvl>
    <w:lvl w:ilvl="3" w:tplc="5A4C6FFE">
      <w:start w:val="1"/>
      <w:numFmt w:val="decimal"/>
      <w:lvlText w:val="%4)"/>
      <w:lvlJc w:val="left"/>
      <w:pPr>
        <w:ind w:left="1020" w:hanging="360"/>
      </w:pPr>
    </w:lvl>
    <w:lvl w:ilvl="4" w:tplc="FE0EF14C">
      <w:start w:val="1"/>
      <w:numFmt w:val="decimal"/>
      <w:lvlText w:val="%5)"/>
      <w:lvlJc w:val="left"/>
      <w:pPr>
        <w:ind w:left="1020" w:hanging="360"/>
      </w:pPr>
    </w:lvl>
    <w:lvl w:ilvl="5" w:tplc="7E18F79E">
      <w:start w:val="1"/>
      <w:numFmt w:val="decimal"/>
      <w:lvlText w:val="%6)"/>
      <w:lvlJc w:val="left"/>
      <w:pPr>
        <w:ind w:left="1020" w:hanging="360"/>
      </w:pPr>
    </w:lvl>
    <w:lvl w:ilvl="6" w:tplc="F56A7744">
      <w:start w:val="1"/>
      <w:numFmt w:val="decimal"/>
      <w:lvlText w:val="%7)"/>
      <w:lvlJc w:val="left"/>
      <w:pPr>
        <w:ind w:left="1020" w:hanging="360"/>
      </w:pPr>
    </w:lvl>
    <w:lvl w:ilvl="7" w:tplc="E96C9222">
      <w:start w:val="1"/>
      <w:numFmt w:val="decimal"/>
      <w:lvlText w:val="%8)"/>
      <w:lvlJc w:val="left"/>
      <w:pPr>
        <w:ind w:left="1020" w:hanging="360"/>
      </w:pPr>
    </w:lvl>
    <w:lvl w:ilvl="8" w:tplc="9A58A536">
      <w:start w:val="1"/>
      <w:numFmt w:val="decimal"/>
      <w:lvlText w:val="%9)"/>
      <w:lvlJc w:val="left"/>
      <w:pPr>
        <w:ind w:left="1020" w:hanging="360"/>
      </w:pPr>
    </w:lvl>
  </w:abstractNum>
  <w:num w:numId="1" w16cid:durableId="71661266">
    <w:abstractNumId w:val="26"/>
  </w:num>
  <w:num w:numId="2" w16cid:durableId="1357779644">
    <w:abstractNumId w:val="37"/>
  </w:num>
  <w:num w:numId="3" w16cid:durableId="1282614084">
    <w:abstractNumId w:val="31"/>
  </w:num>
  <w:num w:numId="4" w16cid:durableId="1067530386">
    <w:abstractNumId w:val="4"/>
  </w:num>
  <w:num w:numId="5" w16cid:durableId="830683318">
    <w:abstractNumId w:val="24"/>
  </w:num>
  <w:num w:numId="6" w16cid:durableId="1508670565">
    <w:abstractNumId w:val="23"/>
  </w:num>
  <w:num w:numId="7" w16cid:durableId="1621914044">
    <w:abstractNumId w:val="8"/>
  </w:num>
  <w:num w:numId="8" w16cid:durableId="1568764209">
    <w:abstractNumId w:val="25"/>
  </w:num>
  <w:num w:numId="9" w16cid:durableId="372121388">
    <w:abstractNumId w:val="34"/>
  </w:num>
  <w:num w:numId="10" w16cid:durableId="2064673858">
    <w:abstractNumId w:val="38"/>
  </w:num>
  <w:num w:numId="11" w16cid:durableId="1308436444">
    <w:abstractNumId w:val="19"/>
  </w:num>
  <w:num w:numId="12" w16cid:durableId="1633512553">
    <w:abstractNumId w:val="29"/>
  </w:num>
  <w:num w:numId="13" w16cid:durableId="531187806">
    <w:abstractNumId w:val="42"/>
  </w:num>
  <w:num w:numId="14" w16cid:durableId="1166287452">
    <w:abstractNumId w:val="41"/>
  </w:num>
  <w:num w:numId="15" w16cid:durableId="1849564353">
    <w:abstractNumId w:val="32"/>
  </w:num>
  <w:num w:numId="16" w16cid:durableId="689185632">
    <w:abstractNumId w:val="40"/>
  </w:num>
  <w:num w:numId="17" w16cid:durableId="208735574">
    <w:abstractNumId w:val="27"/>
  </w:num>
  <w:num w:numId="18" w16cid:durableId="1927952961">
    <w:abstractNumId w:val="18"/>
  </w:num>
  <w:num w:numId="19" w16cid:durableId="1398820345">
    <w:abstractNumId w:val="36"/>
  </w:num>
  <w:num w:numId="20" w16cid:durableId="1823768428">
    <w:abstractNumId w:val="3"/>
  </w:num>
  <w:num w:numId="21" w16cid:durableId="1060709028">
    <w:abstractNumId w:val="28"/>
  </w:num>
  <w:num w:numId="22" w16cid:durableId="470637136">
    <w:abstractNumId w:val="15"/>
  </w:num>
  <w:num w:numId="23" w16cid:durableId="1400791641">
    <w:abstractNumId w:val="1"/>
  </w:num>
  <w:num w:numId="24" w16cid:durableId="1992130056">
    <w:abstractNumId w:val="0"/>
  </w:num>
  <w:num w:numId="25" w16cid:durableId="1256524245">
    <w:abstractNumId w:val="44"/>
  </w:num>
  <w:num w:numId="26" w16cid:durableId="170796436">
    <w:abstractNumId w:val="33"/>
  </w:num>
  <w:num w:numId="27" w16cid:durableId="1435634555">
    <w:abstractNumId w:val="10"/>
  </w:num>
  <w:num w:numId="28" w16cid:durableId="1494026094">
    <w:abstractNumId w:val="45"/>
  </w:num>
  <w:num w:numId="29" w16cid:durableId="518277089">
    <w:abstractNumId w:val="21"/>
  </w:num>
  <w:num w:numId="30" w16cid:durableId="908421243">
    <w:abstractNumId w:val="17"/>
  </w:num>
  <w:num w:numId="31" w16cid:durableId="1496873148">
    <w:abstractNumId w:val="30"/>
  </w:num>
  <w:num w:numId="32" w16cid:durableId="744378924">
    <w:abstractNumId w:val="22"/>
  </w:num>
  <w:num w:numId="33" w16cid:durableId="749931010">
    <w:abstractNumId w:val="13"/>
  </w:num>
  <w:num w:numId="34" w16cid:durableId="488600086">
    <w:abstractNumId w:val="11"/>
  </w:num>
  <w:num w:numId="35" w16cid:durableId="403720870">
    <w:abstractNumId w:val="46"/>
  </w:num>
  <w:num w:numId="36" w16cid:durableId="1734935676">
    <w:abstractNumId w:val="16"/>
  </w:num>
  <w:num w:numId="37" w16cid:durableId="1543246339">
    <w:abstractNumId w:val="9"/>
  </w:num>
  <w:num w:numId="38" w16cid:durableId="344989548">
    <w:abstractNumId w:val="5"/>
  </w:num>
  <w:num w:numId="39" w16cid:durableId="558857322">
    <w:abstractNumId w:val="14"/>
  </w:num>
  <w:num w:numId="40" w16cid:durableId="1670869086">
    <w:abstractNumId w:val="35"/>
  </w:num>
  <w:num w:numId="41" w16cid:durableId="23793081">
    <w:abstractNumId w:val="39"/>
  </w:num>
  <w:num w:numId="42" w16cid:durableId="700327034">
    <w:abstractNumId w:val="6"/>
  </w:num>
  <w:num w:numId="43" w16cid:durableId="245499203">
    <w:abstractNumId w:val="20"/>
  </w:num>
  <w:num w:numId="44" w16cid:durableId="37901711">
    <w:abstractNumId w:val="12"/>
  </w:num>
  <w:num w:numId="45" w16cid:durableId="1534152748">
    <w:abstractNumId w:val="7"/>
  </w:num>
  <w:num w:numId="46" w16cid:durableId="1116293049">
    <w:abstractNumId w:val="2"/>
  </w:num>
  <w:num w:numId="47" w16cid:durableId="27487266">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njuYI56qDjEplqrSdUEsYxkvgVorhjweJpyASj1eUeowUhKIz/A9AaqYIyUJy4AXzoIPNSXjrdcEwjupNna1zg==" w:salt="ElKay+ou5KUUpr5LPt2SuA=="/>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7E"/>
    <w:rsid w:val="000008E0"/>
    <w:rsid w:val="00002296"/>
    <w:rsid w:val="00002C0A"/>
    <w:rsid w:val="0001092E"/>
    <w:rsid w:val="000125D9"/>
    <w:rsid w:val="000166C9"/>
    <w:rsid w:val="00016C65"/>
    <w:rsid w:val="00017ED7"/>
    <w:rsid w:val="00020034"/>
    <w:rsid w:val="00020233"/>
    <w:rsid w:val="00023411"/>
    <w:rsid w:val="000247AB"/>
    <w:rsid w:val="00030CA6"/>
    <w:rsid w:val="00030EB2"/>
    <w:rsid w:val="0004150C"/>
    <w:rsid w:val="000443CA"/>
    <w:rsid w:val="00045C3E"/>
    <w:rsid w:val="00046B41"/>
    <w:rsid w:val="000470B5"/>
    <w:rsid w:val="0004793D"/>
    <w:rsid w:val="00054B6B"/>
    <w:rsid w:val="0006442C"/>
    <w:rsid w:val="00065C52"/>
    <w:rsid w:val="000751AF"/>
    <w:rsid w:val="00081F93"/>
    <w:rsid w:val="0008295B"/>
    <w:rsid w:val="00093A28"/>
    <w:rsid w:val="00095B2C"/>
    <w:rsid w:val="00095FE4"/>
    <w:rsid w:val="000A779A"/>
    <w:rsid w:val="000B07E6"/>
    <w:rsid w:val="000B7FC0"/>
    <w:rsid w:val="000C2D47"/>
    <w:rsid w:val="000C418D"/>
    <w:rsid w:val="000C7EDB"/>
    <w:rsid w:val="000D054C"/>
    <w:rsid w:val="000D0926"/>
    <w:rsid w:val="000D127E"/>
    <w:rsid w:val="000D3F9D"/>
    <w:rsid w:val="000D41EB"/>
    <w:rsid w:val="000D4ECA"/>
    <w:rsid w:val="000E7808"/>
    <w:rsid w:val="000F062D"/>
    <w:rsid w:val="000F21ED"/>
    <w:rsid w:val="00100B59"/>
    <w:rsid w:val="00103BFE"/>
    <w:rsid w:val="001063D6"/>
    <w:rsid w:val="00112434"/>
    <w:rsid w:val="001126CC"/>
    <w:rsid w:val="00114F9D"/>
    <w:rsid w:val="00115A19"/>
    <w:rsid w:val="00122E06"/>
    <w:rsid w:val="001241C2"/>
    <w:rsid w:val="00124406"/>
    <w:rsid w:val="00125F40"/>
    <w:rsid w:val="0012618E"/>
    <w:rsid w:val="001357B4"/>
    <w:rsid w:val="00135B7A"/>
    <w:rsid w:val="00140730"/>
    <w:rsid w:val="001508B3"/>
    <w:rsid w:val="00153320"/>
    <w:rsid w:val="00154761"/>
    <w:rsid w:val="00155A7E"/>
    <w:rsid w:val="00161DFD"/>
    <w:rsid w:val="00162484"/>
    <w:rsid w:val="00163263"/>
    <w:rsid w:val="00164120"/>
    <w:rsid w:val="001647D9"/>
    <w:rsid w:val="0016606A"/>
    <w:rsid w:val="00172D77"/>
    <w:rsid w:val="00176AC9"/>
    <w:rsid w:val="00177593"/>
    <w:rsid w:val="00177D7A"/>
    <w:rsid w:val="00184B10"/>
    <w:rsid w:val="00187BE4"/>
    <w:rsid w:val="00190165"/>
    <w:rsid w:val="00191FD0"/>
    <w:rsid w:val="00197233"/>
    <w:rsid w:val="001A3DE5"/>
    <w:rsid w:val="001B2E37"/>
    <w:rsid w:val="001C0549"/>
    <w:rsid w:val="001D37F9"/>
    <w:rsid w:val="001E0138"/>
    <w:rsid w:val="001F0441"/>
    <w:rsid w:val="001F79E9"/>
    <w:rsid w:val="00201BB6"/>
    <w:rsid w:val="00202BB8"/>
    <w:rsid w:val="00202C2E"/>
    <w:rsid w:val="00202EC9"/>
    <w:rsid w:val="00203D35"/>
    <w:rsid w:val="0020615E"/>
    <w:rsid w:val="00206A4E"/>
    <w:rsid w:val="00210A4D"/>
    <w:rsid w:val="00211A7B"/>
    <w:rsid w:val="002121D7"/>
    <w:rsid w:val="002133E9"/>
    <w:rsid w:val="00214B9D"/>
    <w:rsid w:val="00216D9C"/>
    <w:rsid w:val="00223334"/>
    <w:rsid w:val="0022448D"/>
    <w:rsid w:val="00226727"/>
    <w:rsid w:val="00226BE9"/>
    <w:rsid w:val="00230A14"/>
    <w:rsid w:val="00234145"/>
    <w:rsid w:val="00234B75"/>
    <w:rsid w:val="00235FF9"/>
    <w:rsid w:val="00236029"/>
    <w:rsid w:val="00240630"/>
    <w:rsid w:val="00241A95"/>
    <w:rsid w:val="00243356"/>
    <w:rsid w:val="00244A97"/>
    <w:rsid w:val="00246CAA"/>
    <w:rsid w:val="00247646"/>
    <w:rsid w:val="00247702"/>
    <w:rsid w:val="00250CA1"/>
    <w:rsid w:val="0025112C"/>
    <w:rsid w:val="002514BB"/>
    <w:rsid w:val="00251A1C"/>
    <w:rsid w:val="002528B1"/>
    <w:rsid w:val="00253345"/>
    <w:rsid w:val="00254B1E"/>
    <w:rsid w:val="002559EB"/>
    <w:rsid w:val="002560D6"/>
    <w:rsid w:val="00257158"/>
    <w:rsid w:val="00261463"/>
    <w:rsid w:val="002622F0"/>
    <w:rsid w:val="0026274B"/>
    <w:rsid w:val="00262E5D"/>
    <w:rsid w:val="0026447E"/>
    <w:rsid w:val="00265329"/>
    <w:rsid w:val="002655BA"/>
    <w:rsid w:val="002745D9"/>
    <w:rsid w:val="00275184"/>
    <w:rsid w:val="00275ED2"/>
    <w:rsid w:val="0027773D"/>
    <w:rsid w:val="00282F64"/>
    <w:rsid w:val="002867FB"/>
    <w:rsid w:val="00286AE1"/>
    <w:rsid w:val="00286B53"/>
    <w:rsid w:val="00291795"/>
    <w:rsid w:val="00291B46"/>
    <w:rsid w:val="002969C3"/>
    <w:rsid w:val="002A032C"/>
    <w:rsid w:val="002A094F"/>
    <w:rsid w:val="002A0C27"/>
    <w:rsid w:val="002A0FDA"/>
    <w:rsid w:val="002A47E1"/>
    <w:rsid w:val="002A56D9"/>
    <w:rsid w:val="002A58D8"/>
    <w:rsid w:val="002A5B0F"/>
    <w:rsid w:val="002B0174"/>
    <w:rsid w:val="002B1AB6"/>
    <w:rsid w:val="002B48CD"/>
    <w:rsid w:val="002B74A1"/>
    <w:rsid w:val="002C045E"/>
    <w:rsid w:val="002C2391"/>
    <w:rsid w:val="002C3AD1"/>
    <w:rsid w:val="002C3AEB"/>
    <w:rsid w:val="002D1BDA"/>
    <w:rsid w:val="002D4714"/>
    <w:rsid w:val="002E06AF"/>
    <w:rsid w:val="002E1799"/>
    <w:rsid w:val="002E1D86"/>
    <w:rsid w:val="002E4E08"/>
    <w:rsid w:val="002E6C0E"/>
    <w:rsid w:val="002F1E73"/>
    <w:rsid w:val="002F1F3E"/>
    <w:rsid w:val="002F21BC"/>
    <w:rsid w:val="002F489B"/>
    <w:rsid w:val="00305B3B"/>
    <w:rsid w:val="00305D60"/>
    <w:rsid w:val="00306CB0"/>
    <w:rsid w:val="00310381"/>
    <w:rsid w:val="003123E6"/>
    <w:rsid w:val="00312E45"/>
    <w:rsid w:val="003221D8"/>
    <w:rsid w:val="003302AA"/>
    <w:rsid w:val="0033038E"/>
    <w:rsid w:val="00331144"/>
    <w:rsid w:val="003311F1"/>
    <w:rsid w:val="00334447"/>
    <w:rsid w:val="003352D4"/>
    <w:rsid w:val="00340863"/>
    <w:rsid w:val="0034193A"/>
    <w:rsid w:val="00342A7C"/>
    <w:rsid w:val="003458C0"/>
    <w:rsid w:val="00353C8E"/>
    <w:rsid w:val="00355BD9"/>
    <w:rsid w:val="003607FB"/>
    <w:rsid w:val="003642EC"/>
    <w:rsid w:val="00364F7C"/>
    <w:rsid w:val="0036513E"/>
    <w:rsid w:val="003705F3"/>
    <w:rsid w:val="0037134F"/>
    <w:rsid w:val="00372528"/>
    <w:rsid w:val="003807A7"/>
    <w:rsid w:val="00381921"/>
    <w:rsid w:val="0038205F"/>
    <w:rsid w:val="00384A2B"/>
    <w:rsid w:val="00386508"/>
    <w:rsid w:val="00392D42"/>
    <w:rsid w:val="003A4DF4"/>
    <w:rsid w:val="003A63E8"/>
    <w:rsid w:val="003B1C66"/>
    <w:rsid w:val="003B1CD9"/>
    <w:rsid w:val="003B2360"/>
    <w:rsid w:val="003B369C"/>
    <w:rsid w:val="003B4B38"/>
    <w:rsid w:val="003B75C5"/>
    <w:rsid w:val="003C4D41"/>
    <w:rsid w:val="003C7735"/>
    <w:rsid w:val="003C7883"/>
    <w:rsid w:val="003D4247"/>
    <w:rsid w:val="003D4DB8"/>
    <w:rsid w:val="003D5AB3"/>
    <w:rsid w:val="003E263A"/>
    <w:rsid w:val="003E53F0"/>
    <w:rsid w:val="003E66F8"/>
    <w:rsid w:val="003E7E68"/>
    <w:rsid w:val="003F08CC"/>
    <w:rsid w:val="003F2002"/>
    <w:rsid w:val="003F3101"/>
    <w:rsid w:val="003F3ECF"/>
    <w:rsid w:val="003F5EE0"/>
    <w:rsid w:val="004058E2"/>
    <w:rsid w:val="00406367"/>
    <w:rsid w:val="004115A5"/>
    <w:rsid w:val="004120EC"/>
    <w:rsid w:val="004174F4"/>
    <w:rsid w:val="00421D33"/>
    <w:rsid w:val="004260C7"/>
    <w:rsid w:val="00426261"/>
    <w:rsid w:val="0042701F"/>
    <w:rsid w:val="00427FC2"/>
    <w:rsid w:val="00432172"/>
    <w:rsid w:val="00432340"/>
    <w:rsid w:val="00436829"/>
    <w:rsid w:val="00436B94"/>
    <w:rsid w:val="00441616"/>
    <w:rsid w:val="00447EAF"/>
    <w:rsid w:val="0045094E"/>
    <w:rsid w:val="00451B59"/>
    <w:rsid w:val="00452D25"/>
    <w:rsid w:val="004579F1"/>
    <w:rsid w:val="00457A11"/>
    <w:rsid w:val="00464419"/>
    <w:rsid w:val="0046493C"/>
    <w:rsid w:val="00465530"/>
    <w:rsid w:val="00467822"/>
    <w:rsid w:val="00472045"/>
    <w:rsid w:val="0047256B"/>
    <w:rsid w:val="00481EB5"/>
    <w:rsid w:val="00482834"/>
    <w:rsid w:val="00483777"/>
    <w:rsid w:val="004846C3"/>
    <w:rsid w:val="0048665D"/>
    <w:rsid w:val="00491693"/>
    <w:rsid w:val="0049318C"/>
    <w:rsid w:val="00494D2C"/>
    <w:rsid w:val="004A1FEB"/>
    <w:rsid w:val="004A2020"/>
    <w:rsid w:val="004A2434"/>
    <w:rsid w:val="004A5C08"/>
    <w:rsid w:val="004A7550"/>
    <w:rsid w:val="004A7680"/>
    <w:rsid w:val="004B11E5"/>
    <w:rsid w:val="004B1689"/>
    <w:rsid w:val="004C2340"/>
    <w:rsid w:val="004C638A"/>
    <w:rsid w:val="004C7BF8"/>
    <w:rsid w:val="004D062E"/>
    <w:rsid w:val="004D63FD"/>
    <w:rsid w:val="004E0484"/>
    <w:rsid w:val="004E155E"/>
    <w:rsid w:val="004E1A69"/>
    <w:rsid w:val="004E29F9"/>
    <w:rsid w:val="004E37EA"/>
    <w:rsid w:val="004E4015"/>
    <w:rsid w:val="004E6582"/>
    <w:rsid w:val="004E6E62"/>
    <w:rsid w:val="004F1BE4"/>
    <w:rsid w:val="004F2330"/>
    <w:rsid w:val="004F27E8"/>
    <w:rsid w:val="004F365B"/>
    <w:rsid w:val="004F5004"/>
    <w:rsid w:val="005004CA"/>
    <w:rsid w:val="0050320D"/>
    <w:rsid w:val="00504396"/>
    <w:rsid w:val="00521F45"/>
    <w:rsid w:val="00523FFC"/>
    <w:rsid w:val="00526241"/>
    <w:rsid w:val="00530BF9"/>
    <w:rsid w:val="00534151"/>
    <w:rsid w:val="0053431E"/>
    <w:rsid w:val="005352C3"/>
    <w:rsid w:val="00536C59"/>
    <w:rsid w:val="0054128C"/>
    <w:rsid w:val="005429D9"/>
    <w:rsid w:val="00552884"/>
    <w:rsid w:val="00554603"/>
    <w:rsid w:val="00555801"/>
    <w:rsid w:val="0055664E"/>
    <w:rsid w:val="005650E4"/>
    <w:rsid w:val="0056543E"/>
    <w:rsid w:val="00565A7E"/>
    <w:rsid w:val="00570100"/>
    <w:rsid w:val="00571000"/>
    <w:rsid w:val="00573C78"/>
    <w:rsid w:val="0057422F"/>
    <w:rsid w:val="00574BA5"/>
    <w:rsid w:val="0057601C"/>
    <w:rsid w:val="00576855"/>
    <w:rsid w:val="00576A2E"/>
    <w:rsid w:val="00584539"/>
    <w:rsid w:val="00586199"/>
    <w:rsid w:val="005878C4"/>
    <w:rsid w:val="005903B4"/>
    <w:rsid w:val="005A2F22"/>
    <w:rsid w:val="005A473C"/>
    <w:rsid w:val="005A659B"/>
    <w:rsid w:val="005B02BF"/>
    <w:rsid w:val="005B1234"/>
    <w:rsid w:val="005B1B68"/>
    <w:rsid w:val="005B2542"/>
    <w:rsid w:val="005B7822"/>
    <w:rsid w:val="005C172A"/>
    <w:rsid w:val="005C29B0"/>
    <w:rsid w:val="005C35DC"/>
    <w:rsid w:val="005C5F8A"/>
    <w:rsid w:val="005C6B39"/>
    <w:rsid w:val="005C78E3"/>
    <w:rsid w:val="005D139D"/>
    <w:rsid w:val="005D52FB"/>
    <w:rsid w:val="005D6F93"/>
    <w:rsid w:val="005D7155"/>
    <w:rsid w:val="005D76A1"/>
    <w:rsid w:val="005E32CA"/>
    <w:rsid w:val="005E57B8"/>
    <w:rsid w:val="005F1107"/>
    <w:rsid w:val="006029EF"/>
    <w:rsid w:val="00604B81"/>
    <w:rsid w:val="00607451"/>
    <w:rsid w:val="00613157"/>
    <w:rsid w:val="00614E55"/>
    <w:rsid w:val="006161B2"/>
    <w:rsid w:val="00620397"/>
    <w:rsid w:val="00631F63"/>
    <w:rsid w:val="00636CB9"/>
    <w:rsid w:val="006415F9"/>
    <w:rsid w:val="00641802"/>
    <w:rsid w:val="006473C0"/>
    <w:rsid w:val="00650698"/>
    <w:rsid w:val="00652210"/>
    <w:rsid w:val="00652F23"/>
    <w:rsid w:val="00660803"/>
    <w:rsid w:val="00663564"/>
    <w:rsid w:val="00671752"/>
    <w:rsid w:val="00671DE0"/>
    <w:rsid w:val="0067370E"/>
    <w:rsid w:val="0067491C"/>
    <w:rsid w:val="006800A9"/>
    <w:rsid w:val="006810E5"/>
    <w:rsid w:val="00683746"/>
    <w:rsid w:val="006855D0"/>
    <w:rsid w:val="006876DA"/>
    <w:rsid w:val="00690688"/>
    <w:rsid w:val="006938C6"/>
    <w:rsid w:val="006A063E"/>
    <w:rsid w:val="006A0718"/>
    <w:rsid w:val="006A0807"/>
    <w:rsid w:val="006A0CD8"/>
    <w:rsid w:val="006A0E4A"/>
    <w:rsid w:val="006A1A2F"/>
    <w:rsid w:val="006A3A4D"/>
    <w:rsid w:val="006A509C"/>
    <w:rsid w:val="006B121F"/>
    <w:rsid w:val="006B1E46"/>
    <w:rsid w:val="006B3893"/>
    <w:rsid w:val="006B6088"/>
    <w:rsid w:val="006B67B3"/>
    <w:rsid w:val="006B7E6B"/>
    <w:rsid w:val="006C1048"/>
    <w:rsid w:val="006C4C0F"/>
    <w:rsid w:val="006C4ECC"/>
    <w:rsid w:val="006C70DB"/>
    <w:rsid w:val="006C7C14"/>
    <w:rsid w:val="006C7DB0"/>
    <w:rsid w:val="006D0A10"/>
    <w:rsid w:val="006D7FAB"/>
    <w:rsid w:val="006E363C"/>
    <w:rsid w:val="006E3B90"/>
    <w:rsid w:val="006E52B9"/>
    <w:rsid w:val="006F237B"/>
    <w:rsid w:val="006F3E50"/>
    <w:rsid w:val="006F5423"/>
    <w:rsid w:val="006F668F"/>
    <w:rsid w:val="006F72FD"/>
    <w:rsid w:val="00700B80"/>
    <w:rsid w:val="00701666"/>
    <w:rsid w:val="00701839"/>
    <w:rsid w:val="00704EF8"/>
    <w:rsid w:val="007145E4"/>
    <w:rsid w:val="007153A8"/>
    <w:rsid w:val="00715454"/>
    <w:rsid w:val="00715F69"/>
    <w:rsid w:val="00716A06"/>
    <w:rsid w:val="00717DA1"/>
    <w:rsid w:val="00720347"/>
    <w:rsid w:val="00721F02"/>
    <w:rsid w:val="00727AE4"/>
    <w:rsid w:val="00734308"/>
    <w:rsid w:val="00734804"/>
    <w:rsid w:val="00740641"/>
    <w:rsid w:val="00740D2C"/>
    <w:rsid w:val="00746412"/>
    <w:rsid w:val="007502E9"/>
    <w:rsid w:val="00756D0E"/>
    <w:rsid w:val="0075736D"/>
    <w:rsid w:val="00761053"/>
    <w:rsid w:val="00761FC9"/>
    <w:rsid w:val="0076346A"/>
    <w:rsid w:val="007673EB"/>
    <w:rsid w:val="00780924"/>
    <w:rsid w:val="00784135"/>
    <w:rsid w:val="00784DDC"/>
    <w:rsid w:val="007857FE"/>
    <w:rsid w:val="00785D9C"/>
    <w:rsid w:val="00786A6A"/>
    <w:rsid w:val="00787819"/>
    <w:rsid w:val="00787EE9"/>
    <w:rsid w:val="00790D1D"/>
    <w:rsid w:val="00792E20"/>
    <w:rsid w:val="00793F17"/>
    <w:rsid w:val="00795264"/>
    <w:rsid w:val="007961CE"/>
    <w:rsid w:val="00797888"/>
    <w:rsid w:val="007A227B"/>
    <w:rsid w:val="007A391E"/>
    <w:rsid w:val="007A4AD8"/>
    <w:rsid w:val="007B01AA"/>
    <w:rsid w:val="007B0DB9"/>
    <w:rsid w:val="007B2A85"/>
    <w:rsid w:val="007B5EF7"/>
    <w:rsid w:val="007C05D4"/>
    <w:rsid w:val="007C0D3D"/>
    <w:rsid w:val="007C2409"/>
    <w:rsid w:val="007C2430"/>
    <w:rsid w:val="007C25F7"/>
    <w:rsid w:val="007C4201"/>
    <w:rsid w:val="007C5127"/>
    <w:rsid w:val="007C5519"/>
    <w:rsid w:val="007C69A6"/>
    <w:rsid w:val="007C72AE"/>
    <w:rsid w:val="007D23AA"/>
    <w:rsid w:val="007D28F5"/>
    <w:rsid w:val="007D606D"/>
    <w:rsid w:val="007D671C"/>
    <w:rsid w:val="007E08D8"/>
    <w:rsid w:val="007E0A0A"/>
    <w:rsid w:val="007E1FAA"/>
    <w:rsid w:val="007E4CC1"/>
    <w:rsid w:val="007E661A"/>
    <w:rsid w:val="007E6D02"/>
    <w:rsid w:val="007F5062"/>
    <w:rsid w:val="007F6E0B"/>
    <w:rsid w:val="008022B6"/>
    <w:rsid w:val="0080661A"/>
    <w:rsid w:val="008116DA"/>
    <w:rsid w:val="008117BC"/>
    <w:rsid w:val="0081245D"/>
    <w:rsid w:val="00813F8B"/>
    <w:rsid w:val="00820D8C"/>
    <w:rsid w:val="008272F5"/>
    <w:rsid w:val="00827317"/>
    <w:rsid w:val="00831D71"/>
    <w:rsid w:val="00835BBF"/>
    <w:rsid w:val="008374A8"/>
    <w:rsid w:val="008432E7"/>
    <w:rsid w:val="0084480D"/>
    <w:rsid w:val="00855651"/>
    <w:rsid w:val="00856E77"/>
    <w:rsid w:val="008571A5"/>
    <w:rsid w:val="008571AA"/>
    <w:rsid w:val="00863552"/>
    <w:rsid w:val="00871875"/>
    <w:rsid w:val="0087359D"/>
    <w:rsid w:val="008752CC"/>
    <w:rsid w:val="008765F1"/>
    <w:rsid w:val="008817A9"/>
    <w:rsid w:val="00881A4D"/>
    <w:rsid w:val="00881B22"/>
    <w:rsid w:val="00883DE6"/>
    <w:rsid w:val="00884B13"/>
    <w:rsid w:val="008855BA"/>
    <w:rsid w:val="008912D5"/>
    <w:rsid w:val="00895188"/>
    <w:rsid w:val="008A3CB7"/>
    <w:rsid w:val="008A6D23"/>
    <w:rsid w:val="008B0E22"/>
    <w:rsid w:val="008B1E9C"/>
    <w:rsid w:val="008B5122"/>
    <w:rsid w:val="008C0893"/>
    <w:rsid w:val="008E0E5F"/>
    <w:rsid w:val="008E354F"/>
    <w:rsid w:val="008E4AE4"/>
    <w:rsid w:val="008F0B61"/>
    <w:rsid w:val="008F6B82"/>
    <w:rsid w:val="008F6DEC"/>
    <w:rsid w:val="008F7378"/>
    <w:rsid w:val="0090022E"/>
    <w:rsid w:val="00901DE2"/>
    <w:rsid w:val="00904F67"/>
    <w:rsid w:val="00912848"/>
    <w:rsid w:val="00915517"/>
    <w:rsid w:val="00915B3B"/>
    <w:rsid w:val="00916F8C"/>
    <w:rsid w:val="00921722"/>
    <w:rsid w:val="00925106"/>
    <w:rsid w:val="00932812"/>
    <w:rsid w:val="00933360"/>
    <w:rsid w:val="009338E8"/>
    <w:rsid w:val="00935B85"/>
    <w:rsid w:val="009420F3"/>
    <w:rsid w:val="00944955"/>
    <w:rsid w:val="009503D1"/>
    <w:rsid w:val="00953FE1"/>
    <w:rsid w:val="0096078B"/>
    <w:rsid w:val="00964F8A"/>
    <w:rsid w:val="00965BDA"/>
    <w:rsid w:val="00967C2D"/>
    <w:rsid w:val="009710BB"/>
    <w:rsid w:val="009730D1"/>
    <w:rsid w:val="009773E6"/>
    <w:rsid w:val="009803B7"/>
    <w:rsid w:val="0098313C"/>
    <w:rsid w:val="00984F82"/>
    <w:rsid w:val="00985281"/>
    <w:rsid w:val="009859A0"/>
    <w:rsid w:val="00987169"/>
    <w:rsid w:val="00991597"/>
    <w:rsid w:val="0099324E"/>
    <w:rsid w:val="00993E9C"/>
    <w:rsid w:val="00995157"/>
    <w:rsid w:val="00996459"/>
    <w:rsid w:val="009977A8"/>
    <w:rsid w:val="009A2E63"/>
    <w:rsid w:val="009A376C"/>
    <w:rsid w:val="009C46D7"/>
    <w:rsid w:val="009E434C"/>
    <w:rsid w:val="009E6982"/>
    <w:rsid w:val="009F0A39"/>
    <w:rsid w:val="009F5CAC"/>
    <w:rsid w:val="00A0088D"/>
    <w:rsid w:val="00A00B7E"/>
    <w:rsid w:val="00A0283A"/>
    <w:rsid w:val="00A03714"/>
    <w:rsid w:val="00A0490C"/>
    <w:rsid w:val="00A05FE6"/>
    <w:rsid w:val="00A0674A"/>
    <w:rsid w:val="00A07DC0"/>
    <w:rsid w:val="00A11CD5"/>
    <w:rsid w:val="00A13451"/>
    <w:rsid w:val="00A13FC4"/>
    <w:rsid w:val="00A16645"/>
    <w:rsid w:val="00A20245"/>
    <w:rsid w:val="00A27CCC"/>
    <w:rsid w:val="00A30013"/>
    <w:rsid w:val="00A300CD"/>
    <w:rsid w:val="00A30893"/>
    <w:rsid w:val="00A30D74"/>
    <w:rsid w:val="00A30DF5"/>
    <w:rsid w:val="00A3363B"/>
    <w:rsid w:val="00A36B9C"/>
    <w:rsid w:val="00A401FA"/>
    <w:rsid w:val="00A50448"/>
    <w:rsid w:val="00A5051E"/>
    <w:rsid w:val="00A50BA7"/>
    <w:rsid w:val="00A524A6"/>
    <w:rsid w:val="00A61A53"/>
    <w:rsid w:val="00A6430F"/>
    <w:rsid w:val="00A71924"/>
    <w:rsid w:val="00A7368B"/>
    <w:rsid w:val="00A7374A"/>
    <w:rsid w:val="00A7420A"/>
    <w:rsid w:val="00A74ABD"/>
    <w:rsid w:val="00A80D4F"/>
    <w:rsid w:val="00A85B00"/>
    <w:rsid w:val="00A93FAE"/>
    <w:rsid w:val="00AB0783"/>
    <w:rsid w:val="00AB4611"/>
    <w:rsid w:val="00AB5F10"/>
    <w:rsid w:val="00AC1A11"/>
    <w:rsid w:val="00AC2626"/>
    <w:rsid w:val="00AC78A6"/>
    <w:rsid w:val="00AD0D88"/>
    <w:rsid w:val="00AD27AC"/>
    <w:rsid w:val="00AD303E"/>
    <w:rsid w:val="00AD4060"/>
    <w:rsid w:val="00AD4869"/>
    <w:rsid w:val="00AD52B0"/>
    <w:rsid w:val="00AD5854"/>
    <w:rsid w:val="00AE15FC"/>
    <w:rsid w:val="00AE4FD8"/>
    <w:rsid w:val="00AE6B87"/>
    <w:rsid w:val="00AF4580"/>
    <w:rsid w:val="00AF6D49"/>
    <w:rsid w:val="00AF7FA5"/>
    <w:rsid w:val="00B01745"/>
    <w:rsid w:val="00B03657"/>
    <w:rsid w:val="00B04A36"/>
    <w:rsid w:val="00B05BB9"/>
    <w:rsid w:val="00B05BF0"/>
    <w:rsid w:val="00B06E01"/>
    <w:rsid w:val="00B139E8"/>
    <w:rsid w:val="00B165B8"/>
    <w:rsid w:val="00B16E05"/>
    <w:rsid w:val="00B17367"/>
    <w:rsid w:val="00B2123C"/>
    <w:rsid w:val="00B21E72"/>
    <w:rsid w:val="00B241CC"/>
    <w:rsid w:val="00B258AC"/>
    <w:rsid w:val="00B25E50"/>
    <w:rsid w:val="00B264AE"/>
    <w:rsid w:val="00B309D5"/>
    <w:rsid w:val="00B314DE"/>
    <w:rsid w:val="00B36A48"/>
    <w:rsid w:val="00B40DA7"/>
    <w:rsid w:val="00B40EC7"/>
    <w:rsid w:val="00B411E7"/>
    <w:rsid w:val="00B4519C"/>
    <w:rsid w:val="00B46C40"/>
    <w:rsid w:val="00B470E4"/>
    <w:rsid w:val="00B476D1"/>
    <w:rsid w:val="00B514C7"/>
    <w:rsid w:val="00B5566B"/>
    <w:rsid w:val="00B571ED"/>
    <w:rsid w:val="00B5723B"/>
    <w:rsid w:val="00B60309"/>
    <w:rsid w:val="00B61733"/>
    <w:rsid w:val="00B62493"/>
    <w:rsid w:val="00B709A1"/>
    <w:rsid w:val="00B73263"/>
    <w:rsid w:val="00B77160"/>
    <w:rsid w:val="00B83EF8"/>
    <w:rsid w:val="00B8599D"/>
    <w:rsid w:val="00B86A7B"/>
    <w:rsid w:val="00B9079B"/>
    <w:rsid w:val="00B9204E"/>
    <w:rsid w:val="00B93B8C"/>
    <w:rsid w:val="00B95A31"/>
    <w:rsid w:val="00B97B10"/>
    <w:rsid w:val="00BA10D5"/>
    <w:rsid w:val="00BA2CFD"/>
    <w:rsid w:val="00BA47FF"/>
    <w:rsid w:val="00BA60FD"/>
    <w:rsid w:val="00BB01F7"/>
    <w:rsid w:val="00BB1B5F"/>
    <w:rsid w:val="00BB4245"/>
    <w:rsid w:val="00BB4F3C"/>
    <w:rsid w:val="00BB627A"/>
    <w:rsid w:val="00BC0583"/>
    <w:rsid w:val="00BC0D35"/>
    <w:rsid w:val="00BC239D"/>
    <w:rsid w:val="00BC32AF"/>
    <w:rsid w:val="00BC620A"/>
    <w:rsid w:val="00BC622D"/>
    <w:rsid w:val="00BC637D"/>
    <w:rsid w:val="00BC6F49"/>
    <w:rsid w:val="00BC7A89"/>
    <w:rsid w:val="00BD45FF"/>
    <w:rsid w:val="00BD4988"/>
    <w:rsid w:val="00BE5BC8"/>
    <w:rsid w:val="00BE6B68"/>
    <w:rsid w:val="00BE7922"/>
    <w:rsid w:val="00BF0BF6"/>
    <w:rsid w:val="00BF3338"/>
    <w:rsid w:val="00BF48E7"/>
    <w:rsid w:val="00BF74B2"/>
    <w:rsid w:val="00C007D9"/>
    <w:rsid w:val="00C04BC2"/>
    <w:rsid w:val="00C13F42"/>
    <w:rsid w:val="00C14520"/>
    <w:rsid w:val="00C14B5F"/>
    <w:rsid w:val="00C20E56"/>
    <w:rsid w:val="00C24E82"/>
    <w:rsid w:val="00C251DA"/>
    <w:rsid w:val="00C2659B"/>
    <w:rsid w:val="00C27F1F"/>
    <w:rsid w:val="00C31724"/>
    <w:rsid w:val="00C351FE"/>
    <w:rsid w:val="00C35883"/>
    <w:rsid w:val="00C42640"/>
    <w:rsid w:val="00C43110"/>
    <w:rsid w:val="00C50D50"/>
    <w:rsid w:val="00C57327"/>
    <w:rsid w:val="00C57C09"/>
    <w:rsid w:val="00C60396"/>
    <w:rsid w:val="00C675E8"/>
    <w:rsid w:val="00C67F64"/>
    <w:rsid w:val="00C70110"/>
    <w:rsid w:val="00C711FF"/>
    <w:rsid w:val="00C72DCF"/>
    <w:rsid w:val="00C744DF"/>
    <w:rsid w:val="00C76BA9"/>
    <w:rsid w:val="00C81C11"/>
    <w:rsid w:val="00C8248A"/>
    <w:rsid w:val="00C842BC"/>
    <w:rsid w:val="00C90EE8"/>
    <w:rsid w:val="00C95C06"/>
    <w:rsid w:val="00C96794"/>
    <w:rsid w:val="00CA2CAF"/>
    <w:rsid w:val="00CA5C02"/>
    <w:rsid w:val="00CA5D59"/>
    <w:rsid w:val="00CA7153"/>
    <w:rsid w:val="00CB0E7F"/>
    <w:rsid w:val="00CB35BF"/>
    <w:rsid w:val="00CB4347"/>
    <w:rsid w:val="00CB45E9"/>
    <w:rsid w:val="00CB656A"/>
    <w:rsid w:val="00CC1742"/>
    <w:rsid w:val="00CC4047"/>
    <w:rsid w:val="00CC46EB"/>
    <w:rsid w:val="00CC7F79"/>
    <w:rsid w:val="00CD6132"/>
    <w:rsid w:val="00CD6D04"/>
    <w:rsid w:val="00CE00B1"/>
    <w:rsid w:val="00CE055F"/>
    <w:rsid w:val="00CE141C"/>
    <w:rsid w:val="00CE3631"/>
    <w:rsid w:val="00CE6D7D"/>
    <w:rsid w:val="00CF2154"/>
    <w:rsid w:val="00D0224D"/>
    <w:rsid w:val="00D03A14"/>
    <w:rsid w:val="00D064F4"/>
    <w:rsid w:val="00D06B57"/>
    <w:rsid w:val="00D1010C"/>
    <w:rsid w:val="00D109A2"/>
    <w:rsid w:val="00D15971"/>
    <w:rsid w:val="00D172BA"/>
    <w:rsid w:val="00D17F07"/>
    <w:rsid w:val="00D20EE3"/>
    <w:rsid w:val="00D249BF"/>
    <w:rsid w:val="00D2595F"/>
    <w:rsid w:val="00D25F52"/>
    <w:rsid w:val="00D26540"/>
    <w:rsid w:val="00D26926"/>
    <w:rsid w:val="00D275C9"/>
    <w:rsid w:val="00D3182F"/>
    <w:rsid w:val="00D3193A"/>
    <w:rsid w:val="00D32E3F"/>
    <w:rsid w:val="00D341C2"/>
    <w:rsid w:val="00D3461C"/>
    <w:rsid w:val="00D37BEA"/>
    <w:rsid w:val="00D40041"/>
    <w:rsid w:val="00D41FDB"/>
    <w:rsid w:val="00D43D2A"/>
    <w:rsid w:val="00D4677F"/>
    <w:rsid w:val="00D46808"/>
    <w:rsid w:val="00D478D6"/>
    <w:rsid w:val="00D52F70"/>
    <w:rsid w:val="00D545C9"/>
    <w:rsid w:val="00D54FE6"/>
    <w:rsid w:val="00D56E67"/>
    <w:rsid w:val="00D6673B"/>
    <w:rsid w:val="00D70CF8"/>
    <w:rsid w:val="00D71DF7"/>
    <w:rsid w:val="00D72B0C"/>
    <w:rsid w:val="00D72D5D"/>
    <w:rsid w:val="00D7425C"/>
    <w:rsid w:val="00D812C1"/>
    <w:rsid w:val="00D82653"/>
    <w:rsid w:val="00D84890"/>
    <w:rsid w:val="00D87616"/>
    <w:rsid w:val="00D9040F"/>
    <w:rsid w:val="00D9215A"/>
    <w:rsid w:val="00DA1666"/>
    <w:rsid w:val="00DB0265"/>
    <w:rsid w:val="00DB37DF"/>
    <w:rsid w:val="00DB6324"/>
    <w:rsid w:val="00DB66DF"/>
    <w:rsid w:val="00DC1202"/>
    <w:rsid w:val="00DC4FA1"/>
    <w:rsid w:val="00DC540B"/>
    <w:rsid w:val="00DC56FC"/>
    <w:rsid w:val="00DD143A"/>
    <w:rsid w:val="00DD7339"/>
    <w:rsid w:val="00DD774A"/>
    <w:rsid w:val="00DE53D2"/>
    <w:rsid w:val="00DE6CAB"/>
    <w:rsid w:val="00DF06F3"/>
    <w:rsid w:val="00DF1A73"/>
    <w:rsid w:val="00DF27C6"/>
    <w:rsid w:val="00DF2D4C"/>
    <w:rsid w:val="00DF3F46"/>
    <w:rsid w:val="00DF49B4"/>
    <w:rsid w:val="00DF7F60"/>
    <w:rsid w:val="00E00C0C"/>
    <w:rsid w:val="00E01B11"/>
    <w:rsid w:val="00E05350"/>
    <w:rsid w:val="00E0674F"/>
    <w:rsid w:val="00E10ABA"/>
    <w:rsid w:val="00E11244"/>
    <w:rsid w:val="00E12841"/>
    <w:rsid w:val="00E12DAB"/>
    <w:rsid w:val="00E151E6"/>
    <w:rsid w:val="00E154CA"/>
    <w:rsid w:val="00E15F57"/>
    <w:rsid w:val="00E16A7A"/>
    <w:rsid w:val="00E20701"/>
    <w:rsid w:val="00E21F94"/>
    <w:rsid w:val="00E23DE9"/>
    <w:rsid w:val="00E24167"/>
    <w:rsid w:val="00E274C4"/>
    <w:rsid w:val="00E31597"/>
    <w:rsid w:val="00E34AF6"/>
    <w:rsid w:val="00E35D33"/>
    <w:rsid w:val="00E417ED"/>
    <w:rsid w:val="00E41CBB"/>
    <w:rsid w:val="00E439F6"/>
    <w:rsid w:val="00E43F11"/>
    <w:rsid w:val="00E45CD3"/>
    <w:rsid w:val="00E45DF0"/>
    <w:rsid w:val="00E466C5"/>
    <w:rsid w:val="00E50C93"/>
    <w:rsid w:val="00E526A2"/>
    <w:rsid w:val="00E55D92"/>
    <w:rsid w:val="00E560CF"/>
    <w:rsid w:val="00E61215"/>
    <w:rsid w:val="00E66742"/>
    <w:rsid w:val="00E70BC6"/>
    <w:rsid w:val="00E71640"/>
    <w:rsid w:val="00E7427E"/>
    <w:rsid w:val="00E76103"/>
    <w:rsid w:val="00E767BD"/>
    <w:rsid w:val="00E82673"/>
    <w:rsid w:val="00E83F80"/>
    <w:rsid w:val="00E86359"/>
    <w:rsid w:val="00E873A4"/>
    <w:rsid w:val="00E90F10"/>
    <w:rsid w:val="00E92EDB"/>
    <w:rsid w:val="00E96331"/>
    <w:rsid w:val="00EA412C"/>
    <w:rsid w:val="00EA62AC"/>
    <w:rsid w:val="00EA6B95"/>
    <w:rsid w:val="00EB1EFC"/>
    <w:rsid w:val="00EB408E"/>
    <w:rsid w:val="00EB63BB"/>
    <w:rsid w:val="00EB76D7"/>
    <w:rsid w:val="00EC0FD0"/>
    <w:rsid w:val="00EC4F52"/>
    <w:rsid w:val="00ED1300"/>
    <w:rsid w:val="00ED3477"/>
    <w:rsid w:val="00ED5AFE"/>
    <w:rsid w:val="00EE0C37"/>
    <w:rsid w:val="00EE1E15"/>
    <w:rsid w:val="00EE201D"/>
    <w:rsid w:val="00EE2D8A"/>
    <w:rsid w:val="00EE3B6F"/>
    <w:rsid w:val="00EE488D"/>
    <w:rsid w:val="00EE52AD"/>
    <w:rsid w:val="00EE541D"/>
    <w:rsid w:val="00EE5A65"/>
    <w:rsid w:val="00EE604F"/>
    <w:rsid w:val="00EF22DC"/>
    <w:rsid w:val="00EF4362"/>
    <w:rsid w:val="00EF44BB"/>
    <w:rsid w:val="00EF6A05"/>
    <w:rsid w:val="00F011D1"/>
    <w:rsid w:val="00F05012"/>
    <w:rsid w:val="00F060C3"/>
    <w:rsid w:val="00F066E3"/>
    <w:rsid w:val="00F10666"/>
    <w:rsid w:val="00F11F1A"/>
    <w:rsid w:val="00F11FAE"/>
    <w:rsid w:val="00F120ED"/>
    <w:rsid w:val="00F143AA"/>
    <w:rsid w:val="00F155E2"/>
    <w:rsid w:val="00F15D31"/>
    <w:rsid w:val="00F1640D"/>
    <w:rsid w:val="00F16F3F"/>
    <w:rsid w:val="00F21EF3"/>
    <w:rsid w:val="00F239FB"/>
    <w:rsid w:val="00F2454F"/>
    <w:rsid w:val="00F3247E"/>
    <w:rsid w:val="00F333B5"/>
    <w:rsid w:val="00F34A46"/>
    <w:rsid w:val="00F34CEE"/>
    <w:rsid w:val="00F36E5A"/>
    <w:rsid w:val="00F42F02"/>
    <w:rsid w:val="00F45FDF"/>
    <w:rsid w:val="00F50010"/>
    <w:rsid w:val="00F55C42"/>
    <w:rsid w:val="00F6039F"/>
    <w:rsid w:val="00F639A2"/>
    <w:rsid w:val="00F700EE"/>
    <w:rsid w:val="00F708EA"/>
    <w:rsid w:val="00F73F59"/>
    <w:rsid w:val="00F76643"/>
    <w:rsid w:val="00F80F02"/>
    <w:rsid w:val="00F82720"/>
    <w:rsid w:val="00F87653"/>
    <w:rsid w:val="00F930C5"/>
    <w:rsid w:val="00F969A9"/>
    <w:rsid w:val="00F9714B"/>
    <w:rsid w:val="00F97A85"/>
    <w:rsid w:val="00FA32BD"/>
    <w:rsid w:val="00FA3772"/>
    <w:rsid w:val="00FA39E4"/>
    <w:rsid w:val="00FA4AB7"/>
    <w:rsid w:val="00FA4B4C"/>
    <w:rsid w:val="00FB32DC"/>
    <w:rsid w:val="00FB443C"/>
    <w:rsid w:val="00FB5B54"/>
    <w:rsid w:val="00FB5FA4"/>
    <w:rsid w:val="00FC0990"/>
    <w:rsid w:val="00FC27EC"/>
    <w:rsid w:val="00FC6B3C"/>
    <w:rsid w:val="00FC766F"/>
    <w:rsid w:val="00FD2812"/>
    <w:rsid w:val="00FD29A0"/>
    <w:rsid w:val="00FD2ED3"/>
    <w:rsid w:val="00FD5C68"/>
    <w:rsid w:val="00FD78AE"/>
    <w:rsid w:val="00FE0771"/>
    <w:rsid w:val="00FE3CA0"/>
    <w:rsid w:val="00FE62B0"/>
    <w:rsid w:val="00FF2A08"/>
    <w:rsid w:val="00FF39CC"/>
    <w:rsid w:val="00FF7E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BB0D"/>
  <w15:chartTrackingRefBased/>
  <w15:docId w15:val="{3194F34B-A709-4DD0-8B6C-68FE67E1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B6"/>
  </w:style>
  <w:style w:type="paragraph" w:styleId="Heading1">
    <w:name w:val="heading 1"/>
    <w:basedOn w:val="Normal"/>
    <w:next w:val="Normal"/>
    <w:link w:val="Heading1Char"/>
    <w:uiPriority w:val="9"/>
    <w:qFormat/>
    <w:rsid w:val="00A00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B7E"/>
    <w:rPr>
      <w:rFonts w:eastAsiaTheme="majorEastAsia" w:cstheme="majorBidi"/>
      <w:color w:val="272727" w:themeColor="text1" w:themeTint="D8"/>
    </w:rPr>
  </w:style>
  <w:style w:type="paragraph" w:styleId="Title">
    <w:name w:val="Title"/>
    <w:basedOn w:val="Normal"/>
    <w:next w:val="Normal"/>
    <w:link w:val="TitleChar"/>
    <w:uiPriority w:val="10"/>
    <w:qFormat/>
    <w:rsid w:val="00A00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B7E"/>
    <w:pPr>
      <w:spacing w:before="160"/>
      <w:jc w:val="center"/>
    </w:pPr>
    <w:rPr>
      <w:i/>
      <w:iCs/>
      <w:color w:val="404040" w:themeColor="text1" w:themeTint="BF"/>
    </w:rPr>
  </w:style>
  <w:style w:type="character" w:customStyle="1" w:styleId="QuoteChar">
    <w:name w:val="Quote Char"/>
    <w:basedOn w:val="DefaultParagraphFont"/>
    <w:link w:val="Quote"/>
    <w:uiPriority w:val="29"/>
    <w:rsid w:val="00A00B7E"/>
    <w:rPr>
      <w:i/>
      <w:iCs/>
      <w:color w:val="404040" w:themeColor="text1" w:themeTint="BF"/>
    </w:rPr>
  </w:style>
  <w:style w:type="paragraph" w:styleId="ListParagraph">
    <w:name w:val="List Paragraph"/>
    <w:basedOn w:val="Normal"/>
    <w:link w:val="ListParagraphChar"/>
    <w:uiPriority w:val="34"/>
    <w:qFormat/>
    <w:rsid w:val="00A00B7E"/>
    <w:pPr>
      <w:ind w:left="720"/>
      <w:contextualSpacing/>
    </w:pPr>
  </w:style>
  <w:style w:type="character" w:styleId="IntenseEmphasis">
    <w:name w:val="Intense Emphasis"/>
    <w:basedOn w:val="DefaultParagraphFont"/>
    <w:uiPriority w:val="21"/>
    <w:qFormat/>
    <w:rsid w:val="00A00B7E"/>
    <w:rPr>
      <w:i/>
      <w:iCs/>
      <w:color w:val="0F4761" w:themeColor="accent1" w:themeShade="BF"/>
    </w:rPr>
  </w:style>
  <w:style w:type="paragraph" w:styleId="IntenseQuote">
    <w:name w:val="Intense Quote"/>
    <w:basedOn w:val="Normal"/>
    <w:next w:val="Normal"/>
    <w:link w:val="IntenseQuoteChar"/>
    <w:uiPriority w:val="30"/>
    <w:qFormat/>
    <w:rsid w:val="00A00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B7E"/>
    <w:rPr>
      <w:i/>
      <w:iCs/>
      <w:color w:val="0F4761" w:themeColor="accent1" w:themeShade="BF"/>
    </w:rPr>
  </w:style>
  <w:style w:type="character" w:styleId="IntenseReference">
    <w:name w:val="Intense Reference"/>
    <w:basedOn w:val="DefaultParagraphFont"/>
    <w:uiPriority w:val="32"/>
    <w:qFormat/>
    <w:rsid w:val="00A00B7E"/>
    <w:rPr>
      <w:b/>
      <w:bCs/>
      <w:smallCaps/>
      <w:color w:val="0F4761" w:themeColor="accent1" w:themeShade="BF"/>
      <w:spacing w:val="5"/>
    </w:rPr>
  </w:style>
  <w:style w:type="paragraph" w:styleId="Header">
    <w:name w:val="header"/>
    <w:basedOn w:val="Normal"/>
    <w:link w:val="HeaderChar"/>
    <w:uiPriority w:val="99"/>
    <w:unhideWhenUsed/>
    <w:rsid w:val="001D37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37F9"/>
  </w:style>
  <w:style w:type="paragraph" w:styleId="Footer">
    <w:name w:val="footer"/>
    <w:basedOn w:val="Normal"/>
    <w:link w:val="FooterChar"/>
    <w:uiPriority w:val="99"/>
    <w:unhideWhenUsed/>
    <w:rsid w:val="001D37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37F9"/>
  </w:style>
  <w:style w:type="table" w:styleId="TableGrid">
    <w:name w:val="Table Grid"/>
    <w:basedOn w:val="TableNormal"/>
    <w:uiPriority w:val="39"/>
    <w:rsid w:val="00E742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rsid w:val="00465530"/>
  </w:style>
  <w:style w:type="character" w:styleId="CommentReference">
    <w:name w:val="annotation reference"/>
    <w:basedOn w:val="DefaultParagraphFont"/>
    <w:uiPriority w:val="99"/>
    <w:semiHidden/>
    <w:unhideWhenUsed/>
    <w:rsid w:val="00EE3B6F"/>
    <w:rPr>
      <w:sz w:val="16"/>
      <w:szCs w:val="16"/>
    </w:rPr>
  </w:style>
  <w:style w:type="paragraph" w:styleId="CommentText">
    <w:name w:val="annotation text"/>
    <w:basedOn w:val="Normal"/>
    <w:link w:val="CommentTextChar"/>
    <w:uiPriority w:val="99"/>
    <w:unhideWhenUsed/>
    <w:rsid w:val="00EE3B6F"/>
    <w:pPr>
      <w:spacing w:line="240" w:lineRule="auto"/>
    </w:pPr>
    <w:rPr>
      <w:sz w:val="20"/>
      <w:szCs w:val="20"/>
    </w:rPr>
  </w:style>
  <w:style w:type="character" w:customStyle="1" w:styleId="CommentTextChar">
    <w:name w:val="Comment Text Char"/>
    <w:basedOn w:val="DefaultParagraphFont"/>
    <w:link w:val="CommentText"/>
    <w:uiPriority w:val="99"/>
    <w:rsid w:val="00EE3B6F"/>
    <w:rPr>
      <w:sz w:val="20"/>
      <w:szCs w:val="20"/>
    </w:rPr>
  </w:style>
  <w:style w:type="paragraph" w:styleId="CommentSubject">
    <w:name w:val="annotation subject"/>
    <w:basedOn w:val="CommentText"/>
    <w:next w:val="CommentText"/>
    <w:link w:val="CommentSubjectChar"/>
    <w:uiPriority w:val="99"/>
    <w:semiHidden/>
    <w:unhideWhenUsed/>
    <w:rsid w:val="00EE3B6F"/>
    <w:rPr>
      <w:b/>
      <w:bCs/>
    </w:rPr>
  </w:style>
  <w:style w:type="character" w:customStyle="1" w:styleId="CommentSubjectChar">
    <w:name w:val="Comment Subject Char"/>
    <w:basedOn w:val="CommentTextChar"/>
    <w:link w:val="CommentSubject"/>
    <w:uiPriority w:val="99"/>
    <w:semiHidden/>
    <w:rsid w:val="00EE3B6F"/>
    <w:rPr>
      <w:b/>
      <w:bCs/>
      <w:sz w:val="20"/>
      <w:szCs w:val="20"/>
    </w:rPr>
  </w:style>
  <w:style w:type="character" w:styleId="Hyperlink">
    <w:name w:val="Hyperlink"/>
    <w:basedOn w:val="DefaultParagraphFont"/>
    <w:uiPriority w:val="99"/>
    <w:unhideWhenUsed/>
    <w:rsid w:val="00002C0A"/>
    <w:rPr>
      <w:color w:val="467886" w:themeColor="hyperlink"/>
      <w:u w:val="single"/>
    </w:rPr>
  </w:style>
  <w:style w:type="paragraph" w:customStyle="1" w:styleId="Style1">
    <w:name w:val="Style1"/>
    <w:basedOn w:val="Heading1"/>
    <w:qFormat/>
    <w:rsid w:val="00197233"/>
    <w:rPr>
      <w:rFonts w:ascii="Arial" w:hAnsi="Arial"/>
      <w:sz w:val="28"/>
    </w:rPr>
  </w:style>
  <w:style w:type="paragraph" w:styleId="ListBullet">
    <w:name w:val="List Bullet"/>
    <w:basedOn w:val="Normal"/>
    <w:uiPriority w:val="99"/>
    <w:unhideWhenUsed/>
    <w:rsid w:val="00197233"/>
    <w:pPr>
      <w:numPr>
        <w:numId w:val="23"/>
      </w:numPr>
      <w:tabs>
        <w:tab w:val="clear" w:pos="360"/>
      </w:tabs>
      <w:ind w:left="0" w:firstLine="0"/>
      <w:contextualSpacing/>
    </w:pPr>
  </w:style>
  <w:style w:type="paragraph" w:styleId="ListBullet2">
    <w:name w:val="List Bullet 2"/>
    <w:basedOn w:val="Normal"/>
    <w:uiPriority w:val="99"/>
    <w:unhideWhenUsed/>
    <w:rsid w:val="00197233"/>
    <w:pPr>
      <w:numPr>
        <w:numId w:val="24"/>
      </w:numPr>
      <w:tabs>
        <w:tab w:val="clear" w:pos="643"/>
      </w:tabs>
      <w:ind w:left="0" w:firstLine="0"/>
      <w:contextualSpacing/>
    </w:pPr>
  </w:style>
  <w:style w:type="character" w:styleId="Mention">
    <w:name w:val="Mention"/>
    <w:basedOn w:val="DefaultParagraphFont"/>
    <w:uiPriority w:val="99"/>
    <w:unhideWhenUsed/>
    <w:rsid w:val="00197233"/>
    <w:rPr>
      <w:color w:val="2B579A"/>
      <w:shd w:val="clear" w:color="auto" w:fill="E1DFDD"/>
    </w:rPr>
  </w:style>
  <w:style w:type="paragraph" w:styleId="TOCHeading">
    <w:name w:val="TOC Heading"/>
    <w:basedOn w:val="Heading1"/>
    <w:next w:val="Normal"/>
    <w:uiPriority w:val="39"/>
    <w:unhideWhenUsed/>
    <w:qFormat/>
    <w:rsid w:val="00993E9C"/>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993E9C"/>
    <w:pPr>
      <w:spacing w:after="100"/>
    </w:pPr>
  </w:style>
  <w:style w:type="paragraph" w:styleId="Revision">
    <w:name w:val="Revision"/>
    <w:hidden/>
    <w:uiPriority w:val="99"/>
    <w:semiHidden/>
    <w:rsid w:val="00EB1EFC"/>
    <w:pPr>
      <w:spacing w:after="0" w:line="240" w:lineRule="auto"/>
    </w:pPr>
  </w:style>
  <w:style w:type="character" w:styleId="UnresolvedMention">
    <w:name w:val="Unresolved Mention"/>
    <w:basedOn w:val="DefaultParagraphFont"/>
    <w:uiPriority w:val="99"/>
    <w:semiHidden/>
    <w:unhideWhenUsed/>
    <w:rsid w:val="00BB627A"/>
    <w:rPr>
      <w:color w:val="605E5C"/>
      <w:shd w:val="clear" w:color="auto" w:fill="E1DFDD"/>
    </w:rPr>
  </w:style>
  <w:style w:type="paragraph" w:styleId="BalloonText">
    <w:name w:val="Balloon Text"/>
    <w:basedOn w:val="Normal"/>
    <w:link w:val="BalloonTextChar"/>
    <w:uiPriority w:val="99"/>
    <w:semiHidden/>
    <w:unhideWhenUsed/>
    <w:rsid w:val="00935B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B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6">
    <wetp:webextensionref xmlns:r="http://schemas.openxmlformats.org/officeDocument/2006/relationships" r:id="rId1"/>
  </wetp:taskpane>
  <wetp:taskpane dockstate="right" visibility="0" width="381"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00B9C30-6591-45EE-81A1-D08A6A7B2A75}">
  <we:reference id="40b16dfe-5837-4c32-bc63-1eca60e7b822" version="1.0.0.2" store="EXCatalog" storeType="EXCatalog"/>
  <we:alternateReferences>
    <we:reference id="WA200007558" version="1.0.0.2"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96EDFD3A-6DF3-435A-B80F-3798B9E2E589}">
  <we:reference id="15aacfb1-b0aa-4184-aca4-5fdc2a6854b4" version="1.0.0.3" store="EXCatalog" storeType="EXCatalog"/>
  <we:alternateReferences>
    <we:reference id="WA200007271" version="1.0.0.3"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50f4e5-4943-4209-9bbc-c320ac5683d9">
      <Terms xmlns="http://schemas.microsoft.com/office/infopath/2007/PartnerControls"/>
    </lcf76f155ced4ddcb4097134ff3c332f>
    <TaxCatchAll xmlns="c6df0b80-3914-4bd2-9e9d-f508f030af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8CA35C74DB534BBA1BD7928F3731CC" ma:contentTypeVersion="16" ma:contentTypeDescription="Create a new document." ma:contentTypeScope="" ma:versionID="b627d15cbe660f6e41279ff2952d41b2">
  <xsd:schema xmlns:xsd="http://www.w3.org/2001/XMLSchema" xmlns:xs="http://www.w3.org/2001/XMLSchema" xmlns:p="http://schemas.microsoft.com/office/2006/metadata/properties" xmlns:ns2="4e50f4e5-4943-4209-9bbc-c320ac5683d9" xmlns:ns3="c6df0b80-3914-4bd2-9e9d-f508f030af51" targetNamespace="http://schemas.microsoft.com/office/2006/metadata/properties" ma:root="true" ma:fieldsID="066145dbe6cddaf9fb2cdf992b6aaec4" ns2:_="" ns3:_="">
    <xsd:import namespace="4e50f4e5-4943-4209-9bbc-c320ac5683d9"/>
    <xsd:import namespace="c6df0b80-3914-4bd2-9e9d-f508f030af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0f4e5-4943-4209-9bbc-c320ac568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df0b80-3914-4bd2-9e9d-f508f030af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b710d3-7ad8-4b8b-a871-1f7c369c7f1c}" ma:internalName="TaxCatchAll" ma:showField="CatchAllData" ma:web="c6df0b80-3914-4bd2-9e9d-f508f030af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7322A-89EE-420B-BD09-850493D8F911}">
  <ds:schemaRefs>
    <ds:schemaRef ds:uri="http://schemas.microsoft.com/office/2006/metadata/properties"/>
    <ds:schemaRef ds:uri="http://schemas.microsoft.com/office/infopath/2007/PartnerControls"/>
    <ds:schemaRef ds:uri="4e50f4e5-4943-4209-9bbc-c320ac5683d9"/>
    <ds:schemaRef ds:uri="c6df0b80-3914-4bd2-9e9d-f508f030af51"/>
  </ds:schemaRefs>
</ds:datastoreItem>
</file>

<file path=customXml/itemProps2.xml><?xml version="1.0" encoding="utf-8"?>
<ds:datastoreItem xmlns:ds="http://schemas.openxmlformats.org/officeDocument/2006/customXml" ds:itemID="{DF82D845-546C-4027-9241-8229BDC37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0f4e5-4943-4209-9bbc-c320ac5683d9"/>
    <ds:schemaRef ds:uri="c6df0b80-3914-4bd2-9e9d-f508f030a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98498-1C78-4C29-BE02-8EEF39F11262}">
  <ds:schemaRefs>
    <ds:schemaRef ds:uri="http://schemas.microsoft.com/sharepoint/v3/contenttype/forms"/>
  </ds:schemaRefs>
</ds:datastoreItem>
</file>

<file path=customXml/itemProps4.xml><?xml version="1.0" encoding="utf-8"?>
<ds:datastoreItem xmlns:ds="http://schemas.openxmlformats.org/officeDocument/2006/customXml" ds:itemID="{966CE690-3C94-452B-94FB-89FC8082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11440</Words>
  <Characters>72078</Characters>
  <Application>Microsoft Office Word</Application>
  <DocSecurity>8</DocSecurity>
  <Lines>600</Lines>
  <Paragraphs>166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83352</CharactersWithSpaces>
  <SharedDoc>false</SharedDoc>
  <HLinks>
    <vt:vector size="204" baseType="variant">
      <vt:variant>
        <vt:i4>1507378</vt:i4>
      </vt:variant>
      <vt:variant>
        <vt:i4>194</vt:i4>
      </vt:variant>
      <vt:variant>
        <vt:i4>0</vt:i4>
      </vt:variant>
      <vt:variant>
        <vt:i4>5</vt:i4>
      </vt:variant>
      <vt:variant>
        <vt:lpwstr/>
      </vt:variant>
      <vt:variant>
        <vt:lpwstr>_Toc228395147</vt:lpwstr>
      </vt:variant>
      <vt:variant>
        <vt:i4>1507378</vt:i4>
      </vt:variant>
      <vt:variant>
        <vt:i4>188</vt:i4>
      </vt:variant>
      <vt:variant>
        <vt:i4>0</vt:i4>
      </vt:variant>
      <vt:variant>
        <vt:i4>5</vt:i4>
      </vt:variant>
      <vt:variant>
        <vt:lpwstr/>
      </vt:variant>
      <vt:variant>
        <vt:lpwstr>_Toc228395146</vt:lpwstr>
      </vt:variant>
      <vt:variant>
        <vt:i4>1507378</vt:i4>
      </vt:variant>
      <vt:variant>
        <vt:i4>182</vt:i4>
      </vt:variant>
      <vt:variant>
        <vt:i4>0</vt:i4>
      </vt:variant>
      <vt:variant>
        <vt:i4>5</vt:i4>
      </vt:variant>
      <vt:variant>
        <vt:lpwstr/>
      </vt:variant>
      <vt:variant>
        <vt:lpwstr>_Toc228395145</vt:lpwstr>
      </vt:variant>
      <vt:variant>
        <vt:i4>1507378</vt:i4>
      </vt:variant>
      <vt:variant>
        <vt:i4>176</vt:i4>
      </vt:variant>
      <vt:variant>
        <vt:i4>0</vt:i4>
      </vt:variant>
      <vt:variant>
        <vt:i4>5</vt:i4>
      </vt:variant>
      <vt:variant>
        <vt:lpwstr/>
      </vt:variant>
      <vt:variant>
        <vt:lpwstr>_Toc228395144</vt:lpwstr>
      </vt:variant>
      <vt:variant>
        <vt:i4>1507378</vt:i4>
      </vt:variant>
      <vt:variant>
        <vt:i4>170</vt:i4>
      </vt:variant>
      <vt:variant>
        <vt:i4>0</vt:i4>
      </vt:variant>
      <vt:variant>
        <vt:i4>5</vt:i4>
      </vt:variant>
      <vt:variant>
        <vt:lpwstr/>
      </vt:variant>
      <vt:variant>
        <vt:lpwstr>_Toc228395143</vt:lpwstr>
      </vt:variant>
      <vt:variant>
        <vt:i4>1507378</vt:i4>
      </vt:variant>
      <vt:variant>
        <vt:i4>164</vt:i4>
      </vt:variant>
      <vt:variant>
        <vt:i4>0</vt:i4>
      </vt:variant>
      <vt:variant>
        <vt:i4>5</vt:i4>
      </vt:variant>
      <vt:variant>
        <vt:lpwstr/>
      </vt:variant>
      <vt:variant>
        <vt:lpwstr>_Toc228395142</vt:lpwstr>
      </vt:variant>
      <vt:variant>
        <vt:i4>1507378</vt:i4>
      </vt:variant>
      <vt:variant>
        <vt:i4>158</vt:i4>
      </vt:variant>
      <vt:variant>
        <vt:i4>0</vt:i4>
      </vt:variant>
      <vt:variant>
        <vt:i4>5</vt:i4>
      </vt:variant>
      <vt:variant>
        <vt:lpwstr/>
      </vt:variant>
      <vt:variant>
        <vt:lpwstr>_Toc228395141</vt:lpwstr>
      </vt:variant>
      <vt:variant>
        <vt:i4>1507378</vt:i4>
      </vt:variant>
      <vt:variant>
        <vt:i4>152</vt:i4>
      </vt:variant>
      <vt:variant>
        <vt:i4>0</vt:i4>
      </vt:variant>
      <vt:variant>
        <vt:i4>5</vt:i4>
      </vt:variant>
      <vt:variant>
        <vt:lpwstr/>
      </vt:variant>
      <vt:variant>
        <vt:lpwstr>_Toc228395140</vt:lpwstr>
      </vt:variant>
      <vt:variant>
        <vt:i4>1048626</vt:i4>
      </vt:variant>
      <vt:variant>
        <vt:i4>146</vt:i4>
      </vt:variant>
      <vt:variant>
        <vt:i4>0</vt:i4>
      </vt:variant>
      <vt:variant>
        <vt:i4>5</vt:i4>
      </vt:variant>
      <vt:variant>
        <vt:lpwstr/>
      </vt:variant>
      <vt:variant>
        <vt:lpwstr>_Toc228395139</vt:lpwstr>
      </vt:variant>
      <vt:variant>
        <vt:i4>1048626</vt:i4>
      </vt:variant>
      <vt:variant>
        <vt:i4>140</vt:i4>
      </vt:variant>
      <vt:variant>
        <vt:i4>0</vt:i4>
      </vt:variant>
      <vt:variant>
        <vt:i4>5</vt:i4>
      </vt:variant>
      <vt:variant>
        <vt:lpwstr/>
      </vt:variant>
      <vt:variant>
        <vt:lpwstr>_Toc228395138</vt:lpwstr>
      </vt:variant>
      <vt:variant>
        <vt:i4>1048626</vt:i4>
      </vt:variant>
      <vt:variant>
        <vt:i4>134</vt:i4>
      </vt:variant>
      <vt:variant>
        <vt:i4>0</vt:i4>
      </vt:variant>
      <vt:variant>
        <vt:i4>5</vt:i4>
      </vt:variant>
      <vt:variant>
        <vt:lpwstr/>
      </vt:variant>
      <vt:variant>
        <vt:lpwstr>_Toc228395137</vt:lpwstr>
      </vt:variant>
      <vt:variant>
        <vt:i4>1048626</vt:i4>
      </vt:variant>
      <vt:variant>
        <vt:i4>128</vt:i4>
      </vt:variant>
      <vt:variant>
        <vt:i4>0</vt:i4>
      </vt:variant>
      <vt:variant>
        <vt:i4>5</vt:i4>
      </vt:variant>
      <vt:variant>
        <vt:lpwstr/>
      </vt:variant>
      <vt:variant>
        <vt:lpwstr>_Toc228395136</vt:lpwstr>
      </vt:variant>
      <vt:variant>
        <vt:i4>1048626</vt:i4>
      </vt:variant>
      <vt:variant>
        <vt:i4>122</vt:i4>
      </vt:variant>
      <vt:variant>
        <vt:i4>0</vt:i4>
      </vt:variant>
      <vt:variant>
        <vt:i4>5</vt:i4>
      </vt:variant>
      <vt:variant>
        <vt:lpwstr/>
      </vt:variant>
      <vt:variant>
        <vt:lpwstr>_Toc228395135</vt:lpwstr>
      </vt:variant>
      <vt:variant>
        <vt:i4>1048626</vt:i4>
      </vt:variant>
      <vt:variant>
        <vt:i4>116</vt:i4>
      </vt:variant>
      <vt:variant>
        <vt:i4>0</vt:i4>
      </vt:variant>
      <vt:variant>
        <vt:i4>5</vt:i4>
      </vt:variant>
      <vt:variant>
        <vt:lpwstr/>
      </vt:variant>
      <vt:variant>
        <vt:lpwstr>_Toc228395134</vt:lpwstr>
      </vt:variant>
      <vt:variant>
        <vt:i4>1048626</vt:i4>
      </vt:variant>
      <vt:variant>
        <vt:i4>110</vt:i4>
      </vt:variant>
      <vt:variant>
        <vt:i4>0</vt:i4>
      </vt:variant>
      <vt:variant>
        <vt:i4>5</vt:i4>
      </vt:variant>
      <vt:variant>
        <vt:lpwstr/>
      </vt:variant>
      <vt:variant>
        <vt:lpwstr>_Toc228395133</vt:lpwstr>
      </vt:variant>
      <vt:variant>
        <vt:i4>1048626</vt:i4>
      </vt:variant>
      <vt:variant>
        <vt:i4>104</vt:i4>
      </vt:variant>
      <vt:variant>
        <vt:i4>0</vt:i4>
      </vt:variant>
      <vt:variant>
        <vt:i4>5</vt:i4>
      </vt:variant>
      <vt:variant>
        <vt:lpwstr/>
      </vt:variant>
      <vt:variant>
        <vt:lpwstr>_Toc228395132</vt:lpwstr>
      </vt:variant>
      <vt:variant>
        <vt:i4>1048626</vt:i4>
      </vt:variant>
      <vt:variant>
        <vt:i4>98</vt:i4>
      </vt:variant>
      <vt:variant>
        <vt:i4>0</vt:i4>
      </vt:variant>
      <vt:variant>
        <vt:i4>5</vt:i4>
      </vt:variant>
      <vt:variant>
        <vt:lpwstr/>
      </vt:variant>
      <vt:variant>
        <vt:lpwstr>_Toc228395131</vt:lpwstr>
      </vt:variant>
      <vt:variant>
        <vt:i4>1048626</vt:i4>
      </vt:variant>
      <vt:variant>
        <vt:i4>92</vt:i4>
      </vt:variant>
      <vt:variant>
        <vt:i4>0</vt:i4>
      </vt:variant>
      <vt:variant>
        <vt:i4>5</vt:i4>
      </vt:variant>
      <vt:variant>
        <vt:lpwstr/>
      </vt:variant>
      <vt:variant>
        <vt:lpwstr>_Toc228395130</vt:lpwstr>
      </vt:variant>
      <vt:variant>
        <vt:i4>1114162</vt:i4>
      </vt:variant>
      <vt:variant>
        <vt:i4>86</vt:i4>
      </vt:variant>
      <vt:variant>
        <vt:i4>0</vt:i4>
      </vt:variant>
      <vt:variant>
        <vt:i4>5</vt:i4>
      </vt:variant>
      <vt:variant>
        <vt:lpwstr/>
      </vt:variant>
      <vt:variant>
        <vt:lpwstr>_Toc228395129</vt:lpwstr>
      </vt:variant>
      <vt:variant>
        <vt:i4>1114162</vt:i4>
      </vt:variant>
      <vt:variant>
        <vt:i4>80</vt:i4>
      </vt:variant>
      <vt:variant>
        <vt:i4>0</vt:i4>
      </vt:variant>
      <vt:variant>
        <vt:i4>5</vt:i4>
      </vt:variant>
      <vt:variant>
        <vt:lpwstr/>
      </vt:variant>
      <vt:variant>
        <vt:lpwstr>_Toc228395128</vt:lpwstr>
      </vt:variant>
      <vt:variant>
        <vt:i4>1114162</vt:i4>
      </vt:variant>
      <vt:variant>
        <vt:i4>74</vt:i4>
      </vt:variant>
      <vt:variant>
        <vt:i4>0</vt:i4>
      </vt:variant>
      <vt:variant>
        <vt:i4>5</vt:i4>
      </vt:variant>
      <vt:variant>
        <vt:lpwstr/>
      </vt:variant>
      <vt:variant>
        <vt:lpwstr>_Toc228395127</vt:lpwstr>
      </vt:variant>
      <vt:variant>
        <vt:i4>1114162</vt:i4>
      </vt:variant>
      <vt:variant>
        <vt:i4>68</vt:i4>
      </vt:variant>
      <vt:variant>
        <vt:i4>0</vt:i4>
      </vt:variant>
      <vt:variant>
        <vt:i4>5</vt:i4>
      </vt:variant>
      <vt:variant>
        <vt:lpwstr/>
      </vt:variant>
      <vt:variant>
        <vt:lpwstr>_Toc228395126</vt:lpwstr>
      </vt:variant>
      <vt:variant>
        <vt:i4>1114162</vt:i4>
      </vt:variant>
      <vt:variant>
        <vt:i4>62</vt:i4>
      </vt:variant>
      <vt:variant>
        <vt:i4>0</vt:i4>
      </vt:variant>
      <vt:variant>
        <vt:i4>5</vt:i4>
      </vt:variant>
      <vt:variant>
        <vt:lpwstr/>
      </vt:variant>
      <vt:variant>
        <vt:lpwstr>_Toc228395125</vt:lpwstr>
      </vt:variant>
      <vt:variant>
        <vt:i4>1114162</vt:i4>
      </vt:variant>
      <vt:variant>
        <vt:i4>56</vt:i4>
      </vt:variant>
      <vt:variant>
        <vt:i4>0</vt:i4>
      </vt:variant>
      <vt:variant>
        <vt:i4>5</vt:i4>
      </vt:variant>
      <vt:variant>
        <vt:lpwstr/>
      </vt:variant>
      <vt:variant>
        <vt:lpwstr>_Toc228395124</vt:lpwstr>
      </vt:variant>
      <vt:variant>
        <vt:i4>1114162</vt:i4>
      </vt:variant>
      <vt:variant>
        <vt:i4>50</vt:i4>
      </vt:variant>
      <vt:variant>
        <vt:i4>0</vt:i4>
      </vt:variant>
      <vt:variant>
        <vt:i4>5</vt:i4>
      </vt:variant>
      <vt:variant>
        <vt:lpwstr/>
      </vt:variant>
      <vt:variant>
        <vt:lpwstr>_Toc228395123</vt:lpwstr>
      </vt:variant>
      <vt:variant>
        <vt:i4>1114162</vt:i4>
      </vt:variant>
      <vt:variant>
        <vt:i4>44</vt:i4>
      </vt:variant>
      <vt:variant>
        <vt:i4>0</vt:i4>
      </vt:variant>
      <vt:variant>
        <vt:i4>5</vt:i4>
      </vt:variant>
      <vt:variant>
        <vt:lpwstr/>
      </vt:variant>
      <vt:variant>
        <vt:lpwstr>_Toc228395122</vt:lpwstr>
      </vt:variant>
      <vt:variant>
        <vt:i4>1114162</vt:i4>
      </vt:variant>
      <vt:variant>
        <vt:i4>38</vt:i4>
      </vt:variant>
      <vt:variant>
        <vt:i4>0</vt:i4>
      </vt:variant>
      <vt:variant>
        <vt:i4>5</vt:i4>
      </vt:variant>
      <vt:variant>
        <vt:lpwstr/>
      </vt:variant>
      <vt:variant>
        <vt:lpwstr>_Toc228395121</vt:lpwstr>
      </vt:variant>
      <vt:variant>
        <vt:i4>1114162</vt:i4>
      </vt:variant>
      <vt:variant>
        <vt:i4>32</vt:i4>
      </vt:variant>
      <vt:variant>
        <vt:i4>0</vt:i4>
      </vt:variant>
      <vt:variant>
        <vt:i4>5</vt:i4>
      </vt:variant>
      <vt:variant>
        <vt:lpwstr/>
      </vt:variant>
      <vt:variant>
        <vt:lpwstr>_Toc228395120</vt:lpwstr>
      </vt:variant>
      <vt:variant>
        <vt:i4>1179698</vt:i4>
      </vt:variant>
      <vt:variant>
        <vt:i4>26</vt:i4>
      </vt:variant>
      <vt:variant>
        <vt:i4>0</vt:i4>
      </vt:variant>
      <vt:variant>
        <vt:i4>5</vt:i4>
      </vt:variant>
      <vt:variant>
        <vt:lpwstr/>
      </vt:variant>
      <vt:variant>
        <vt:lpwstr>_Toc228395119</vt:lpwstr>
      </vt:variant>
      <vt:variant>
        <vt:i4>1179698</vt:i4>
      </vt:variant>
      <vt:variant>
        <vt:i4>20</vt:i4>
      </vt:variant>
      <vt:variant>
        <vt:i4>0</vt:i4>
      </vt:variant>
      <vt:variant>
        <vt:i4>5</vt:i4>
      </vt:variant>
      <vt:variant>
        <vt:lpwstr/>
      </vt:variant>
      <vt:variant>
        <vt:lpwstr>_Toc228395118</vt:lpwstr>
      </vt:variant>
      <vt:variant>
        <vt:i4>1179698</vt:i4>
      </vt:variant>
      <vt:variant>
        <vt:i4>14</vt:i4>
      </vt:variant>
      <vt:variant>
        <vt:i4>0</vt:i4>
      </vt:variant>
      <vt:variant>
        <vt:i4>5</vt:i4>
      </vt:variant>
      <vt:variant>
        <vt:lpwstr/>
      </vt:variant>
      <vt:variant>
        <vt:lpwstr>_Toc228395117</vt:lpwstr>
      </vt:variant>
      <vt:variant>
        <vt:i4>1179698</vt:i4>
      </vt:variant>
      <vt:variant>
        <vt:i4>8</vt:i4>
      </vt:variant>
      <vt:variant>
        <vt:i4>0</vt:i4>
      </vt:variant>
      <vt:variant>
        <vt:i4>5</vt:i4>
      </vt:variant>
      <vt:variant>
        <vt:lpwstr/>
      </vt:variant>
      <vt:variant>
        <vt:lpwstr>_Toc228395116</vt:lpwstr>
      </vt:variant>
      <vt:variant>
        <vt:i4>1179698</vt:i4>
      </vt:variant>
      <vt:variant>
        <vt:i4>2</vt:i4>
      </vt:variant>
      <vt:variant>
        <vt:i4>0</vt:i4>
      </vt:variant>
      <vt:variant>
        <vt:i4>5</vt:i4>
      </vt:variant>
      <vt:variant>
        <vt:lpwstr/>
      </vt:variant>
      <vt:variant>
        <vt:lpwstr>_Toc228395115</vt:lpwstr>
      </vt:variant>
      <vt:variant>
        <vt:i4>8192023</vt:i4>
      </vt:variant>
      <vt:variant>
        <vt:i4>0</vt:i4>
      </vt:variant>
      <vt:variant>
        <vt:i4>0</vt:i4>
      </vt:variant>
      <vt:variant>
        <vt:i4>5</vt:i4>
      </vt:variant>
      <vt:variant>
        <vt:lpwstr>mailto:alexander.huelsmann@pwc.com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Hülsmann (DE)</dc:creator>
  <cp:keywords/>
  <dc:description/>
  <cp:lastModifiedBy>Vincent Hugh Mallon (DE)</cp:lastModifiedBy>
  <cp:revision>7</cp:revision>
  <cp:lastPrinted>2026-05-26T06:40:00Z</cp:lastPrinted>
  <dcterms:created xsi:type="dcterms:W3CDTF">2026-06-23T10:55:00Z</dcterms:created>
  <dcterms:modified xsi:type="dcterms:W3CDTF">2026-07-03T10:27:00Z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0x010100A18CA35C74DB534BBA1BD7928F3731CC</vt:lpwstr>
  </property>
  <property fmtid="{D5CDD505-2E9C-101B-9397-08002B2CF9AE}" pid="3" name="MediaServiceImageTags">
    <vt:lpwstr/>
  </property>
  <property fmtid="{D5CDD505-2E9C-101B-9397-08002B2CF9AE}" pid="4" name="docLang">
    <vt:lpwstr>de</vt:lpwstr>
  </property>
  <property fmtid="{D5CDD505-2E9C-101B-9397-08002B2CF9AE}" pid="5" name="hydocc15ca4fd7a96214b">
    <vt:lpwstr>019db42b-398a-7be5-8c27-6a9f79648a3a</vt:lpwstr>
  </property>
</Properties>
</file>