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D4CC72" w14:textId="617CD848" w:rsidR="00FD05B0" w:rsidRPr="0017708B" w:rsidRDefault="00FD05B0" w:rsidP="0017708B">
      <w:pPr>
        <w:rPr>
          <w:rFonts w:cs="Arial"/>
        </w:rPr>
      </w:pPr>
    </w:p>
    <w:p w14:paraId="0D822F68" w14:textId="77777777" w:rsidR="00C74BBA" w:rsidRPr="0017708B" w:rsidRDefault="00C74BBA" w:rsidP="0017708B">
      <w:pPr>
        <w:rPr>
          <w:rFonts w:cs="Arial"/>
        </w:rPr>
      </w:pPr>
    </w:p>
    <w:p w14:paraId="2AB3E6EA" w14:textId="77777777" w:rsidR="00FD05B0" w:rsidRPr="0017708B" w:rsidRDefault="00FD05B0" w:rsidP="0017708B">
      <w:pPr>
        <w:rPr>
          <w:rFonts w:cs="Arial"/>
        </w:rPr>
      </w:pPr>
    </w:p>
    <w:p w14:paraId="52AE6D02" w14:textId="77777777" w:rsidR="00FD05B0" w:rsidRPr="0017708B" w:rsidRDefault="00FD05B0" w:rsidP="0017708B">
      <w:pPr>
        <w:rPr>
          <w:rFonts w:cs="Arial"/>
        </w:rPr>
      </w:pPr>
    </w:p>
    <w:p w14:paraId="0898C2F1" w14:textId="77777777" w:rsidR="00FD05B0" w:rsidRPr="0017708B" w:rsidRDefault="00FD05B0" w:rsidP="0017708B">
      <w:pPr>
        <w:rPr>
          <w:rFonts w:cs="Arial"/>
        </w:rPr>
      </w:pPr>
    </w:p>
    <w:p w14:paraId="677B4987" w14:textId="77777777" w:rsidR="00FD05B0" w:rsidRPr="0017708B" w:rsidRDefault="00FD05B0" w:rsidP="0017708B">
      <w:pPr>
        <w:rPr>
          <w:rFonts w:cs="Arial"/>
        </w:rPr>
      </w:pPr>
    </w:p>
    <w:p w14:paraId="53E2E24F" w14:textId="3B19B55F" w:rsidR="003B2FEB" w:rsidRPr="0017708B" w:rsidRDefault="00795AEF" w:rsidP="0017708B">
      <w:pPr>
        <w:jc w:val="center"/>
        <w:rPr>
          <w:rFonts w:cs="Arial"/>
          <w:b/>
          <w:sz w:val="28"/>
          <w:szCs w:val="28"/>
        </w:rPr>
      </w:pPr>
      <w:r w:rsidRPr="0017708B">
        <w:rPr>
          <w:rFonts w:cs="Arial"/>
          <w:b/>
          <w:sz w:val="28"/>
          <w:szCs w:val="28"/>
        </w:rPr>
        <w:t>Bewerbungsbedingungen für die Ausschreibung zur</w:t>
      </w:r>
    </w:p>
    <w:p w14:paraId="7473BDBC" w14:textId="5168E83C" w:rsidR="000C7468" w:rsidRPr="0017708B" w:rsidRDefault="000C7468" w:rsidP="0017708B">
      <w:pPr>
        <w:jc w:val="center"/>
        <w:rPr>
          <w:rFonts w:cs="Arial"/>
          <w:b/>
          <w:sz w:val="28"/>
          <w:szCs w:val="28"/>
        </w:rPr>
      </w:pPr>
      <w:bookmarkStart w:id="0" w:name="_Hlk179979514"/>
      <w:r w:rsidRPr="0017708B">
        <w:rPr>
          <w:rFonts w:cs="Arial"/>
          <w:b/>
          <w:sz w:val="28"/>
          <w:szCs w:val="28"/>
        </w:rPr>
        <w:t xml:space="preserve">Beschaffung von </w:t>
      </w:r>
      <w:r w:rsidR="00BF3B04" w:rsidRPr="0017708B">
        <w:rPr>
          <w:rFonts w:cs="Arial"/>
          <w:b/>
          <w:sz w:val="28"/>
          <w:szCs w:val="28"/>
        </w:rPr>
        <w:t xml:space="preserve">14 </w:t>
      </w:r>
      <w:r w:rsidR="004236AC" w:rsidRPr="0017708B">
        <w:rPr>
          <w:rFonts w:cs="Arial"/>
          <w:b/>
          <w:sz w:val="28"/>
          <w:szCs w:val="28"/>
        </w:rPr>
        <w:t>batterie-</w:t>
      </w:r>
      <w:r w:rsidR="00BD443A" w:rsidRPr="0017708B">
        <w:rPr>
          <w:rFonts w:cs="Arial"/>
          <w:b/>
          <w:sz w:val="28"/>
          <w:szCs w:val="28"/>
        </w:rPr>
        <w:t>betriebenen</w:t>
      </w:r>
      <w:r w:rsidR="00BF3B04" w:rsidRPr="0017708B">
        <w:rPr>
          <w:rFonts w:cs="Arial"/>
          <w:b/>
          <w:sz w:val="28"/>
          <w:szCs w:val="28"/>
        </w:rPr>
        <w:t xml:space="preserve"> </w:t>
      </w:r>
      <w:r w:rsidR="00C0107D">
        <w:rPr>
          <w:rFonts w:cs="Arial"/>
          <w:b/>
          <w:sz w:val="28"/>
          <w:szCs w:val="28"/>
        </w:rPr>
        <w:t>Niederflur-</w:t>
      </w:r>
      <w:r w:rsidR="00205FEF">
        <w:rPr>
          <w:rFonts w:cs="Arial"/>
          <w:b/>
          <w:sz w:val="28"/>
          <w:szCs w:val="28"/>
        </w:rPr>
        <w:t xml:space="preserve">Solo- </w:t>
      </w:r>
      <w:r w:rsidR="00C0107D">
        <w:rPr>
          <w:rFonts w:cs="Arial"/>
          <w:b/>
          <w:sz w:val="28"/>
          <w:szCs w:val="28"/>
        </w:rPr>
        <w:t>O</w:t>
      </w:r>
      <w:r w:rsidR="00C0107D" w:rsidRPr="0017708B">
        <w:rPr>
          <w:rFonts w:cs="Arial"/>
          <w:b/>
          <w:sz w:val="28"/>
          <w:szCs w:val="28"/>
        </w:rPr>
        <w:t xml:space="preserve">mnibussen </w:t>
      </w:r>
    </w:p>
    <w:p w14:paraId="1161D7F4" w14:textId="56471CD3" w:rsidR="0035000D" w:rsidRPr="0017708B" w:rsidRDefault="0035000D" w:rsidP="0017708B">
      <w:pPr>
        <w:jc w:val="center"/>
        <w:rPr>
          <w:rFonts w:cs="Arial"/>
          <w:b/>
          <w:sz w:val="28"/>
          <w:szCs w:val="28"/>
        </w:rPr>
      </w:pPr>
      <w:r w:rsidRPr="0017708B">
        <w:rPr>
          <w:rFonts w:cs="Arial"/>
          <w:b/>
          <w:sz w:val="28"/>
          <w:szCs w:val="28"/>
        </w:rPr>
        <w:t xml:space="preserve">[Vergabenummer: </w:t>
      </w:r>
      <w:r w:rsidR="004236AC" w:rsidRPr="0017708B">
        <w:rPr>
          <w:rFonts w:cs="Arial"/>
          <w:b/>
          <w:sz w:val="28"/>
          <w:szCs w:val="28"/>
        </w:rPr>
        <w:t>2026-001-TE-01</w:t>
      </w:r>
      <w:r w:rsidRPr="0017708B">
        <w:rPr>
          <w:rFonts w:cs="Arial"/>
          <w:b/>
          <w:sz w:val="28"/>
          <w:szCs w:val="28"/>
        </w:rPr>
        <w:t>]</w:t>
      </w:r>
    </w:p>
    <w:bookmarkEnd w:id="0"/>
    <w:p w14:paraId="77020CC9" w14:textId="77777777" w:rsidR="00B653D6" w:rsidRPr="0017708B" w:rsidRDefault="00B653D6" w:rsidP="0017708B">
      <w:pPr>
        <w:jc w:val="center"/>
        <w:rPr>
          <w:rFonts w:cs="Arial"/>
          <w:b/>
          <w:sz w:val="28"/>
          <w:szCs w:val="28"/>
        </w:rPr>
      </w:pPr>
    </w:p>
    <w:p w14:paraId="3EFE6CE7" w14:textId="77777777" w:rsidR="00FD05B0" w:rsidRPr="0017708B" w:rsidRDefault="00FD05B0" w:rsidP="0017708B">
      <w:pPr>
        <w:jc w:val="center"/>
        <w:rPr>
          <w:rFonts w:cs="Arial"/>
          <w:b/>
          <w:sz w:val="28"/>
          <w:szCs w:val="28"/>
        </w:rPr>
      </w:pPr>
      <w:r w:rsidRPr="0017708B">
        <w:rPr>
          <w:rFonts w:cs="Arial"/>
          <w:b/>
          <w:sz w:val="28"/>
          <w:szCs w:val="28"/>
        </w:rPr>
        <w:t>regiobus Potsdam Mittelmark GmbH</w:t>
      </w:r>
    </w:p>
    <w:p w14:paraId="41A4BE3F" w14:textId="77777777" w:rsidR="00FD05B0" w:rsidRPr="0017708B" w:rsidRDefault="00FD05B0" w:rsidP="0017708B">
      <w:pPr>
        <w:rPr>
          <w:rFonts w:cs="Arial"/>
        </w:rPr>
      </w:pPr>
    </w:p>
    <w:p w14:paraId="6823590A" w14:textId="77777777" w:rsidR="00FD05B0" w:rsidRPr="0017708B" w:rsidRDefault="00FD05B0" w:rsidP="0017708B">
      <w:pPr>
        <w:jc w:val="center"/>
        <w:rPr>
          <w:rFonts w:cs="Arial"/>
        </w:rPr>
      </w:pPr>
      <w:r w:rsidRPr="0017708B">
        <w:rPr>
          <w:rFonts w:cs="Arial"/>
          <w:noProof/>
          <w:lang w:eastAsia="de-DE"/>
        </w:rPr>
        <w:drawing>
          <wp:inline distT="0" distB="0" distL="0" distR="0" wp14:anchorId="6733CF45" wp14:editId="49A3724B">
            <wp:extent cx="1771650" cy="800258"/>
            <wp:effectExtent l="0" t="0" r="0" b="0"/>
            <wp:docPr id="2"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1" cstate="print"/>
                    <a:stretch>
                      <a:fillRect/>
                    </a:stretch>
                  </pic:blipFill>
                  <pic:spPr>
                    <a:xfrm>
                      <a:off x="0" y="0"/>
                      <a:ext cx="1829813" cy="826530"/>
                    </a:xfrm>
                    <a:prstGeom prst="rect">
                      <a:avLst/>
                    </a:prstGeom>
                  </pic:spPr>
                </pic:pic>
              </a:graphicData>
            </a:graphic>
          </wp:inline>
        </w:drawing>
      </w:r>
    </w:p>
    <w:p w14:paraId="2F1BD2E3" w14:textId="77777777" w:rsidR="00FD05B0" w:rsidRPr="0017708B" w:rsidRDefault="00FD05B0" w:rsidP="0017708B">
      <w:pPr>
        <w:jc w:val="center"/>
        <w:rPr>
          <w:rFonts w:cs="Arial"/>
        </w:rPr>
      </w:pPr>
    </w:p>
    <w:p w14:paraId="7D8B2D20" w14:textId="77777777" w:rsidR="007535E0" w:rsidRPr="0017708B" w:rsidRDefault="007535E0" w:rsidP="0017708B">
      <w:pPr>
        <w:jc w:val="center"/>
        <w:rPr>
          <w:rFonts w:cs="Arial"/>
        </w:rPr>
      </w:pPr>
    </w:p>
    <w:p w14:paraId="5F4F1CF5" w14:textId="77777777" w:rsidR="007535E0" w:rsidRPr="0017708B" w:rsidRDefault="007535E0" w:rsidP="0017708B">
      <w:pPr>
        <w:jc w:val="center"/>
        <w:rPr>
          <w:rFonts w:cs="Arial"/>
        </w:rPr>
      </w:pPr>
    </w:p>
    <w:p w14:paraId="7C794C8C" w14:textId="77777777" w:rsidR="007535E0" w:rsidRPr="0017708B" w:rsidRDefault="007535E0" w:rsidP="0017708B">
      <w:pPr>
        <w:jc w:val="center"/>
        <w:rPr>
          <w:rFonts w:cs="Arial"/>
        </w:rPr>
      </w:pPr>
    </w:p>
    <w:p w14:paraId="547A8261" w14:textId="77777777" w:rsidR="007535E0" w:rsidRPr="0017708B" w:rsidRDefault="007535E0" w:rsidP="0017708B">
      <w:pPr>
        <w:jc w:val="center"/>
        <w:rPr>
          <w:rFonts w:cs="Arial"/>
        </w:rPr>
      </w:pPr>
    </w:p>
    <w:p w14:paraId="4CA4AE7C" w14:textId="24B17E98" w:rsidR="007535E0" w:rsidRPr="0017708B" w:rsidRDefault="007535E0" w:rsidP="0017708B">
      <w:pPr>
        <w:jc w:val="center"/>
        <w:rPr>
          <w:rFonts w:cs="Arial"/>
        </w:rPr>
      </w:pPr>
    </w:p>
    <w:p w14:paraId="4852658F" w14:textId="77777777" w:rsidR="00B653D6" w:rsidRPr="0017708B" w:rsidRDefault="00B653D6" w:rsidP="0017708B">
      <w:pPr>
        <w:jc w:val="center"/>
        <w:rPr>
          <w:rFonts w:cs="Arial"/>
        </w:rPr>
      </w:pPr>
    </w:p>
    <w:p w14:paraId="331AF0DD" w14:textId="06934E97" w:rsidR="00505361" w:rsidRPr="0017708B" w:rsidRDefault="00865B18" w:rsidP="0017708B">
      <w:pPr>
        <w:jc w:val="center"/>
        <w:rPr>
          <w:rFonts w:cs="Arial"/>
        </w:rPr>
      </w:pPr>
      <w:r w:rsidRPr="0017708B">
        <w:rPr>
          <w:rFonts w:cs="Arial"/>
          <w:highlight w:val="yellow"/>
        </w:rPr>
        <w:t xml:space="preserve">Stand: </w:t>
      </w:r>
      <w:r w:rsidR="00D93D5A">
        <w:rPr>
          <w:rFonts w:cs="Arial"/>
          <w:highlight w:val="yellow"/>
        </w:rPr>
        <w:t>30</w:t>
      </w:r>
      <w:r w:rsidR="002C651B" w:rsidRPr="0017708B">
        <w:rPr>
          <w:rFonts w:cs="Arial"/>
          <w:highlight w:val="yellow"/>
        </w:rPr>
        <w:t xml:space="preserve">. </w:t>
      </w:r>
      <w:r w:rsidR="00193DF6">
        <w:rPr>
          <w:rFonts w:cs="Arial"/>
          <w:highlight w:val="yellow"/>
        </w:rPr>
        <w:t>Ju</w:t>
      </w:r>
      <w:r w:rsidR="00D93D5A">
        <w:rPr>
          <w:rFonts w:cs="Arial"/>
          <w:highlight w:val="yellow"/>
        </w:rPr>
        <w:t>ni</w:t>
      </w:r>
      <w:r w:rsidR="00193DF6" w:rsidRPr="0017708B">
        <w:rPr>
          <w:rFonts w:cs="Arial"/>
          <w:highlight w:val="yellow"/>
        </w:rPr>
        <w:t xml:space="preserve"> </w:t>
      </w:r>
      <w:r w:rsidR="002C651B" w:rsidRPr="0017708B">
        <w:rPr>
          <w:rFonts w:cs="Arial"/>
          <w:highlight w:val="yellow"/>
        </w:rPr>
        <w:t>202</w:t>
      </w:r>
      <w:r w:rsidR="004236AC" w:rsidRPr="0017708B">
        <w:rPr>
          <w:rFonts w:cs="Arial"/>
          <w:highlight w:val="yellow"/>
        </w:rPr>
        <w:t>6</w:t>
      </w:r>
      <w:r w:rsidR="005C0A65" w:rsidRPr="0017708B">
        <w:rPr>
          <w:rFonts w:cs="Arial"/>
          <w:highlight w:val="yellow"/>
        </w:rPr>
        <w:t>, Version 1.</w:t>
      </w:r>
      <w:r w:rsidR="00D93D5A">
        <w:rPr>
          <w:rFonts w:cs="Arial"/>
          <w:highlight w:val="yellow"/>
        </w:rPr>
        <w:t>0</w:t>
      </w:r>
    </w:p>
    <w:p w14:paraId="3A40698E" w14:textId="77777777" w:rsidR="00505361" w:rsidRPr="0017708B" w:rsidRDefault="00505361" w:rsidP="0017708B">
      <w:pPr>
        <w:jc w:val="left"/>
        <w:rPr>
          <w:rFonts w:cs="Arial"/>
        </w:rPr>
      </w:pPr>
      <w:r w:rsidRPr="0017708B">
        <w:rPr>
          <w:rFonts w:cs="Arial"/>
        </w:rPr>
        <w:br w:type="page"/>
      </w:r>
    </w:p>
    <w:sdt>
      <w:sdtPr>
        <w:rPr>
          <w:rFonts w:ascii="Arial" w:eastAsiaTheme="minorEastAsia" w:hAnsi="Arial" w:cs="Arial"/>
          <w:color w:val="auto"/>
          <w:sz w:val="22"/>
          <w:szCs w:val="22"/>
          <w:lang w:eastAsia="en-US"/>
        </w:rPr>
        <w:id w:val="-2073497008"/>
        <w:docPartObj>
          <w:docPartGallery w:val="Table of Contents"/>
          <w:docPartUnique/>
        </w:docPartObj>
      </w:sdtPr>
      <w:sdtEndPr>
        <w:rPr>
          <w:b/>
          <w:bCs/>
        </w:rPr>
      </w:sdtEndPr>
      <w:sdtContent>
        <w:p w14:paraId="2B9717CB" w14:textId="646E0E50" w:rsidR="002B7F4E" w:rsidRPr="0017708B" w:rsidRDefault="002B7F4E" w:rsidP="0017708B">
          <w:pPr>
            <w:pStyle w:val="Inhaltsverzeichnisberschrift"/>
            <w:spacing w:before="120" w:line="300" w:lineRule="auto"/>
            <w:rPr>
              <w:rFonts w:ascii="Arial" w:hAnsi="Arial" w:cs="Arial"/>
              <w:b/>
              <w:smallCaps/>
              <w:color w:val="000000" w:themeColor="text1"/>
              <w:sz w:val="24"/>
            </w:rPr>
          </w:pPr>
          <w:r w:rsidRPr="0017708B">
            <w:rPr>
              <w:rFonts w:ascii="Arial" w:hAnsi="Arial" w:cs="Arial"/>
              <w:b/>
              <w:smallCaps/>
              <w:color w:val="000000" w:themeColor="text1"/>
              <w:sz w:val="24"/>
            </w:rPr>
            <w:t>Inhaltsverzeichnis</w:t>
          </w:r>
        </w:p>
        <w:p w14:paraId="6D28076C" w14:textId="77777777" w:rsidR="00057DD4" w:rsidRPr="0017708B" w:rsidRDefault="00057DD4" w:rsidP="0017708B">
          <w:pPr>
            <w:rPr>
              <w:rFonts w:cs="Arial"/>
              <w:lang w:eastAsia="de-DE"/>
            </w:rPr>
          </w:pPr>
        </w:p>
        <w:p w14:paraId="0CE4103A" w14:textId="0BF0B807" w:rsidR="00D93D5A" w:rsidRDefault="008B46C4">
          <w:pPr>
            <w:pStyle w:val="Verzeichnis1"/>
            <w:rPr>
              <w:rFonts w:asciiTheme="minorHAnsi" w:eastAsiaTheme="minorEastAsia" w:hAnsiTheme="minorHAnsi"/>
              <w:noProof/>
              <w:kern w:val="2"/>
              <w:sz w:val="24"/>
              <w:szCs w:val="24"/>
              <w:lang w:eastAsia="de-DE"/>
              <w14:ligatures w14:val="standardContextual"/>
            </w:rPr>
          </w:pPr>
          <w:r w:rsidRPr="0017708B">
            <w:rPr>
              <w:rFonts w:cs="Arial"/>
            </w:rPr>
            <w:fldChar w:fldCharType="begin"/>
          </w:r>
          <w:r w:rsidRPr="0017708B">
            <w:rPr>
              <w:rFonts w:cs="Arial"/>
            </w:rPr>
            <w:instrText xml:space="preserve"> TOC \o "1-4" \h \z \u </w:instrText>
          </w:r>
          <w:r w:rsidRPr="0017708B">
            <w:rPr>
              <w:rFonts w:cs="Arial"/>
            </w:rPr>
            <w:fldChar w:fldCharType="separate"/>
          </w:r>
          <w:hyperlink w:anchor="_Toc233707698" w:history="1">
            <w:r w:rsidR="00D93D5A" w:rsidRPr="008D4665">
              <w:rPr>
                <w:rStyle w:val="Hyperlink"/>
                <w:rFonts w:cs="Arial"/>
                <w:noProof/>
              </w:rPr>
              <w:t>1</w:t>
            </w:r>
            <w:r w:rsidR="00D93D5A">
              <w:rPr>
                <w:rFonts w:asciiTheme="minorHAnsi" w:eastAsiaTheme="minorEastAsia" w:hAnsiTheme="minorHAnsi"/>
                <w:noProof/>
                <w:kern w:val="2"/>
                <w:sz w:val="24"/>
                <w:szCs w:val="24"/>
                <w:lang w:eastAsia="de-DE"/>
                <w14:ligatures w14:val="standardContextual"/>
              </w:rPr>
              <w:tab/>
            </w:r>
            <w:r w:rsidR="00D93D5A" w:rsidRPr="008D4665">
              <w:rPr>
                <w:rStyle w:val="Hyperlink"/>
                <w:rFonts w:cs="Arial"/>
                <w:noProof/>
              </w:rPr>
              <w:t>Auftraggeberin und Vergabestelle</w:t>
            </w:r>
            <w:r w:rsidR="00D93D5A">
              <w:rPr>
                <w:noProof/>
                <w:webHidden/>
              </w:rPr>
              <w:tab/>
            </w:r>
            <w:r w:rsidR="00D93D5A">
              <w:rPr>
                <w:noProof/>
                <w:webHidden/>
              </w:rPr>
              <w:fldChar w:fldCharType="begin"/>
            </w:r>
            <w:r w:rsidR="00D93D5A">
              <w:rPr>
                <w:noProof/>
                <w:webHidden/>
              </w:rPr>
              <w:instrText xml:space="preserve"> PAGEREF _Toc233707698 \h </w:instrText>
            </w:r>
            <w:r w:rsidR="00D93D5A">
              <w:rPr>
                <w:noProof/>
                <w:webHidden/>
              </w:rPr>
            </w:r>
            <w:r w:rsidR="00D93D5A">
              <w:rPr>
                <w:noProof/>
                <w:webHidden/>
              </w:rPr>
              <w:fldChar w:fldCharType="separate"/>
            </w:r>
            <w:r w:rsidR="00D93D5A">
              <w:rPr>
                <w:noProof/>
                <w:webHidden/>
              </w:rPr>
              <w:t>4</w:t>
            </w:r>
            <w:r w:rsidR="00D93D5A">
              <w:rPr>
                <w:noProof/>
                <w:webHidden/>
              </w:rPr>
              <w:fldChar w:fldCharType="end"/>
            </w:r>
          </w:hyperlink>
        </w:p>
        <w:p w14:paraId="244F4375" w14:textId="5ADA78AD" w:rsidR="00D93D5A" w:rsidRDefault="00112A8B">
          <w:pPr>
            <w:pStyle w:val="Verzeichnis1"/>
            <w:rPr>
              <w:rFonts w:asciiTheme="minorHAnsi" w:eastAsiaTheme="minorEastAsia" w:hAnsiTheme="minorHAnsi"/>
              <w:noProof/>
              <w:kern w:val="2"/>
              <w:sz w:val="24"/>
              <w:szCs w:val="24"/>
              <w:lang w:eastAsia="de-DE"/>
              <w14:ligatures w14:val="standardContextual"/>
            </w:rPr>
          </w:pPr>
          <w:hyperlink w:anchor="_Toc233707699" w:history="1">
            <w:r w:rsidR="00D93D5A" w:rsidRPr="008D4665">
              <w:rPr>
                <w:rStyle w:val="Hyperlink"/>
                <w:rFonts w:cs="Arial"/>
                <w:noProof/>
              </w:rPr>
              <w:t>2</w:t>
            </w:r>
            <w:r w:rsidR="00D93D5A">
              <w:rPr>
                <w:rFonts w:asciiTheme="minorHAnsi" w:eastAsiaTheme="minorEastAsia" w:hAnsiTheme="minorHAnsi"/>
                <w:noProof/>
                <w:kern w:val="2"/>
                <w:sz w:val="24"/>
                <w:szCs w:val="24"/>
                <w:lang w:eastAsia="de-DE"/>
                <w14:ligatures w14:val="standardContextual"/>
              </w:rPr>
              <w:tab/>
            </w:r>
            <w:r w:rsidR="00D93D5A" w:rsidRPr="008D4665">
              <w:rPr>
                <w:rStyle w:val="Hyperlink"/>
                <w:rFonts w:cs="Arial"/>
                <w:noProof/>
              </w:rPr>
              <w:t>Projektbeschreibung und Auftragsgegenstand</w:t>
            </w:r>
            <w:r w:rsidR="00D93D5A">
              <w:rPr>
                <w:noProof/>
                <w:webHidden/>
              </w:rPr>
              <w:tab/>
            </w:r>
            <w:r w:rsidR="00D93D5A">
              <w:rPr>
                <w:noProof/>
                <w:webHidden/>
              </w:rPr>
              <w:fldChar w:fldCharType="begin"/>
            </w:r>
            <w:r w:rsidR="00D93D5A">
              <w:rPr>
                <w:noProof/>
                <w:webHidden/>
              </w:rPr>
              <w:instrText xml:space="preserve"> PAGEREF _Toc233707699 \h </w:instrText>
            </w:r>
            <w:r w:rsidR="00D93D5A">
              <w:rPr>
                <w:noProof/>
                <w:webHidden/>
              </w:rPr>
            </w:r>
            <w:r w:rsidR="00D93D5A">
              <w:rPr>
                <w:noProof/>
                <w:webHidden/>
              </w:rPr>
              <w:fldChar w:fldCharType="separate"/>
            </w:r>
            <w:r w:rsidR="00D93D5A">
              <w:rPr>
                <w:noProof/>
                <w:webHidden/>
              </w:rPr>
              <w:t>4</w:t>
            </w:r>
            <w:r w:rsidR="00D93D5A">
              <w:rPr>
                <w:noProof/>
                <w:webHidden/>
              </w:rPr>
              <w:fldChar w:fldCharType="end"/>
            </w:r>
          </w:hyperlink>
        </w:p>
        <w:p w14:paraId="0FDBB6CC" w14:textId="61E3D60E" w:rsidR="00D93D5A" w:rsidRDefault="00112A8B">
          <w:pPr>
            <w:pStyle w:val="Verzeichnis2"/>
            <w:rPr>
              <w:rFonts w:asciiTheme="minorHAnsi" w:eastAsiaTheme="minorEastAsia" w:hAnsiTheme="minorHAnsi"/>
              <w:noProof/>
              <w:kern w:val="2"/>
              <w:sz w:val="24"/>
              <w:szCs w:val="24"/>
              <w:lang w:eastAsia="de-DE"/>
              <w14:ligatures w14:val="standardContextual"/>
            </w:rPr>
          </w:pPr>
          <w:hyperlink w:anchor="_Toc233707700" w:history="1">
            <w:r w:rsidR="00D93D5A" w:rsidRPr="008D4665">
              <w:rPr>
                <w:rStyle w:val="Hyperlink"/>
                <w:rFonts w:cs="Arial"/>
                <w:noProof/>
              </w:rPr>
              <w:t>2.1</w:t>
            </w:r>
            <w:r w:rsidR="00D93D5A">
              <w:rPr>
                <w:rFonts w:asciiTheme="minorHAnsi" w:eastAsiaTheme="minorEastAsia" w:hAnsiTheme="minorHAnsi"/>
                <w:noProof/>
                <w:kern w:val="2"/>
                <w:sz w:val="24"/>
                <w:szCs w:val="24"/>
                <w:lang w:eastAsia="de-DE"/>
                <w14:ligatures w14:val="standardContextual"/>
              </w:rPr>
              <w:tab/>
            </w:r>
            <w:r w:rsidR="00D93D5A" w:rsidRPr="008D4665">
              <w:rPr>
                <w:rStyle w:val="Hyperlink"/>
                <w:rFonts w:cs="Arial"/>
                <w:noProof/>
              </w:rPr>
              <w:t>Ausgangssituation</w:t>
            </w:r>
            <w:r w:rsidR="00D93D5A">
              <w:rPr>
                <w:noProof/>
                <w:webHidden/>
              </w:rPr>
              <w:tab/>
            </w:r>
            <w:r w:rsidR="00D93D5A">
              <w:rPr>
                <w:noProof/>
                <w:webHidden/>
              </w:rPr>
              <w:fldChar w:fldCharType="begin"/>
            </w:r>
            <w:r w:rsidR="00D93D5A">
              <w:rPr>
                <w:noProof/>
                <w:webHidden/>
              </w:rPr>
              <w:instrText xml:space="preserve"> PAGEREF _Toc233707700 \h </w:instrText>
            </w:r>
            <w:r w:rsidR="00D93D5A">
              <w:rPr>
                <w:noProof/>
                <w:webHidden/>
              </w:rPr>
            </w:r>
            <w:r w:rsidR="00D93D5A">
              <w:rPr>
                <w:noProof/>
                <w:webHidden/>
              </w:rPr>
              <w:fldChar w:fldCharType="separate"/>
            </w:r>
            <w:r w:rsidR="00D93D5A">
              <w:rPr>
                <w:noProof/>
                <w:webHidden/>
              </w:rPr>
              <w:t>4</w:t>
            </w:r>
            <w:r w:rsidR="00D93D5A">
              <w:rPr>
                <w:noProof/>
                <w:webHidden/>
              </w:rPr>
              <w:fldChar w:fldCharType="end"/>
            </w:r>
          </w:hyperlink>
        </w:p>
        <w:p w14:paraId="7B007B09" w14:textId="66705778" w:rsidR="00D93D5A" w:rsidRDefault="00112A8B">
          <w:pPr>
            <w:pStyle w:val="Verzeichnis2"/>
            <w:rPr>
              <w:rFonts w:asciiTheme="minorHAnsi" w:eastAsiaTheme="minorEastAsia" w:hAnsiTheme="minorHAnsi"/>
              <w:noProof/>
              <w:kern w:val="2"/>
              <w:sz w:val="24"/>
              <w:szCs w:val="24"/>
              <w:lang w:eastAsia="de-DE"/>
              <w14:ligatures w14:val="standardContextual"/>
            </w:rPr>
          </w:pPr>
          <w:hyperlink w:anchor="_Toc233707701" w:history="1">
            <w:r w:rsidR="00D93D5A" w:rsidRPr="008D4665">
              <w:rPr>
                <w:rStyle w:val="Hyperlink"/>
                <w:rFonts w:cs="Arial"/>
                <w:noProof/>
              </w:rPr>
              <w:t>2.2</w:t>
            </w:r>
            <w:r w:rsidR="00D93D5A">
              <w:rPr>
                <w:rFonts w:asciiTheme="minorHAnsi" w:eastAsiaTheme="minorEastAsia" w:hAnsiTheme="minorHAnsi"/>
                <w:noProof/>
                <w:kern w:val="2"/>
                <w:sz w:val="24"/>
                <w:szCs w:val="24"/>
                <w:lang w:eastAsia="de-DE"/>
                <w14:ligatures w14:val="standardContextual"/>
              </w:rPr>
              <w:tab/>
            </w:r>
            <w:r w:rsidR="00D93D5A" w:rsidRPr="008D4665">
              <w:rPr>
                <w:rStyle w:val="Hyperlink"/>
                <w:rFonts w:cs="Arial"/>
                <w:noProof/>
              </w:rPr>
              <w:t>Auftragsgegenstand</w:t>
            </w:r>
            <w:r w:rsidR="00D93D5A">
              <w:rPr>
                <w:noProof/>
                <w:webHidden/>
              </w:rPr>
              <w:tab/>
            </w:r>
            <w:r w:rsidR="00D93D5A">
              <w:rPr>
                <w:noProof/>
                <w:webHidden/>
              </w:rPr>
              <w:fldChar w:fldCharType="begin"/>
            </w:r>
            <w:r w:rsidR="00D93D5A">
              <w:rPr>
                <w:noProof/>
                <w:webHidden/>
              </w:rPr>
              <w:instrText xml:space="preserve"> PAGEREF _Toc233707701 \h </w:instrText>
            </w:r>
            <w:r w:rsidR="00D93D5A">
              <w:rPr>
                <w:noProof/>
                <w:webHidden/>
              </w:rPr>
            </w:r>
            <w:r w:rsidR="00D93D5A">
              <w:rPr>
                <w:noProof/>
                <w:webHidden/>
              </w:rPr>
              <w:fldChar w:fldCharType="separate"/>
            </w:r>
            <w:r w:rsidR="00D93D5A">
              <w:rPr>
                <w:noProof/>
                <w:webHidden/>
              </w:rPr>
              <w:t>4</w:t>
            </w:r>
            <w:r w:rsidR="00D93D5A">
              <w:rPr>
                <w:noProof/>
                <w:webHidden/>
              </w:rPr>
              <w:fldChar w:fldCharType="end"/>
            </w:r>
          </w:hyperlink>
        </w:p>
        <w:p w14:paraId="5C7CFAAF" w14:textId="536C00D2" w:rsidR="00D93D5A" w:rsidRDefault="00112A8B">
          <w:pPr>
            <w:pStyle w:val="Verzeichnis1"/>
            <w:rPr>
              <w:rFonts w:asciiTheme="minorHAnsi" w:eastAsiaTheme="minorEastAsia" w:hAnsiTheme="minorHAnsi"/>
              <w:noProof/>
              <w:kern w:val="2"/>
              <w:sz w:val="24"/>
              <w:szCs w:val="24"/>
              <w:lang w:eastAsia="de-DE"/>
              <w14:ligatures w14:val="standardContextual"/>
            </w:rPr>
          </w:pPr>
          <w:hyperlink w:anchor="_Toc233707702" w:history="1">
            <w:r w:rsidR="00D93D5A" w:rsidRPr="008D4665">
              <w:rPr>
                <w:rStyle w:val="Hyperlink"/>
                <w:rFonts w:cs="Arial"/>
                <w:noProof/>
              </w:rPr>
              <w:t>3</w:t>
            </w:r>
            <w:r w:rsidR="00D93D5A">
              <w:rPr>
                <w:rFonts w:asciiTheme="minorHAnsi" w:eastAsiaTheme="minorEastAsia" w:hAnsiTheme="minorHAnsi"/>
                <w:noProof/>
                <w:kern w:val="2"/>
                <w:sz w:val="24"/>
                <w:szCs w:val="24"/>
                <w:lang w:eastAsia="de-DE"/>
                <w14:ligatures w14:val="standardContextual"/>
              </w:rPr>
              <w:tab/>
            </w:r>
            <w:r w:rsidR="00D93D5A" w:rsidRPr="008D4665">
              <w:rPr>
                <w:rStyle w:val="Hyperlink"/>
                <w:rFonts w:cs="Arial"/>
                <w:noProof/>
              </w:rPr>
              <w:t>Inhalt dieser Unterlage</w:t>
            </w:r>
            <w:r w:rsidR="00D93D5A">
              <w:rPr>
                <w:noProof/>
                <w:webHidden/>
              </w:rPr>
              <w:tab/>
            </w:r>
            <w:r w:rsidR="00D93D5A">
              <w:rPr>
                <w:noProof/>
                <w:webHidden/>
              </w:rPr>
              <w:fldChar w:fldCharType="begin"/>
            </w:r>
            <w:r w:rsidR="00D93D5A">
              <w:rPr>
                <w:noProof/>
                <w:webHidden/>
              </w:rPr>
              <w:instrText xml:space="preserve"> PAGEREF _Toc233707702 \h </w:instrText>
            </w:r>
            <w:r w:rsidR="00D93D5A">
              <w:rPr>
                <w:noProof/>
                <w:webHidden/>
              </w:rPr>
            </w:r>
            <w:r w:rsidR="00D93D5A">
              <w:rPr>
                <w:noProof/>
                <w:webHidden/>
              </w:rPr>
              <w:fldChar w:fldCharType="separate"/>
            </w:r>
            <w:r w:rsidR="00D93D5A">
              <w:rPr>
                <w:noProof/>
                <w:webHidden/>
              </w:rPr>
              <w:t>5</w:t>
            </w:r>
            <w:r w:rsidR="00D93D5A">
              <w:rPr>
                <w:noProof/>
                <w:webHidden/>
              </w:rPr>
              <w:fldChar w:fldCharType="end"/>
            </w:r>
          </w:hyperlink>
        </w:p>
        <w:p w14:paraId="41A9F380" w14:textId="48D61CA9" w:rsidR="00D93D5A" w:rsidRDefault="00112A8B">
          <w:pPr>
            <w:pStyle w:val="Verzeichnis1"/>
            <w:rPr>
              <w:rFonts w:asciiTheme="minorHAnsi" w:eastAsiaTheme="minorEastAsia" w:hAnsiTheme="minorHAnsi"/>
              <w:noProof/>
              <w:kern w:val="2"/>
              <w:sz w:val="24"/>
              <w:szCs w:val="24"/>
              <w:lang w:eastAsia="de-DE"/>
              <w14:ligatures w14:val="standardContextual"/>
            </w:rPr>
          </w:pPr>
          <w:hyperlink w:anchor="_Toc233707703" w:history="1">
            <w:r w:rsidR="00D93D5A" w:rsidRPr="008D4665">
              <w:rPr>
                <w:rStyle w:val="Hyperlink"/>
                <w:rFonts w:cs="Arial"/>
                <w:noProof/>
              </w:rPr>
              <w:t>4</w:t>
            </w:r>
            <w:r w:rsidR="00D93D5A">
              <w:rPr>
                <w:rFonts w:asciiTheme="minorHAnsi" w:eastAsiaTheme="minorEastAsia" w:hAnsiTheme="minorHAnsi"/>
                <w:noProof/>
                <w:kern w:val="2"/>
                <w:sz w:val="24"/>
                <w:szCs w:val="24"/>
                <w:lang w:eastAsia="de-DE"/>
                <w14:ligatures w14:val="standardContextual"/>
              </w:rPr>
              <w:tab/>
            </w:r>
            <w:r w:rsidR="00D93D5A" w:rsidRPr="008D4665">
              <w:rPr>
                <w:rStyle w:val="Hyperlink"/>
                <w:rFonts w:cs="Arial"/>
                <w:noProof/>
              </w:rPr>
              <w:t>Geltende Bestimmungen für die Vergabe</w:t>
            </w:r>
            <w:r w:rsidR="00D93D5A">
              <w:rPr>
                <w:noProof/>
                <w:webHidden/>
              </w:rPr>
              <w:tab/>
            </w:r>
            <w:r w:rsidR="00D93D5A">
              <w:rPr>
                <w:noProof/>
                <w:webHidden/>
              </w:rPr>
              <w:fldChar w:fldCharType="begin"/>
            </w:r>
            <w:r w:rsidR="00D93D5A">
              <w:rPr>
                <w:noProof/>
                <w:webHidden/>
              </w:rPr>
              <w:instrText xml:space="preserve"> PAGEREF _Toc233707703 \h </w:instrText>
            </w:r>
            <w:r w:rsidR="00D93D5A">
              <w:rPr>
                <w:noProof/>
                <w:webHidden/>
              </w:rPr>
            </w:r>
            <w:r w:rsidR="00D93D5A">
              <w:rPr>
                <w:noProof/>
                <w:webHidden/>
              </w:rPr>
              <w:fldChar w:fldCharType="separate"/>
            </w:r>
            <w:r w:rsidR="00D93D5A">
              <w:rPr>
                <w:noProof/>
                <w:webHidden/>
              </w:rPr>
              <w:t>5</w:t>
            </w:r>
            <w:r w:rsidR="00D93D5A">
              <w:rPr>
                <w:noProof/>
                <w:webHidden/>
              </w:rPr>
              <w:fldChar w:fldCharType="end"/>
            </w:r>
          </w:hyperlink>
        </w:p>
        <w:p w14:paraId="2FEF4CDE" w14:textId="4C050677" w:rsidR="00D93D5A" w:rsidRDefault="00112A8B">
          <w:pPr>
            <w:pStyle w:val="Verzeichnis1"/>
            <w:rPr>
              <w:rFonts w:asciiTheme="minorHAnsi" w:eastAsiaTheme="minorEastAsia" w:hAnsiTheme="minorHAnsi"/>
              <w:noProof/>
              <w:kern w:val="2"/>
              <w:sz w:val="24"/>
              <w:szCs w:val="24"/>
              <w:lang w:eastAsia="de-DE"/>
              <w14:ligatures w14:val="standardContextual"/>
            </w:rPr>
          </w:pPr>
          <w:hyperlink w:anchor="_Toc233707704" w:history="1">
            <w:r w:rsidR="00D93D5A" w:rsidRPr="008D4665">
              <w:rPr>
                <w:rStyle w:val="Hyperlink"/>
                <w:rFonts w:cs="Arial"/>
                <w:noProof/>
              </w:rPr>
              <w:t>5</w:t>
            </w:r>
            <w:r w:rsidR="00D93D5A">
              <w:rPr>
                <w:rFonts w:asciiTheme="minorHAnsi" w:eastAsiaTheme="minorEastAsia" w:hAnsiTheme="minorHAnsi"/>
                <w:noProof/>
                <w:kern w:val="2"/>
                <w:sz w:val="24"/>
                <w:szCs w:val="24"/>
                <w:lang w:eastAsia="de-DE"/>
                <w14:ligatures w14:val="standardContextual"/>
              </w:rPr>
              <w:tab/>
            </w:r>
            <w:r w:rsidR="00D93D5A" w:rsidRPr="008D4665">
              <w:rPr>
                <w:rStyle w:val="Hyperlink"/>
                <w:rFonts w:cs="Arial"/>
                <w:noProof/>
              </w:rPr>
              <w:t>Verfahrensart</w:t>
            </w:r>
            <w:r w:rsidR="00D93D5A">
              <w:rPr>
                <w:noProof/>
                <w:webHidden/>
              </w:rPr>
              <w:tab/>
            </w:r>
            <w:r w:rsidR="00D93D5A">
              <w:rPr>
                <w:noProof/>
                <w:webHidden/>
              </w:rPr>
              <w:fldChar w:fldCharType="begin"/>
            </w:r>
            <w:r w:rsidR="00D93D5A">
              <w:rPr>
                <w:noProof/>
                <w:webHidden/>
              </w:rPr>
              <w:instrText xml:space="preserve"> PAGEREF _Toc233707704 \h </w:instrText>
            </w:r>
            <w:r w:rsidR="00D93D5A">
              <w:rPr>
                <w:noProof/>
                <w:webHidden/>
              </w:rPr>
            </w:r>
            <w:r w:rsidR="00D93D5A">
              <w:rPr>
                <w:noProof/>
                <w:webHidden/>
              </w:rPr>
              <w:fldChar w:fldCharType="separate"/>
            </w:r>
            <w:r w:rsidR="00D93D5A">
              <w:rPr>
                <w:noProof/>
                <w:webHidden/>
              </w:rPr>
              <w:t>5</w:t>
            </w:r>
            <w:r w:rsidR="00D93D5A">
              <w:rPr>
                <w:noProof/>
                <w:webHidden/>
              </w:rPr>
              <w:fldChar w:fldCharType="end"/>
            </w:r>
          </w:hyperlink>
        </w:p>
        <w:p w14:paraId="0A64B28C" w14:textId="62F088D0" w:rsidR="00D93D5A" w:rsidRDefault="00112A8B">
          <w:pPr>
            <w:pStyle w:val="Verzeichnis1"/>
            <w:rPr>
              <w:rFonts w:asciiTheme="minorHAnsi" w:eastAsiaTheme="minorEastAsia" w:hAnsiTheme="minorHAnsi"/>
              <w:noProof/>
              <w:kern w:val="2"/>
              <w:sz w:val="24"/>
              <w:szCs w:val="24"/>
              <w:lang w:eastAsia="de-DE"/>
              <w14:ligatures w14:val="standardContextual"/>
            </w:rPr>
          </w:pPr>
          <w:hyperlink w:anchor="_Toc233707705" w:history="1">
            <w:r w:rsidR="00D93D5A" w:rsidRPr="008D4665">
              <w:rPr>
                <w:rStyle w:val="Hyperlink"/>
                <w:rFonts w:cs="Arial"/>
                <w:noProof/>
              </w:rPr>
              <w:t>6</w:t>
            </w:r>
            <w:r w:rsidR="00D93D5A">
              <w:rPr>
                <w:rFonts w:asciiTheme="minorHAnsi" w:eastAsiaTheme="minorEastAsia" w:hAnsiTheme="minorHAnsi"/>
                <w:noProof/>
                <w:kern w:val="2"/>
                <w:sz w:val="24"/>
                <w:szCs w:val="24"/>
                <w:lang w:eastAsia="de-DE"/>
                <w14:ligatures w14:val="standardContextual"/>
              </w:rPr>
              <w:tab/>
            </w:r>
            <w:r w:rsidR="00D93D5A" w:rsidRPr="008D4665">
              <w:rPr>
                <w:rStyle w:val="Hyperlink"/>
                <w:rFonts w:cs="Arial"/>
                <w:noProof/>
              </w:rPr>
              <w:t>Zeitplan</w:t>
            </w:r>
            <w:r w:rsidR="00D93D5A">
              <w:rPr>
                <w:noProof/>
                <w:webHidden/>
              </w:rPr>
              <w:tab/>
            </w:r>
            <w:r w:rsidR="00D93D5A">
              <w:rPr>
                <w:noProof/>
                <w:webHidden/>
              </w:rPr>
              <w:fldChar w:fldCharType="begin"/>
            </w:r>
            <w:r w:rsidR="00D93D5A">
              <w:rPr>
                <w:noProof/>
                <w:webHidden/>
              </w:rPr>
              <w:instrText xml:space="preserve"> PAGEREF _Toc233707705 \h </w:instrText>
            </w:r>
            <w:r w:rsidR="00D93D5A">
              <w:rPr>
                <w:noProof/>
                <w:webHidden/>
              </w:rPr>
            </w:r>
            <w:r w:rsidR="00D93D5A">
              <w:rPr>
                <w:noProof/>
                <w:webHidden/>
              </w:rPr>
              <w:fldChar w:fldCharType="separate"/>
            </w:r>
            <w:r w:rsidR="00D93D5A">
              <w:rPr>
                <w:noProof/>
                <w:webHidden/>
              </w:rPr>
              <w:t>5</w:t>
            </w:r>
            <w:r w:rsidR="00D93D5A">
              <w:rPr>
                <w:noProof/>
                <w:webHidden/>
              </w:rPr>
              <w:fldChar w:fldCharType="end"/>
            </w:r>
          </w:hyperlink>
        </w:p>
        <w:p w14:paraId="54226CCA" w14:textId="400943D9" w:rsidR="00D93D5A" w:rsidRDefault="00112A8B">
          <w:pPr>
            <w:pStyle w:val="Verzeichnis1"/>
            <w:rPr>
              <w:rFonts w:asciiTheme="minorHAnsi" w:eastAsiaTheme="minorEastAsia" w:hAnsiTheme="minorHAnsi"/>
              <w:noProof/>
              <w:kern w:val="2"/>
              <w:sz w:val="24"/>
              <w:szCs w:val="24"/>
              <w:lang w:eastAsia="de-DE"/>
              <w14:ligatures w14:val="standardContextual"/>
            </w:rPr>
          </w:pPr>
          <w:hyperlink w:anchor="_Toc233707706" w:history="1">
            <w:r w:rsidR="00D93D5A" w:rsidRPr="008D4665">
              <w:rPr>
                <w:rStyle w:val="Hyperlink"/>
                <w:rFonts w:cs="Arial"/>
                <w:noProof/>
              </w:rPr>
              <w:t>7</w:t>
            </w:r>
            <w:r w:rsidR="00D93D5A">
              <w:rPr>
                <w:rFonts w:asciiTheme="minorHAnsi" w:eastAsiaTheme="minorEastAsia" w:hAnsiTheme="minorHAnsi"/>
                <w:noProof/>
                <w:kern w:val="2"/>
                <w:sz w:val="24"/>
                <w:szCs w:val="24"/>
                <w:lang w:eastAsia="de-DE"/>
                <w14:ligatures w14:val="standardContextual"/>
              </w:rPr>
              <w:tab/>
            </w:r>
            <w:r w:rsidR="00D93D5A" w:rsidRPr="008D4665">
              <w:rPr>
                <w:rStyle w:val="Hyperlink"/>
                <w:rFonts w:cs="Arial"/>
                <w:noProof/>
              </w:rPr>
              <w:t>Ablauf des Vergabeverfahrens</w:t>
            </w:r>
            <w:r w:rsidR="00D93D5A">
              <w:rPr>
                <w:noProof/>
                <w:webHidden/>
              </w:rPr>
              <w:tab/>
            </w:r>
            <w:r w:rsidR="00D93D5A">
              <w:rPr>
                <w:noProof/>
                <w:webHidden/>
              </w:rPr>
              <w:fldChar w:fldCharType="begin"/>
            </w:r>
            <w:r w:rsidR="00D93D5A">
              <w:rPr>
                <w:noProof/>
                <w:webHidden/>
              </w:rPr>
              <w:instrText xml:space="preserve"> PAGEREF _Toc233707706 \h </w:instrText>
            </w:r>
            <w:r w:rsidR="00D93D5A">
              <w:rPr>
                <w:noProof/>
                <w:webHidden/>
              </w:rPr>
            </w:r>
            <w:r w:rsidR="00D93D5A">
              <w:rPr>
                <w:noProof/>
                <w:webHidden/>
              </w:rPr>
              <w:fldChar w:fldCharType="separate"/>
            </w:r>
            <w:r w:rsidR="00D93D5A">
              <w:rPr>
                <w:noProof/>
                <w:webHidden/>
              </w:rPr>
              <w:t>6</w:t>
            </w:r>
            <w:r w:rsidR="00D93D5A">
              <w:rPr>
                <w:noProof/>
                <w:webHidden/>
              </w:rPr>
              <w:fldChar w:fldCharType="end"/>
            </w:r>
          </w:hyperlink>
        </w:p>
        <w:p w14:paraId="47B4699C" w14:textId="4E83B97D" w:rsidR="00D93D5A" w:rsidRDefault="00112A8B">
          <w:pPr>
            <w:pStyle w:val="Verzeichnis2"/>
            <w:rPr>
              <w:rFonts w:asciiTheme="minorHAnsi" w:eastAsiaTheme="minorEastAsia" w:hAnsiTheme="minorHAnsi"/>
              <w:noProof/>
              <w:kern w:val="2"/>
              <w:sz w:val="24"/>
              <w:szCs w:val="24"/>
              <w:lang w:eastAsia="de-DE"/>
              <w14:ligatures w14:val="standardContextual"/>
            </w:rPr>
          </w:pPr>
          <w:hyperlink w:anchor="_Toc233707707" w:history="1">
            <w:r w:rsidR="00D93D5A" w:rsidRPr="008D4665">
              <w:rPr>
                <w:rStyle w:val="Hyperlink"/>
                <w:rFonts w:cs="Arial"/>
                <w:noProof/>
              </w:rPr>
              <w:t>7.1</w:t>
            </w:r>
            <w:r w:rsidR="00D93D5A">
              <w:rPr>
                <w:rFonts w:asciiTheme="minorHAnsi" w:eastAsiaTheme="minorEastAsia" w:hAnsiTheme="minorHAnsi"/>
                <w:noProof/>
                <w:kern w:val="2"/>
                <w:sz w:val="24"/>
                <w:szCs w:val="24"/>
                <w:lang w:eastAsia="de-DE"/>
                <w14:ligatures w14:val="standardContextual"/>
              </w:rPr>
              <w:tab/>
            </w:r>
            <w:r w:rsidR="00D93D5A" w:rsidRPr="008D4665">
              <w:rPr>
                <w:rStyle w:val="Hyperlink"/>
                <w:rFonts w:cs="Arial"/>
                <w:noProof/>
              </w:rPr>
              <w:t>Teilnahmewettbewerb</w:t>
            </w:r>
            <w:r w:rsidR="00D93D5A">
              <w:rPr>
                <w:noProof/>
                <w:webHidden/>
              </w:rPr>
              <w:tab/>
            </w:r>
            <w:r w:rsidR="00D93D5A">
              <w:rPr>
                <w:noProof/>
                <w:webHidden/>
              </w:rPr>
              <w:fldChar w:fldCharType="begin"/>
            </w:r>
            <w:r w:rsidR="00D93D5A">
              <w:rPr>
                <w:noProof/>
                <w:webHidden/>
              </w:rPr>
              <w:instrText xml:space="preserve"> PAGEREF _Toc233707707 \h </w:instrText>
            </w:r>
            <w:r w:rsidR="00D93D5A">
              <w:rPr>
                <w:noProof/>
                <w:webHidden/>
              </w:rPr>
            </w:r>
            <w:r w:rsidR="00D93D5A">
              <w:rPr>
                <w:noProof/>
                <w:webHidden/>
              </w:rPr>
              <w:fldChar w:fldCharType="separate"/>
            </w:r>
            <w:r w:rsidR="00D93D5A">
              <w:rPr>
                <w:noProof/>
                <w:webHidden/>
              </w:rPr>
              <w:t>6</w:t>
            </w:r>
            <w:r w:rsidR="00D93D5A">
              <w:rPr>
                <w:noProof/>
                <w:webHidden/>
              </w:rPr>
              <w:fldChar w:fldCharType="end"/>
            </w:r>
          </w:hyperlink>
        </w:p>
        <w:p w14:paraId="6F44528C" w14:textId="10C8D545" w:rsidR="00D93D5A" w:rsidRDefault="00112A8B">
          <w:pPr>
            <w:pStyle w:val="Verzeichnis3"/>
            <w:rPr>
              <w:rFonts w:asciiTheme="minorHAnsi" w:eastAsiaTheme="minorEastAsia" w:hAnsiTheme="minorHAnsi"/>
              <w:noProof/>
              <w:kern w:val="2"/>
              <w:sz w:val="24"/>
              <w:szCs w:val="24"/>
              <w:lang w:eastAsia="de-DE"/>
              <w14:ligatures w14:val="standardContextual"/>
            </w:rPr>
          </w:pPr>
          <w:hyperlink w:anchor="_Toc233707708" w:history="1">
            <w:r w:rsidR="00D93D5A" w:rsidRPr="008D4665">
              <w:rPr>
                <w:rStyle w:val="Hyperlink"/>
                <w:rFonts w:cs="Arial"/>
                <w:noProof/>
              </w:rPr>
              <w:t>7.1.1</w:t>
            </w:r>
            <w:r w:rsidR="00D93D5A">
              <w:rPr>
                <w:rFonts w:asciiTheme="minorHAnsi" w:eastAsiaTheme="minorEastAsia" w:hAnsiTheme="minorHAnsi"/>
                <w:noProof/>
                <w:kern w:val="2"/>
                <w:sz w:val="24"/>
                <w:szCs w:val="24"/>
                <w:lang w:eastAsia="de-DE"/>
                <w14:ligatures w14:val="standardContextual"/>
              </w:rPr>
              <w:tab/>
            </w:r>
            <w:r w:rsidR="00D93D5A" w:rsidRPr="008D4665">
              <w:rPr>
                <w:rStyle w:val="Hyperlink"/>
                <w:rFonts w:cs="Arial"/>
                <w:noProof/>
              </w:rPr>
              <w:t>Allgemeine Informationen</w:t>
            </w:r>
            <w:r w:rsidR="00D93D5A">
              <w:rPr>
                <w:noProof/>
                <w:webHidden/>
              </w:rPr>
              <w:tab/>
            </w:r>
            <w:r w:rsidR="00D93D5A">
              <w:rPr>
                <w:noProof/>
                <w:webHidden/>
              </w:rPr>
              <w:fldChar w:fldCharType="begin"/>
            </w:r>
            <w:r w:rsidR="00D93D5A">
              <w:rPr>
                <w:noProof/>
                <w:webHidden/>
              </w:rPr>
              <w:instrText xml:space="preserve"> PAGEREF _Toc233707708 \h </w:instrText>
            </w:r>
            <w:r w:rsidR="00D93D5A">
              <w:rPr>
                <w:noProof/>
                <w:webHidden/>
              </w:rPr>
            </w:r>
            <w:r w:rsidR="00D93D5A">
              <w:rPr>
                <w:noProof/>
                <w:webHidden/>
              </w:rPr>
              <w:fldChar w:fldCharType="separate"/>
            </w:r>
            <w:r w:rsidR="00D93D5A">
              <w:rPr>
                <w:noProof/>
                <w:webHidden/>
              </w:rPr>
              <w:t>6</w:t>
            </w:r>
            <w:r w:rsidR="00D93D5A">
              <w:rPr>
                <w:noProof/>
                <w:webHidden/>
              </w:rPr>
              <w:fldChar w:fldCharType="end"/>
            </w:r>
          </w:hyperlink>
        </w:p>
        <w:p w14:paraId="2B1FACA3" w14:textId="3F451EA1" w:rsidR="00D93D5A" w:rsidRDefault="00112A8B">
          <w:pPr>
            <w:pStyle w:val="Verzeichnis3"/>
            <w:rPr>
              <w:rFonts w:asciiTheme="minorHAnsi" w:eastAsiaTheme="minorEastAsia" w:hAnsiTheme="minorHAnsi"/>
              <w:noProof/>
              <w:kern w:val="2"/>
              <w:sz w:val="24"/>
              <w:szCs w:val="24"/>
              <w:lang w:eastAsia="de-DE"/>
              <w14:ligatures w14:val="standardContextual"/>
            </w:rPr>
          </w:pPr>
          <w:hyperlink w:anchor="_Toc233707709" w:history="1">
            <w:r w:rsidR="00D93D5A" w:rsidRPr="008D4665">
              <w:rPr>
                <w:rStyle w:val="Hyperlink"/>
                <w:rFonts w:cs="Arial"/>
                <w:noProof/>
              </w:rPr>
              <w:t>7.1.2</w:t>
            </w:r>
            <w:r w:rsidR="00D93D5A">
              <w:rPr>
                <w:rFonts w:asciiTheme="minorHAnsi" w:eastAsiaTheme="minorEastAsia" w:hAnsiTheme="minorHAnsi"/>
                <w:noProof/>
                <w:kern w:val="2"/>
                <w:sz w:val="24"/>
                <w:szCs w:val="24"/>
                <w:lang w:eastAsia="de-DE"/>
                <w14:ligatures w14:val="standardContextual"/>
              </w:rPr>
              <w:tab/>
            </w:r>
            <w:r w:rsidR="00D93D5A" w:rsidRPr="008D4665">
              <w:rPr>
                <w:rStyle w:val="Hyperlink"/>
                <w:rFonts w:cs="Arial"/>
                <w:noProof/>
              </w:rPr>
              <w:t>Anforderungen an die Eignung und das Nichtvorliegen von Ausschlussgründen</w:t>
            </w:r>
            <w:r w:rsidR="00D93D5A">
              <w:rPr>
                <w:noProof/>
                <w:webHidden/>
              </w:rPr>
              <w:tab/>
            </w:r>
            <w:r w:rsidR="00D93D5A">
              <w:rPr>
                <w:noProof/>
                <w:webHidden/>
              </w:rPr>
              <w:fldChar w:fldCharType="begin"/>
            </w:r>
            <w:r w:rsidR="00D93D5A">
              <w:rPr>
                <w:noProof/>
                <w:webHidden/>
              </w:rPr>
              <w:instrText xml:space="preserve"> PAGEREF _Toc233707709 \h </w:instrText>
            </w:r>
            <w:r w:rsidR="00D93D5A">
              <w:rPr>
                <w:noProof/>
                <w:webHidden/>
              </w:rPr>
            </w:r>
            <w:r w:rsidR="00D93D5A">
              <w:rPr>
                <w:noProof/>
                <w:webHidden/>
              </w:rPr>
              <w:fldChar w:fldCharType="separate"/>
            </w:r>
            <w:r w:rsidR="00D93D5A">
              <w:rPr>
                <w:noProof/>
                <w:webHidden/>
              </w:rPr>
              <w:t>7</w:t>
            </w:r>
            <w:r w:rsidR="00D93D5A">
              <w:rPr>
                <w:noProof/>
                <w:webHidden/>
              </w:rPr>
              <w:fldChar w:fldCharType="end"/>
            </w:r>
          </w:hyperlink>
        </w:p>
        <w:p w14:paraId="792EB2B7" w14:textId="0AEC49BE" w:rsidR="00D93D5A" w:rsidRDefault="00112A8B">
          <w:pPr>
            <w:pStyle w:val="Verzeichnis4"/>
            <w:tabs>
              <w:tab w:val="left" w:pos="1680"/>
              <w:tab w:val="right" w:leader="dot" w:pos="9062"/>
            </w:tabs>
            <w:rPr>
              <w:rFonts w:asciiTheme="minorHAnsi" w:eastAsiaTheme="minorEastAsia" w:hAnsiTheme="minorHAnsi"/>
              <w:noProof/>
              <w:kern w:val="2"/>
              <w:sz w:val="24"/>
              <w:szCs w:val="24"/>
              <w:lang w:eastAsia="de-DE"/>
              <w14:ligatures w14:val="standardContextual"/>
            </w:rPr>
          </w:pPr>
          <w:hyperlink w:anchor="_Toc233707710" w:history="1">
            <w:r w:rsidR="00D93D5A" w:rsidRPr="008D4665">
              <w:rPr>
                <w:rStyle w:val="Hyperlink"/>
                <w:rFonts w:cs="Arial"/>
                <w:bCs/>
                <w:noProof/>
              </w:rPr>
              <w:t>7.1.2.1</w:t>
            </w:r>
            <w:r w:rsidR="00D93D5A">
              <w:rPr>
                <w:rFonts w:asciiTheme="minorHAnsi" w:eastAsiaTheme="minorEastAsia" w:hAnsiTheme="minorHAnsi"/>
                <w:noProof/>
                <w:kern w:val="2"/>
                <w:sz w:val="24"/>
                <w:szCs w:val="24"/>
                <w:lang w:eastAsia="de-DE"/>
                <w14:ligatures w14:val="standardContextual"/>
              </w:rPr>
              <w:tab/>
            </w:r>
            <w:r w:rsidR="00D93D5A" w:rsidRPr="008D4665">
              <w:rPr>
                <w:rStyle w:val="Hyperlink"/>
                <w:rFonts w:cs="Arial"/>
                <w:bCs/>
                <w:noProof/>
              </w:rPr>
              <w:t>Nachweis über das Nichtvorliegen von Ausschlussgründen und sonstige erforderliche Angaben</w:t>
            </w:r>
            <w:r w:rsidR="00D93D5A">
              <w:rPr>
                <w:noProof/>
                <w:webHidden/>
              </w:rPr>
              <w:tab/>
            </w:r>
            <w:r w:rsidR="00D93D5A">
              <w:rPr>
                <w:noProof/>
                <w:webHidden/>
              </w:rPr>
              <w:fldChar w:fldCharType="begin"/>
            </w:r>
            <w:r w:rsidR="00D93D5A">
              <w:rPr>
                <w:noProof/>
                <w:webHidden/>
              </w:rPr>
              <w:instrText xml:space="preserve"> PAGEREF _Toc233707710 \h </w:instrText>
            </w:r>
            <w:r w:rsidR="00D93D5A">
              <w:rPr>
                <w:noProof/>
                <w:webHidden/>
              </w:rPr>
            </w:r>
            <w:r w:rsidR="00D93D5A">
              <w:rPr>
                <w:noProof/>
                <w:webHidden/>
              </w:rPr>
              <w:fldChar w:fldCharType="separate"/>
            </w:r>
            <w:r w:rsidR="00D93D5A">
              <w:rPr>
                <w:noProof/>
                <w:webHidden/>
              </w:rPr>
              <w:t>7</w:t>
            </w:r>
            <w:r w:rsidR="00D93D5A">
              <w:rPr>
                <w:noProof/>
                <w:webHidden/>
              </w:rPr>
              <w:fldChar w:fldCharType="end"/>
            </w:r>
          </w:hyperlink>
        </w:p>
        <w:p w14:paraId="0F8B1DF4" w14:textId="139F7AD0" w:rsidR="00D93D5A" w:rsidRDefault="00112A8B">
          <w:pPr>
            <w:pStyle w:val="Verzeichnis4"/>
            <w:tabs>
              <w:tab w:val="left" w:pos="1680"/>
              <w:tab w:val="right" w:leader="dot" w:pos="9062"/>
            </w:tabs>
            <w:rPr>
              <w:rFonts w:asciiTheme="minorHAnsi" w:eastAsiaTheme="minorEastAsia" w:hAnsiTheme="minorHAnsi"/>
              <w:noProof/>
              <w:kern w:val="2"/>
              <w:sz w:val="24"/>
              <w:szCs w:val="24"/>
              <w:lang w:eastAsia="de-DE"/>
              <w14:ligatures w14:val="standardContextual"/>
            </w:rPr>
          </w:pPr>
          <w:hyperlink w:anchor="_Toc233707711" w:history="1">
            <w:r w:rsidR="00D93D5A" w:rsidRPr="008D4665">
              <w:rPr>
                <w:rStyle w:val="Hyperlink"/>
                <w:rFonts w:cs="Arial"/>
                <w:noProof/>
              </w:rPr>
              <w:t>7.1.2.2</w:t>
            </w:r>
            <w:r w:rsidR="00D93D5A">
              <w:rPr>
                <w:rFonts w:asciiTheme="minorHAnsi" w:eastAsiaTheme="minorEastAsia" w:hAnsiTheme="minorHAnsi"/>
                <w:noProof/>
                <w:kern w:val="2"/>
                <w:sz w:val="24"/>
                <w:szCs w:val="24"/>
                <w:lang w:eastAsia="de-DE"/>
                <w14:ligatures w14:val="standardContextual"/>
              </w:rPr>
              <w:tab/>
            </w:r>
            <w:r w:rsidR="00D93D5A" w:rsidRPr="008D4665">
              <w:rPr>
                <w:rStyle w:val="Hyperlink"/>
                <w:rFonts w:cs="Arial"/>
                <w:noProof/>
              </w:rPr>
              <w:t>Nachweis der Befähigung zur Berufsausübung einschließlich Eintragung in einem Berufs- oder Handelsregister</w:t>
            </w:r>
            <w:r w:rsidR="00D93D5A">
              <w:rPr>
                <w:noProof/>
                <w:webHidden/>
              </w:rPr>
              <w:tab/>
            </w:r>
            <w:r w:rsidR="00D93D5A">
              <w:rPr>
                <w:noProof/>
                <w:webHidden/>
              </w:rPr>
              <w:fldChar w:fldCharType="begin"/>
            </w:r>
            <w:r w:rsidR="00D93D5A">
              <w:rPr>
                <w:noProof/>
                <w:webHidden/>
              </w:rPr>
              <w:instrText xml:space="preserve"> PAGEREF _Toc233707711 \h </w:instrText>
            </w:r>
            <w:r w:rsidR="00D93D5A">
              <w:rPr>
                <w:noProof/>
                <w:webHidden/>
              </w:rPr>
            </w:r>
            <w:r w:rsidR="00D93D5A">
              <w:rPr>
                <w:noProof/>
                <w:webHidden/>
              </w:rPr>
              <w:fldChar w:fldCharType="separate"/>
            </w:r>
            <w:r w:rsidR="00D93D5A">
              <w:rPr>
                <w:noProof/>
                <w:webHidden/>
              </w:rPr>
              <w:t>8</w:t>
            </w:r>
            <w:r w:rsidR="00D93D5A">
              <w:rPr>
                <w:noProof/>
                <w:webHidden/>
              </w:rPr>
              <w:fldChar w:fldCharType="end"/>
            </w:r>
          </w:hyperlink>
        </w:p>
        <w:p w14:paraId="6708DCB3" w14:textId="26DA2FE5" w:rsidR="00D93D5A" w:rsidRDefault="00112A8B">
          <w:pPr>
            <w:pStyle w:val="Verzeichnis4"/>
            <w:tabs>
              <w:tab w:val="left" w:pos="1680"/>
              <w:tab w:val="right" w:leader="dot" w:pos="9062"/>
            </w:tabs>
            <w:rPr>
              <w:rFonts w:asciiTheme="minorHAnsi" w:eastAsiaTheme="minorEastAsia" w:hAnsiTheme="minorHAnsi"/>
              <w:noProof/>
              <w:kern w:val="2"/>
              <w:sz w:val="24"/>
              <w:szCs w:val="24"/>
              <w:lang w:eastAsia="de-DE"/>
              <w14:ligatures w14:val="standardContextual"/>
            </w:rPr>
          </w:pPr>
          <w:hyperlink w:anchor="_Toc233707712" w:history="1">
            <w:r w:rsidR="00D93D5A" w:rsidRPr="008D4665">
              <w:rPr>
                <w:rStyle w:val="Hyperlink"/>
                <w:rFonts w:cs="Arial"/>
                <w:bCs/>
                <w:noProof/>
              </w:rPr>
              <w:t>7.1.2.3</w:t>
            </w:r>
            <w:r w:rsidR="00D93D5A">
              <w:rPr>
                <w:rFonts w:asciiTheme="minorHAnsi" w:eastAsiaTheme="minorEastAsia" w:hAnsiTheme="minorHAnsi"/>
                <w:noProof/>
                <w:kern w:val="2"/>
                <w:sz w:val="24"/>
                <w:szCs w:val="24"/>
                <w:lang w:eastAsia="de-DE"/>
                <w14:ligatures w14:val="standardContextual"/>
              </w:rPr>
              <w:tab/>
            </w:r>
            <w:r w:rsidR="00D93D5A" w:rsidRPr="008D4665">
              <w:rPr>
                <w:rStyle w:val="Hyperlink"/>
                <w:rFonts w:cs="Arial"/>
                <w:bCs/>
                <w:noProof/>
              </w:rPr>
              <w:t>Nachweis der wirtschaftlichen und finanziellen Leistungsfähigkeit</w:t>
            </w:r>
            <w:r w:rsidR="00D93D5A">
              <w:rPr>
                <w:noProof/>
                <w:webHidden/>
              </w:rPr>
              <w:tab/>
            </w:r>
            <w:r w:rsidR="00D93D5A">
              <w:rPr>
                <w:noProof/>
                <w:webHidden/>
              </w:rPr>
              <w:fldChar w:fldCharType="begin"/>
            </w:r>
            <w:r w:rsidR="00D93D5A">
              <w:rPr>
                <w:noProof/>
                <w:webHidden/>
              </w:rPr>
              <w:instrText xml:space="preserve"> PAGEREF _Toc233707712 \h </w:instrText>
            </w:r>
            <w:r w:rsidR="00D93D5A">
              <w:rPr>
                <w:noProof/>
                <w:webHidden/>
              </w:rPr>
            </w:r>
            <w:r w:rsidR="00D93D5A">
              <w:rPr>
                <w:noProof/>
                <w:webHidden/>
              </w:rPr>
              <w:fldChar w:fldCharType="separate"/>
            </w:r>
            <w:r w:rsidR="00D93D5A">
              <w:rPr>
                <w:noProof/>
                <w:webHidden/>
              </w:rPr>
              <w:t>8</w:t>
            </w:r>
            <w:r w:rsidR="00D93D5A">
              <w:rPr>
                <w:noProof/>
                <w:webHidden/>
              </w:rPr>
              <w:fldChar w:fldCharType="end"/>
            </w:r>
          </w:hyperlink>
        </w:p>
        <w:p w14:paraId="5A07AEAB" w14:textId="20446539" w:rsidR="00D93D5A" w:rsidRDefault="00112A8B">
          <w:pPr>
            <w:pStyle w:val="Verzeichnis4"/>
            <w:tabs>
              <w:tab w:val="left" w:pos="1680"/>
              <w:tab w:val="right" w:leader="dot" w:pos="9062"/>
            </w:tabs>
            <w:rPr>
              <w:rFonts w:asciiTheme="minorHAnsi" w:eastAsiaTheme="minorEastAsia" w:hAnsiTheme="minorHAnsi"/>
              <w:noProof/>
              <w:kern w:val="2"/>
              <w:sz w:val="24"/>
              <w:szCs w:val="24"/>
              <w:lang w:eastAsia="de-DE"/>
              <w14:ligatures w14:val="standardContextual"/>
            </w:rPr>
          </w:pPr>
          <w:hyperlink w:anchor="_Toc233707713" w:history="1">
            <w:r w:rsidR="00D93D5A" w:rsidRPr="008D4665">
              <w:rPr>
                <w:rStyle w:val="Hyperlink"/>
                <w:rFonts w:cs="Arial"/>
                <w:noProof/>
              </w:rPr>
              <w:t>7.1.2.4</w:t>
            </w:r>
            <w:r w:rsidR="00D93D5A">
              <w:rPr>
                <w:rFonts w:asciiTheme="minorHAnsi" w:eastAsiaTheme="minorEastAsia" w:hAnsiTheme="minorHAnsi"/>
                <w:noProof/>
                <w:kern w:val="2"/>
                <w:sz w:val="24"/>
                <w:szCs w:val="24"/>
                <w:lang w:eastAsia="de-DE"/>
                <w14:ligatures w14:val="standardContextual"/>
              </w:rPr>
              <w:tab/>
            </w:r>
            <w:r w:rsidR="00D93D5A" w:rsidRPr="008D4665">
              <w:rPr>
                <w:rStyle w:val="Hyperlink"/>
                <w:rFonts w:cs="Arial"/>
                <w:noProof/>
              </w:rPr>
              <w:t>Nachweis der technischen und beruflichen Leistungsfähigkeit</w:t>
            </w:r>
            <w:r w:rsidR="00D93D5A">
              <w:rPr>
                <w:noProof/>
                <w:webHidden/>
              </w:rPr>
              <w:tab/>
            </w:r>
            <w:r w:rsidR="00D93D5A">
              <w:rPr>
                <w:noProof/>
                <w:webHidden/>
              </w:rPr>
              <w:fldChar w:fldCharType="begin"/>
            </w:r>
            <w:r w:rsidR="00D93D5A">
              <w:rPr>
                <w:noProof/>
                <w:webHidden/>
              </w:rPr>
              <w:instrText xml:space="preserve"> PAGEREF _Toc233707713 \h </w:instrText>
            </w:r>
            <w:r w:rsidR="00D93D5A">
              <w:rPr>
                <w:noProof/>
                <w:webHidden/>
              </w:rPr>
            </w:r>
            <w:r w:rsidR="00D93D5A">
              <w:rPr>
                <w:noProof/>
                <w:webHidden/>
              </w:rPr>
              <w:fldChar w:fldCharType="separate"/>
            </w:r>
            <w:r w:rsidR="00D93D5A">
              <w:rPr>
                <w:noProof/>
                <w:webHidden/>
              </w:rPr>
              <w:t>9</w:t>
            </w:r>
            <w:r w:rsidR="00D93D5A">
              <w:rPr>
                <w:noProof/>
                <w:webHidden/>
              </w:rPr>
              <w:fldChar w:fldCharType="end"/>
            </w:r>
          </w:hyperlink>
        </w:p>
        <w:p w14:paraId="73C4C8AF" w14:textId="48F027FC" w:rsidR="00D93D5A" w:rsidRDefault="00112A8B">
          <w:pPr>
            <w:pStyle w:val="Verzeichnis3"/>
            <w:rPr>
              <w:rFonts w:asciiTheme="minorHAnsi" w:eastAsiaTheme="minorEastAsia" w:hAnsiTheme="minorHAnsi"/>
              <w:noProof/>
              <w:kern w:val="2"/>
              <w:sz w:val="24"/>
              <w:szCs w:val="24"/>
              <w:lang w:eastAsia="de-DE"/>
              <w14:ligatures w14:val="standardContextual"/>
            </w:rPr>
          </w:pPr>
          <w:hyperlink w:anchor="_Toc233707714" w:history="1">
            <w:r w:rsidR="00D93D5A" w:rsidRPr="008D4665">
              <w:rPr>
                <w:rStyle w:val="Hyperlink"/>
                <w:rFonts w:cs="Arial"/>
                <w:noProof/>
              </w:rPr>
              <w:t>7.1.3</w:t>
            </w:r>
            <w:r w:rsidR="00D93D5A">
              <w:rPr>
                <w:rFonts w:asciiTheme="minorHAnsi" w:eastAsiaTheme="minorEastAsia" w:hAnsiTheme="minorHAnsi"/>
                <w:noProof/>
                <w:kern w:val="2"/>
                <w:sz w:val="24"/>
                <w:szCs w:val="24"/>
                <w:lang w:eastAsia="de-DE"/>
                <w14:ligatures w14:val="standardContextual"/>
              </w:rPr>
              <w:tab/>
            </w:r>
            <w:r w:rsidR="00D93D5A" w:rsidRPr="008D4665">
              <w:rPr>
                <w:rStyle w:val="Hyperlink"/>
                <w:rFonts w:cs="Arial"/>
                <w:noProof/>
              </w:rPr>
              <w:t>Prüfung der Teilnahmeanträge</w:t>
            </w:r>
            <w:r w:rsidR="00D93D5A">
              <w:rPr>
                <w:noProof/>
                <w:webHidden/>
              </w:rPr>
              <w:tab/>
            </w:r>
            <w:r w:rsidR="00D93D5A">
              <w:rPr>
                <w:noProof/>
                <w:webHidden/>
              </w:rPr>
              <w:fldChar w:fldCharType="begin"/>
            </w:r>
            <w:r w:rsidR="00D93D5A">
              <w:rPr>
                <w:noProof/>
                <w:webHidden/>
              </w:rPr>
              <w:instrText xml:space="preserve"> PAGEREF _Toc233707714 \h </w:instrText>
            </w:r>
            <w:r w:rsidR="00D93D5A">
              <w:rPr>
                <w:noProof/>
                <w:webHidden/>
              </w:rPr>
            </w:r>
            <w:r w:rsidR="00D93D5A">
              <w:rPr>
                <w:noProof/>
                <w:webHidden/>
              </w:rPr>
              <w:fldChar w:fldCharType="separate"/>
            </w:r>
            <w:r w:rsidR="00D93D5A">
              <w:rPr>
                <w:noProof/>
                <w:webHidden/>
              </w:rPr>
              <w:t>12</w:t>
            </w:r>
            <w:r w:rsidR="00D93D5A">
              <w:rPr>
                <w:noProof/>
                <w:webHidden/>
              </w:rPr>
              <w:fldChar w:fldCharType="end"/>
            </w:r>
          </w:hyperlink>
        </w:p>
        <w:p w14:paraId="5F53D75C" w14:textId="2D4B2B6D" w:rsidR="00D93D5A" w:rsidRDefault="00112A8B">
          <w:pPr>
            <w:pStyle w:val="Verzeichnis4"/>
            <w:tabs>
              <w:tab w:val="left" w:pos="1680"/>
              <w:tab w:val="right" w:leader="dot" w:pos="9062"/>
            </w:tabs>
            <w:rPr>
              <w:rFonts w:asciiTheme="minorHAnsi" w:eastAsiaTheme="minorEastAsia" w:hAnsiTheme="minorHAnsi"/>
              <w:noProof/>
              <w:kern w:val="2"/>
              <w:sz w:val="24"/>
              <w:szCs w:val="24"/>
              <w:lang w:eastAsia="de-DE"/>
              <w14:ligatures w14:val="standardContextual"/>
            </w:rPr>
          </w:pPr>
          <w:hyperlink w:anchor="_Toc233707715" w:history="1">
            <w:r w:rsidR="00D93D5A" w:rsidRPr="008D4665">
              <w:rPr>
                <w:rStyle w:val="Hyperlink"/>
                <w:rFonts w:cs="Arial"/>
                <w:noProof/>
              </w:rPr>
              <w:t>7.1.3.1</w:t>
            </w:r>
            <w:r w:rsidR="00D93D5A">
              <w:rPr>
                <w:rFonts w:asciiTheme="minorHAnsi" w:eastAsiaTheme="minorEastAsia" w:hAnsiTheme="minorHAnsi"/>
                <w:noProof/>
                <w:kern w:val="2"/>
                <w:sz w:val="24"/>
                <w:szCs w:val="24"/>
                <w:lang w:eastAsia="de-DE"/>
                <w14:ligatures w14:val="standardContextual"/>
              </w:rPr>
              <w:tab/>
            </w:r>
            <w:r w:rsidR="00D93D5A" w:rsidRPr="008D4665">
              <w:rPr>
                <w:rStyle w:val="Hyperlink"/>
                <w:rFonts w:cs="Arial"/>
                <w:noProof/>
              </w:rPr>
              <w:t>Formelle Prüfung</w:t>
            </w:r>
            <w:r w:rsidR="00D93D5A">
              <w:rPr>
                <w:noProof/>
                <w:webHidden/>
              </w:rPr>
              <w:tab/>
            </w:r>
            <w:r w:rsidR="00D93D5A">
              <w:rPr>
                <w:noProof/>
                <w:webHidden/>
              </w:rPr>
              <w:fldChar w:fldCharType="begin"/>
            </w:r>
            <w:r w:rsidR="00D93D5A">
              <w:rPr>
                <w:noProof/>
                <w:webHidden/>
              </w:rPr>
              <w:instrText xml:space="preserve"> PAGEREF _Toc233707715 \h </w:instrText>
            </w:r>
            <w:r w:rsidR="00D93D5A">
              <w:rPr>
                <w:noProof/>
                <w:webHidden/>
              </w:rPr>
            </w:r>
            <w:r w:rsidR="00D93D5A">
              <w:rPr>
                <w:noProof/>
                <w:webHidden/>
              </w:rPr>
              <w:fldChar w:fldCharType="separate"/>
            </w:r>
            <w:r w:rsidR="00D93D5A">
              <w:rPr>
                <w:noProof/>
                <w:webHidden/>
              </w:rPr>
              <w:t>12</w:t>
            </w:r>
            <w:r w:rsidR="00D93D5A">
              <w:rPr>
                <w:noProof/>
                <w:webHidden/>
              </w:rPr>
              <w:fldChar w:fldCharType="end"/>
            </w:r>
          </w:hyperlink>
        </w:p>
        <w:p w14:paraId="2E79D2F1" w14:textId="6CF1364E" w:rsidR="00D93D5A" w:rsidRDefault="00112A8B">
          <w:pPr>
            <w:pStyle w:val="Verzeichnis4"/>
            <w:tabs>
              <w:tab w:val="left" w:pos="1680"/>
              <w:tab w:val="right" w:leader="dot" w:pos="9062"/>
            </w:tabs>
            <w:rPr>
              <w:rFonts w:asciiTheme="minorHAnsi" w:eastAsiaTheme="minorEastAsia" w:hAnsiTheme="minorHAnsi"/>
              <w:noProof/>
              <w:kern w:val="2"/>
              <w:sz w:val="24"/>
              <w:szCs w:val="24"/>
              <w:lang w:eastAsia="de-DE"/>
              <w14:ligatures w14:val="standardContextual"/>
            </w:rPr>
          </w:pPr>
          <w:hyperlink w:anchor="_Toc233707716" w:history="1">
            <w:r w:rsidR="00D93D5A" w:rsidRPr="008D4665">
              <w:rPr>
                <w:rStyle w:val="Hyperlink"/>
                <w:rFonts w:cs="Arial"/>
                <w:noProof/>
              </w:rPr>
              <w:t>7.1.3.2</w:t>
            </w:r>
            <w:r w:rsidR="00D93D5A">
              <w:rPr>
                <w:rFonts w:asciiTheme="minorHAnsi" w:eastAsiaTheme="minorEastAsia" w:hAnsiTheme="minorHAnsi"/>
                <w:noProof/>
                <w:kern w:val="2"/>
                <w:sz w:val="24"/>
                <w:szCs w:val="24"/>
                <w:lang w:eastAsia="de-DE"/>
                <w14:ligatures w14:val="standardContextual"/>
              </w:rPr>
              <w:tab/>
            </w:r>
            <w:r w:rsidR="00D93D5A" w:rsidRPr="008D4665">
              <w:rPr>
                <w:rStyle w:val="Hyperlink"/>
                <w:rFonts w:cs="Arial"/>
                <w:noProof/>
              </w:rPr>
              <w:t>Prüfung der Eignung</w:t>
            </w:r>
            <w:r w:rsidR="00D93D5A">
              <w:rPr>
                <w:noProof/>
                <w:webHidden/>
              </w:rPr>
              <w:tab/>
            </w:r>
            <w:r w:rsidR="00D93D5A">
              <w:rPr>
                <w:noProof/>
                <w:webHidden/>
              </w:rPr>
              <w:fldChar w:fldCharType="begin"/>
            </w:r>
            <w:r w:rsidR="00D93D5A">
              <w:rPr>
                <w:noProof/>
                <w:webHidden/>
              </w:rPr>
              <w:instrText xml:space="preserve"> PAGEREF _Toc233707716 \h </w:instrText>
            </w:r>
            <w:r w:rsidR="00D93D5A">
              <w:rPr>
                <w:noProof/>
                <w:webHidden/>
              </w:rPr>
            </w:r>
            <w:r w:rsidR="00D93D5A">
              <w:rPr>
                <w:noProof/>
                <w:webHidden/>
              </w:rPr>
              <w:fldChar w:fldCharType="separate"/>
            </w:r>
            <w:r w:rsidR="00D93D5A">
              <w:rPr>
                <w:noProof/>
                <w:webHidden/>
              </w:rPr>
              <w:t>13</w:t>
            </w:r>
            <w:r w:rsidR="00D93D5A">
              <w:rPr>
                <w:noProof/>
                <w:webHidden/>
              </w:rPr>
              <w:fldChar w:fldCharType="end"/>
            </w:r>
          </w:hyperlink>
        </w:p>
        <w:p w14:paraId="129E3E52" w14:textId="05135A8A" w:rsidR="00D93D5A" w:rsidRDefault="00112A8B">
          <w:pPr>
            <w:pStyle w:val="Verzeichnis4"/>
            <w:tabs>
              <w:tab w:val="left" w:pos="1680"/>
              <w:tab w:val="right" w:leader="dot" w:pos="9062"/>
            </w:tabs>
            <w:rPr>
              <w:rFonts w:asciiTheme="minorHAnsi" w:eastAsiaTheme="minorEastAsia" w:hAnsiTheme="minorHAnsi"/>
              <w:noProof/>
              <w:kern w:val="2"/>
              <w:sz w:val="24"/>
              <w:szCs w:val="24"/>
              <w:lang w:eastAsia="de-DE"/>
              <w14:ligatures w14:val="standardContextual"/>
            </w:rPr>
          </w:pPr>
          <w:hyperlink w:anchor="_Toc233707717" w:history="1">
            <w:r w:rsidR="00D93D5A" w:rsidRPr="008D4665">
              <w:rPr>
                <w:rStyle w:val="Hyperlink"/>
                <w:rFonts w:cs="Arial"/>
                <w:noProof/>
              </w:rPr>
              <w:t>7.1.3.3</w:t>
            </w:r>
            <w:r w:rsidR="00D93D5A">
              <w:rPr>
                <w:rFonts w:asciiTheme="minorHAnsi" w:eastAsiaTheme="minorEastAsia" w:hAnsiTheme="minorHAnsi"/>
                <w:noProof/>
                <w:kern w:val="2"/>
                <w:sz w:val="24"/>
                <w:szCs w:val="24"/>
                <w:lang w:eastAsia="de-DE"/>
                <w14:ligatures w14:val="standardContextual"/>
              </w:rPr>
              <w:tab/>
            </w:r>
            <w:r w:rsidR="00D93D5A" w:rsidRPr="008D4665">
              <w:rPr>
                <w:rStyle w:val="Hyperlink"/>
                <w:rFonts w:cs="Arial"/>
                <w:noProof/>
              </w:rPr>
              <w:t>Wertung der Teilnahmeanträge</w:t>
            </w:r>
            <w:r w:rsidR="00D93D5A">
              <w:rPr>
                <w:noProof/>
                <w:webHidden/>
              </w:rPr>
              <w:tab/>
            </w:r>
            <w:r w:rsidR="00D93D5A">
              <w:rPr>
                <w:noProof/>
                <w:webHidden/>
              </w:rPr>
              <w:fldChar w:fldCharType="begin"/>
            </w:r>
            <w:r w:rsidR="00D93D5A">
              <w:rPr>
                <w:noProof/>
                <w:webHidden/>
              </w:rPr>
              <w:instrText xml:space="preserve"> PAGEREF _Toc233707717 \h </w:instrText>
            </w:r>
            <w:r w:rsidR="00D93D5A">
              <w:rPr>
                <w:noProof/>
                <w:webHidden/>
              </w:rPr>
            </w:r>
            <w:r w:rsidR="00D93D5A">
              <w:rPr>
                <w:noProof/>
                <w:webHidden/>
              </w:rPr>
              <w:fldChar w:fldCharType="separate"/>
            </w:r>
            <w:r w:rsidR="00D93D5A">
              <w:rPr>
                <w:noProof/>
                <w:webHidden/>
              </w:rPr>
              <w:t>13</w:t>
            </w:r>
            <w:r w:rsidR="00D93D5A">
              <w:rPr>
                <w:noProof/>
                <w:webHidden/>
              </w:rPr>
              <w:fldChar w:fldCharType="end"/>
            </w:r>
          </w:hyperlink>
        </w:p>
        <w:p w14:paraId="5BC9904D" w14:textId="568796C2" w:rsidR="00D93D5A" w:rsidRDefault="00112A8B">
          <w:pPr>
            <w:pStyle w:val="Verzeichnis2"/>
            <w:rPr>
              <w:rFonts w:asciiTheme="minorHAnsi" w:eastAsiaTheme="minorEastAsia" w:hAnsiTheme="minorHAnsi"/>
              <w:noProof/>
              <w:kern w:val="2"/>
              <w:sz w:val="24"/>
              <w:szCs w:val="24"/>
              <w:lang w:eastAsia="de-DE"/>
              <w14:ligatures w14:val="standardContextual"/>
            </w:rPr>
          </w:pPr>
          <w:hyperlink w:anchor="_Toc233707718" w:history="1">
            <w:r w:rsidR="00D93D5A" w:rsidRPr="008D4665">
              <w:rPr>
                <w:rStyle w:val="Hyperlink"/>
                <w:rFonts w:cs="Arial"/>
                <w:noProof/>
              </w:rPr>
              <w:t>7.2</w:t>
            </w:r>
            <w:r w:rsidR="00D93D5A">
              <w:rPr>
                <w:rFonts w:asciiTheme="minorHAnsi" w:eastAsiaTheme="minorEastAsia" w:hAnsiTheme="minorHAnsi"/>
                <w:noProof/>
                <w:kern w:val="2"/>
                <w:sz w:val="24"/>
                <w:szCs w:val="24"/>
                <w:lang w:eastAsia="de-DE"/>
                <w14:ligatures w14:val="standardContextual"/>
              </w:rPr>
              <w:tab/>
            </w:r>
            <w:r w:rsidR="00D93D5A" w:rsidRPr="008D4665">
              <w:rPr>
                <w:rStyle w:val="Hyperlink"/>
                <w:rFonts w:cs="Arial"/>
                <w:noProof/>
              </w:rPr>
              <w:t>Weiterer Verfahrensablauf</w:t>
            </w:r>
            <w:r w:rsidR="00D93D5A">
              <w:rPr>
                <w:noProof/>
                <w:webHidden/>
              </w:rPr>
              <w:tab/>
            </w:r>
            <w:r w:rsidR="00D93D5A">
              <w:rPr>
                <w:noProof/>
                <w:webHidden/>
              </w:rPr>
              <w:fldChar w:fldCharType="begin"/>
            </w:r>
            <w:r w:rsidR="00D93D5A">
              <w:rPr>
                <w:noProof/>
                <w:webHidden/>
              </w:rPr>
              <w:instrText xml:space="preserve"> PAGEREF _Toc233707718 \h </w:instrText>
            </w:r>
            <w:r w:rsidR="00D93D5A">
              <w:rPr>
                <w:noProof/>
                <w:webHidden/>
              </w:rPr>
            </w:r>
            <w:r w:rsidR="00D93D5A">
              <w:rPr>
                <w:noProof/>
                <w:webHidden/>
              </w:rPr>
              <w:fldChar w:fldCharType="separate"/>
            </w:r>
            <w:r w:rsidR="00D93D5A">
              <w:rPr>
                <w:noProof/>
                <w:webHidden/>
              </w:rPr>
              <w:t>16</w:t>
            </w:r>
            <w:r w:rsidR="00D93D5A">
              <w:rPr>
                <w:noProof/>
                <w:webHidden/>
              </w:rPr>
              <w:fldChar w:fldCharType="end"/>
            </w:r>
          </w:hyperlink>
        </w:p>
        <w:p w14:paraId="5EB1C2DF" w14:textId="25A2C1B4" w:rsidR="00D93D5A" w:rsidRDefault="00112A8B">
          <w:pPr>
            <w:pStyle w:val="Verzeichnis3"/>
            <w:rPr>
              <w:rFonts w:asciiTheme="minorHAnsi" w:eastAsiaTheme="minorEastAsia" w:hAnsiTheme="minorHAnsi"/>
              <w:noProof/>
              <w:kern w:val="2"/>
              <w:sz w:val="24"/>
              <w:szCs w:val="24"/>
              <w:lang w:eastAsia="de-DE"/>
              <w14:ligatures w14:val="standardContextual"/>
            </w:rPr>
          </w:pPr>
          <w:hyperlink w:anchor="_Toc233707719" w:history="1">
            <w:r w:rsidR="00D93D5A" w:rsidRPr="008D4665">
              <w:rPr>
                <w:rStyle w:val="Hyperlink"/>
                <w:rFonts w:cs="Arial"/>
                <w:noProof/>
              </w:rPr>
              <w:t>7.2.1</w:t>
            </w:r>
            <w:r w:rsidR="00D93D5A">
              <w:rPr>
                <w:rFonts w:asciiTheme="minorHAnsi" w:eastAsiaTheme="minorEastAsia" w:hAnsiTheme="minorHAnsi"/>
                <w:noProof/>
                <w:kern w:val="2"/>
                <w:sz w:val="24"/>
                <w:szCs w:val="24"/>
                <w:lang w:eastAsia="de-DE"/>
                <w14:ligatures w14:val="standardContextual"/>
              </w:rPr>
              <w:tab/>
            </w:r>
            <w:r w:rsidR="00D93D5A" w:rsidRPr="008D4665">
              <w:rPr>
                <w:rStyle w:val="Hyperlink"/>
                <w:rFonts w:cs="Arial"/>
                <w:noProof/>
              </w:rPr>
              <w:t>Angebotsphase</w:t>
            </w:r>
            <w:r w:rsidR="00D93D5A">
              <w:rPr>
                <w:noProof/>
                <w:webHidden/>
              </w:rPr>
              <w:tab/>
            </w:r>
            <w:r w:rsidR="00D93D5A">
              <w:rPr>
                <w:noProof/>
                <w:webHidden/>
              </w:rPr>
              <w:fldChar w:fldCharType="begin"/>
            </w:r>
            <w:r w:rsidR="00D93D5A">
              <w:rPr>
                <w:noProof/>
                <w:webHidden/>
              </w:rPr>
              <w:instrText xml:space="preserve"> PAGEREF _Toc233707719 \h </w:instrText>
            </w:r>
            <w:r w:rsidR="00D93D5A">
              <w:rPr>
                <w:noProof/>
                <w:webHidden/>
              </w:rPr>
            </w:r>
            <w:r w:rsidR="00D93D5A">
              <w:rPr>
                <w:noProof/>
                <w:webHidden/>
              </w:rPr>
              <w:fldChar w:fldCharType="separate"/>
            </w:r>
            <w:r w:rsidR="00D93D5A">
              <w:rPr>
                <w:noProof/>
                <w:webHidden/>
              </w:rPr>
              <w:t>16</w:t>
            </w:r>
            <w:r w:rsidR="00D93D5A">
              <w:rPr>
                <w:noProof/>
                <w:webHidden/>
              </w:rPr>
              <w:fldChar w:fldCharType="end"/>
            </w:r>
          </w:hyperlink>
        </w:p>
        <w:p w14:paraId="648DCA3D" w14:textId="14FAE68F" w:rsidR="00D93D5A" w:rsidRDefault="00112A8B">
          <w:pPr>
            <w:pStyle w:val="Verzeichnis3"/>
            <w:rPr>
              <w:rFonts w:asciiTheme="minorHAnsi" w:eastAsiaTheme="minorEastAsia" w:hAnsiTheme="minorHAnsi"/>
              <w:noProof/>
              <w:kern w:val="2"/>
              <w:sz w:val="24"/>
              <w:szCs w:val="24"/>
              <w:lang w:eastAsia="de-DE"/>
              <w14:ligatures w14:val="standardContextual"/>
            </w:rPr>
          </w:pPr>
          <w:hyperlink w:anchor="_Toc233707720" w:history="1">
            <w:r w:rsidR="00D93D5A" w:rsidRPr="008D4665">
              <w:rPr>
                <w:rStyle w:val="Hyperlink"/>
                <w:rFonts w:cs="Arial"/>
                <w:noProof/>
              </w:rPr>
              <w:t>7.2.2</w:t>
            </w:r>
            <w:r w:rsidR="00D93D5A">
              <w:rPr>
                <w:rFonts w:asciiTheme="minorHAnsi" w:eastAsiaTheme="minorEastAsia" w:hAnsiTheme="minorHAnsi"/>
                <w:noProof/>
                <w:kern w:val="2"/>
                <w:sz w:val="24"/>
                <w:szCs w:val="24"/>
                <w:lang w:eastAsia="de-DE"/>
                <w14:ligatures w14:val="standardContextual"/>
              </w:rPr>
              <w:tab/>
            </w:r>
            <w:r w:rsidR="00D93D5A" w:rsidRPr="008D4665">
              <w:rPr>
                <w:rStyle w:val="Hyperlink"/>
                <w:rFonts w:cs="Arial"/>
                <w:noProof/>
              </w:rPr>
              <w:t>Bewertung des Angebots</w:t>
            </w:r>
            <w:r w:rsidR="00D93D5A">
              <w:rPr>
                <w:noProof/>
                <w:webHidden/>
              </w:rPr>
              <w:tab/>
            </w:r>
            <w:r w:rsidR="00D93D5A">
              <w:rPr>
                <w:noProof/>
                <w:webHidden/>
              </w:rPr>
              <w:fldChar w:fldCharType="begin"/>
            </w:r>
            <w:r w:rsidR="00D93D5A">
              <w:rPr>
                <w:noProof/>
                <w:webHidden/>
              </w:rPr>
              <w:instrText xml:space="preserve"> PAGEREF _Toc233707720 \h </w:instrText>
            </w:r>
            <w:r w:rsidR="00D93D5A">
              <w:rPr>
                <w:noProof/>
                <w:webHidden/>
              </w:rPr>
            </w:r>
            <w:r w:rsidR="00D93D5A">
              <w:rPr>
                <w:noProof/>
                <w:webHidden/>
              </w:rPr>
              <w:fldChar w:fldCharType="separate"/>
            </w:r>
            <w:r w:rsidR="00D93D5A">
              <w:rPr>
                <w:noProof/>
                <w:webHidden/>
              </w:rPr>
              <w:t>17</w:t>
            </w:r>
            <w:r w:rsidR="00D93D5A">
              <w:rPr>
                <w:noProof/>
                <w:webHidden/>
              </w:rPr>
              <w:fldChar w:fldCharType="end"/>
            </w:r>
          </w:hyperlink>
        </w:p>
        <w:p w14:paraId="2E946F36" w14:textId="57272F68" w:rsidR="00D93D5A" w:rsidRDefault="00112A8B">
          <w:pPr>
            <w:pStyle w:val="Verzeichnis4"/>
            <w:tabs>
              <w:tab w:val="left" w:pos="1680"/>
              <w:tab w:val="right" w:leader="dot" w:pos="9062"/>
            </w:tabs>
            <w:rPr>
              <w:rFonts w:asciiTheme="minorHAnsi" w:eastAsiaTheme="minorEastAsia" w:hAnsiTheme="minorHAnsi"/>
              <w:noProof/>
              <w:kern w:val="2"/>
              <w:sz w:val="24"/>
              <w:szCs w:val="24"/>
              <w:lang w:eastAsia="de-DE"/>
              <w14:ligatures w14:val="standardContextual"/>
            </w:rPr>
          </w:pPr>
          <w:hyperlink w:anchor="_Toc233707721" w:history="1">
            <w:r w:rsidR="00D93D5A" w:rsidRPr="008D4665">
              <w:rPr>
                <w:rStyle w:val="Hyperlink"/>
                <w:noProof/>
              </w:rPr>
              <w:t>7.2.2.1</w:t>
            </w:r>
            <w:r w:rsidR="00D93D5A">
              <w:rPr>
                <w:rFonts w:asciiTheme="minorHAnsi" w:eastAsiaTheme="minorEastAsia" w:hAnsiTheme="minorHAnsi"/>
                <w:noProof/>
                <w:kern w:val="2"/>
                <w:sz w:val="24"/>
                <w:szCs w:val="24"/>
                <w:lang w:eastAsia="de-DE"/>
                <w14:ligatures w14:val="standardContextual"/>
              </w:rPr>
              <w:tab/>
            </w:r>
            <w:r w:rsidR="00D93D5A" w:rsidRPr="008D4665">
              <w:rPr>
                <w:rStyle w:val="Hyperlink"/>
                <w:noProof/>
              </w:rPr>
              <w:t>Kennzahl P</w:t>
            </w:r>
            <w:r w:rsidR="00D93D5A">
              <w:rPr>
                <w:noProof/>
                <w:webHidden/>
              </w:rPr>
              <w:tab/>
            </w:r>
            <w:r w:rsidR="00D93D5A">
              <w:rPr>
                <w:noProof/>
                <w:webHidden/>
              </w:rPr>
              <w:fldChar w:fldCharType="begin"/>
            </w:r>
            <w:r w:rsidR="00D93D5A">
              <w:rPr>
                <w:noProof/>
                <w:webHidden/>
              </w:rPr>
              <w:instrText xml:space="preserve"> PAGEREF _Toc233707721 \h </w:instrText>
            </w:r>
            <w:r w:rsidR="00D93D5A">
              <w:rPr>
                <w:noProof/>
                <w:webHidden/>
              </w:rPr>
            </w:r>
            <w:r w:rsidR="00D93D5A">
              <w:rPr>
                <w:noProof/>
                <w:webHidden/>
              </w:rPr>
              <w:fldChar w:fldCharType="separate"/>
            </w:r>
            <w:r w:rsidR="00D93D5A">
              <w:rPr>
                <w:noProof/>
                <w:webHidden/>
              </w:rPr>
              <w:t>18</w:t>
            </w:r>
            <w:r w:rsidR="00D93D5A">
              <w:rPr>
                <w:noProof/>
                <w:webHidden/>
              </w:rPr>
              <w:fldChar w:fldCharType="end"/>
            </w:r>
          </w:hyperlink>
        </w:p>
        <w:p w14:paraId="0F7B376C" w14:textId="193BE181" w:rsidR="00D93D5A" w:rsidRDefault="00112A8B">
          <w:pPr>
            <w:pStyle w:val="Verzeichnis4"/>
            <w:tabs>
              <w:tab w:val="left" w:pos="1680"/>
              <w:tab w:val="right" w:leader="dot" w:pos="9062"/>
            </w:tabs>
            <w:rPr>
              <w:rFonts w:asciiTheme="minorHAnsi" w:eastAsiaTheme="minorEastAsia" w:hAnsiTheme="minorHAnsi"/>
              <w:noProof/>
              <w:kern w:val="2"/>
              <w:sz w:val="24"/>
              <w:szCs w:val="24"/>
              <w:lang w:eastAsia="de-DE"/>
              <w14:ligatures w14:val="standardContextual"/>
            </w:rPr>
          </w:pPr>
          <w:hyperlink w:anchor="_Toc233707722" w:history="1">
            <w:r w:rsidR="00D93D5A" w:rsidRPr="008D4665">
              <w:rPr>
                <w:rStyle w:val="Hyperlink"/>
                <w:rFonts w:cs="Arial"/>
                <w:noProof/>
              </w:rPr>
              <w:t>7.2.2.2</w:t>
            </w:r>
            <w:r w:rsidR="00D93D5A">
              <w:rPr>
                <w:rFonts w:asciiTheme="minorHAnsi" w:eastAsiaTheme="minorEastAsia" w:hAnsiTheme="minorHAnsi"/>
                <w:noProof/>
                <w:kern w:val="2"/>
                <w:sz w:val="24"/>
                <w:szCs w:val="24"/>
                <w:lang w:eastAsia="de-DE"/>
                <w14:ligatures w14:val="standardContextual"/>
              </w:rPr>
              <w:tab/>
            </w:r>
            <w:r w:rsidR="00D93D5A" w:rsidRPr="008D4665">
              <w:rPr>
                <w:rStyle w:val="Hyperlink"/>
                <w:rFonts w:cs="Arial"/>
                <w:noProof/>
              </w:rPr>
              <w:t>Kennzahl L</w:t>
            </w:r>
            <w:r w:rsidR="00D93D5A">
              <w:rPr>
                <w:noProof/>
                <w:webHidden/>
              </w:rPr>
              <w:tab/>
            </w:r>
            <w:r w:rsidR="00D93D5A">
              <w:rPr>
                <w:noProof/>
                <w:webHidden/>
              </w:rPr>
              <w:fldChar w:fldCharType="begin"/>
            </w:r>
            <w:r w:rsidR="00D93D5A">
              <w:rPr>
                <w:noProof/>
                <w:webHidden/>
              </w:rPr>
              <w:instrText xml:space="preserve"> PAGEREF _Toc233707722 \h </w:instrText>
            </w:r>
            <w:r w:rsidR="00D93D5A">
              <w:rPr>
                <w:noProof/>
                <w:webHidden/>
              </w:rPr>
            </w:r>
            <w:r w:rsidR="00D93D5A">
              <w:rPr>
                <w:noProof/>
                <w:webHidden/>
              </w:rPr>
              <w:fldChar w:fldCharType="separate"/>
            </w:r>
            <w:r w:rsidR="00D93D5A">
              <w:rPr>
                <w:noProof/>
                <w:webHidden/>
              </w:rPr>
              <w:t>19</w:t>
            </w:r>
            <w:r w:rsidR="00D93D5A">
              <w:rPr>
                <w:noProof/>
                <w:webHidden/>
              </w:rPr>
              <w:fldChar w:fldCharType="end"/>
            </w:r>
          </w:hyperlink>
        </w:p>
        <w:p w14:paraId="0509E4AF" w14:textId="1F1DFD77" w:rsidR="00D93D5A" w:rsidRDefault="00112A8B">
          <w:pPr>
            <w:pStyle w:val="Verzeichnis1"/>
            <w:rPr>
              <w:rFonts w:asciiTheme="minorHAnsi" w:eastAsiaTheme="minorEastAsia" w:hAnsiTheme="minorHAnsi"/>
              <w:noProof/>
              <w:kern w:val="2"/>
              <w:sz w:val="24"/>
              <w:szCs w:val="24"/>
              <w:lang w:eastAsia="de-DE"/>
              <w14:ligatures w14:val="standardContextual"/>
            </w:rPr>
          </w:pPr>
          <w:hyperlink w:anchor="_Toc233707723" w:history="1">
            <w:r w:rsidR="00D93D5A" w:rsidRPr="008D4665">
              <w:rPr>
                <w:rStyle w:val="Hyperlink"/>
                <w:rFonts w:cs="Arial"/>
                <w:noProof/>
              </w:rPr>
              <w:t>8</w:t>
            </w:r>
            <w:r w:rsidR="00D93D5A">
              <w:rPr>
                <w:rFonts w:asciiTheme="minorHAnsi" w:eastAsiaTheme="minorEastAsia" w:hAnsiTheme="minorHAnsi"/>
                <w:noProof/>
                <w:kern w:val="2"/>
                <w:sz w:val="24"/>
                <w:szCs w:val="24"/>
                <w:lang w:eastAsia="de-DE"/>
                <w14:ligatures w14:val="standardContextual"/>
              </w:rPr>
              <w:tab/>
            </w:r>
            <w:r w:rsidR="00D93D5A" w:rsidRPr="008D4665">
              <w:rPr>
                <w:rStyle w:val="Hyperlink"/>
                <w:rFonts w:cs="Arial"/>
                <w:noProof/>
              </w:rPr>
              <w:t>Vergabeunterlagen und Bereitstellung</w:t>
            </w:r>
            <w:r w:rsidR="00D93D5A">
              <w:rPr>
                <w:noProof/>
                <w:webHidden/>
              </w:rPr>
              <w:tab/>
            </w:r>
            <w:r w:rsidR="00D93D5A">
              <w:rPr>
                <w:noProof/>
                <w:webHidden/>
              </w:rPr>
              <w:fldChar w:fldCharType="begin"/>
            </w:r>
            <w:r w:rsidR="00D93D5A">
              <w:rPr>
                <w:noProof/>
                <w:webHidden/>
              </w:rPr>
              <w:instrText xml:space="preserve"> PAGEREF _Toc233707723 \h </w:instrText>
            </w:r>
            <w:r w:rsidR="00D93D5A">
              <w:rPr>
                <w:noProof/>
                <w:webHidden/>
              </w:rPr>
            </w:r>
            <w:r w:rsidR="00D93D5A">
              <w:rPr>
                <w:noProof/>
                <w:webHidden/>
              </w:rPr>
              <w:fldChar w:fldCharType="separate"/>
            </w:r>
            <w:r w:rsidR="00D93D5A">
              <w:rPr>
                <w:noProof/>
                <w:webHidden/>
              </w:rPr>
              <w:t>19</w:t>
            </w:r>
            <w:r w:rsidR="00D93D5A">
              <w:rPr>
                <w:noProof/>
                <w:webHidden/>
              </w:rPr>
              <w:fldChar w:fldCharType="end"/>
            </w:r>
          </w:hyperlink>
        </w:p>
        <w:p w14:paraId="6796B4C2" w14:textId="535977B3" w:rsidR="00D93D5A" w:rsidRDefault="00112A8B">
          <w:pPr>
            <w:pStyle w:val="Verzeichnis1"/>
            <w:rPr>
              <w:rFonts w:asciiTheme="minorHAnsi" w:eastAsiaTheme="minorEastAsia" w:hAnsiTheme="minorHAnsi"/>
              <w:noProof/>
              <w:kern w:val="2"/>
              <w:sz w:val="24"/>
              <w:szCs w:val="24"/>
              <w:lang w:eastAsia="de-DE"/>
              <w14:ligatures w14:val="standardContextual"/>
            </w:rPr>
          </w:pPr>
          <w:hyperlink w:anchor="_Toc233707724" w:history="1">
            <w:r w:rsidR="00D93D5A" w:rsidRPr="008D4665">
              <w:rPr>
                <w:rStyle w:val="Hyperlink"/>
                <w:rFonts w:cs="Arial"/>
                <w:noProof/>
              </w:rPr>
              <w:t>9</w:t>
            </w:r>
            <w:r w:rsidR="00D93D5A">
              <w:rPr>
                <w:rFonts w:asciiTheme="minorHAnsi" w:eastAsiaTheme="minorEastAsia" w:hAnsiTheme="minorHAnsi"/>
                <w:noProof/>
                <w:kern w:val="2"/>
                <w:sz w:val="24"/>
                <w:szCs w:val="24"/>
                <w:lang w:eastAsia="de-DE"/>
                <w14:ligatures w14:val="standardContextual"/>
              </w:rPr>
              <w:tab/>
            </w:r>
            <w:r w:rsidR="00D93D5A" w:rsidRPr="008D4665">
              <w:rPr>
                <w:rStyle w:val="Hyperlink"/>
                <w:rFonts w:cs="Arial"/>
                <w:noProof/>
              </w:rPr>
              <w:t>Prüfung der Vergabeunterlagen, Hinweispflicht, Fragen und Auskünfte</w:t>
            </w:r>
            <w:r w:rsidR="00D93D5A">
              <w:rPr>
                <w:noProof/>
                <w:webHidden/>
              </w:rPr>
              <w:tab/>
            </w:r>
            <w:r w:rsidR="00D93D5A">
              <w:rPr>
                <w:noProof/>
                <w:webHidden/>
              </w:rPr>
              <w:fldChar w:fldCharType="begin"/>
            </w:r>
            <w:r w:rsidR="00D93D5A">
              <w:rPr>
                <w:noProof/>
                <w:webHidden/>
              </w:rPr>
              <w:instrText xml:space="preserve"> PAGEREF _Toc233707724 \h </w:instrText>
            </w:r>
            <w:r w:rsidR="00D93D5A">
              <w:rPr>
                <w:noProof/>
                <w:webHidden/>
              </w:rPr>
            </w:r>
            <w:r w:rsidR="00D93D5A">
              <w:rPr>
                <w:noProof/>
                <w:webHidden/>
              </w:rPr>
              <w:fldChar w:fldCharType="separate"/>
            </w:r>
            <w:r w:rsidR="00D93D5A">
              <w:rPr>
                <w:noProof/>
                <w:webHidden/>
              </w:rPr>
              <w:t>19</w:t>
            </w:r>
            <w:r w:rsidR="00D93D5A">
              <w:rPr>
                <w:noProof/>
                <w:webHidden/>
              </w:rPr>
              <w:fldChar w:fldCharType="end"/>
            </w:r>
          </w:hyperlink>
        </w:p>
        <w:p w14:paraId="1BA1769B" w14:textId="258926AE" w:rsidR="00D93D5A" w:rsidRDefault="00112A8B">
          <w:pPr>
            <w:pStyle w:val="Verzeichnis1"/>
            <w:rPr>
              <w:rFonts w:asciiTheme="minorHAnsi" w:eastAsiaTheme="minorEastAsia" w:hAnsiTheme="minorHAnsi"/>
              <w:noProof/>
              <w:kern w:val="2"/>
              <w:sz w:val="24"/>
              <w:szCs w:val="24"/>
              <w:lang w:eastAsia="de-DE"/>
              <w14:ligatures w14:val="standardContextual"/>
            </w:rPr>
          </w:pPr>
          <w:hyperlink w:anchor="_Toc233707725" w:history="1">
            <w:r w:rsidR="00D93D5A" w:rsidRPr="008D4665">
              <w:rPr>
                <w:rStyle w:val="Hyperlink"/>
                <w:rFonts w:cs="Arial"/>
                <w:noProof/>
              </w:rPr>
              <w:t>10</w:t>
            </w:r>
            <w:r w:rsidR="00D93D5A">
              <w:rPr>
                <w:rFonts w:asciiTheme="minorHAnsi" w:eastAsiaTheme="minorEastAsia" w:hAnsiTheme="minorHAnsi"/>
                <w:noProof/>
                <w:kern w:val="2"/>
                <w:sz w:val="24"/>
                <w:szCs w:val="24"/>
                <w:lang w:eastAsia="de-DE"/>
                <w14:ligatures w14:val="standardContextual"/>
              </w:rPr>
              <w:tab/>
            </w:r>
            <w:r w:rsidR="00D93D5A" w:rsidRPr="008D4665">
              <w:rPr>
                <w:rStyle w:val="Hyperlink"/>
                <w:rFonts w:cs="Arial"/>
                <w:noProof/>
              </w:rPr>
              <w:t>Übermittlung der Unterlagen, Kommunikation und Verfahrenssprache</w:t>
            </w:r>
            <w:r w:rsidR="00D93D5A">
              <w:rPr>
                <w:noProof/>
                <w:webHidden/>
              </w:rPr>
              <w:tab/>
            </w:r>
            <w:r w:rsidR="00D93D5A">
              <w:rPr>
                <w:noProof/>
                <w:webHidden/>
              </w:rPr>
              <w:fldChar w:fldCharType="begin"/>
            </w:r>
            <w:r w:rsidR="00D93D5A">
              <w:rPr>
                <w:noProof/>
                <w:webHidden/>
              </w:rPr>
              <w:instrText xml:space="preserve"> PAGEREF _Toc233707725 \h </w:instrText>
            </w:r>
            <w:r w:rsidR="00D93D5A">
              <w:rPr>
                <w:noProof/>
                <w:webHidden/>
              </w:rPr>
            </w:r>
            <w:r w:rsidR="00D93D5A">
              <w:rPr>
                <w:noProof/>
                <w:webHidden/>
              </w:rPr>
              <w:fldChar w:fldCharType="separate"/>
            </w:r>
            <w:r w:rsidR="00D93D5A">
              <w:rPr>
                <w:noProof/>
                <w:webHidden/>
              </w:rPr>
              <w:t>20</w:t>
            </w:r>
            <w:r w:rsidR="00D93D5A">
              <w:rPr>
                <w:noProof/>
                <w:webHidden/>
              </w:rPr>
              <w:fldChar w:fldCharType="end"/>
            </w:r>
          </w:hyperlink>
        </w:p>
        <w:p w14:paraId="1C4FE304" w14:textId="524EBCB5" w:rsidR="00D93D5A" w:rsidRDefault="00112A8B">
          <w:pPr>
            <w:pStyle w:val="Verzeichnis1"/>
            <w:rPr>
              <w:rFonts w:asciiTheme="minorHAnsi" w:eastAsiaTheme="minorEastAsia" w:hAnsiTheme="minorHAnsi"/>
              <w:noProof/>
              <w:kern w:val="2"/>
              <w:sz w:val="24"/>
              <w:szCs w:val="24"/>
              <w:lang w:eastAsia="de-DE"/>
              <w14:ligatures w14:val="standardContextual"/>
            </w:rPr>
          </w:pPr>
          <w:hyperlink w:anchor="_Toc233707726" w:history="1">
            <w:r w:rsidR="00D93D5A" w:rsidRPr="008D4665">
              <w:rPr>
                <w:rStyle w:val="Hyperlink"/>
                <w:rFonts w:cs="Arial"/>
                <w:noProof/>
              </w:rPr>
              <w:t>11</w:t>
            </w:r>
            <w:r w:rsidR="00D93D5A">
              <w:rPr>
                <w:rFonts w:asciiTheme="minorHAnsi" w:eastAsiaTheme="minorEastAsia" w:hAnsiTheme="minorHAnsi"/>
                <w:noProof/>
                <w:kern w:val="2"/>
                <w:sz w:val="24"/>
                <w:szCs w:val="24"/>
                <w:lang w:eastAsia="de-DE"/>
                <w14:ligatures w14:val="standardContextual"/>
              </w:rPr>
              <w:tab/>
            </w:r>
            <w:r w:rsidR="00D93D5A" w:rsidRPr="008D4665">
              <w:rPr>
                <w:rStyle w:val="Hyperlink"/>
                <w:rFonts w:cs="Arial"/>
                <w:noProof/>
              </w:rPr>
              <w:t>Nachforderung von Unterlagen</w:t>
            </w:r>
            <w:r w:rsidR="00D93D5A">
              <w:rPr>
                <w:noProof/>
                <w:webHidden/>
              </w:rPr>
              <w:tab/>
            </w:r>
            <w:r w:rsidR="00D93D5A">
              <w:rPr>
                <w:noProof/>
                <w:webHidden/>
              </w:rPr>
              <w:fldChar w:fldCharType="begin"/>
            </w:r>
            <w:r w:rsidR="00D93D5A">
              <w:rPr>
                <w:noProof/>
                <w:webHidden/>
              </w:rPr>
              <w:instrText xml:space="preserve"> PAGEREF _Toc233707726 \h </w:instrText>
            </w:r>
            <w:r w:rsidR="00D93D5A">
              <w:rPr>
                <w:noProof/>
                <w:webHidden/>
              </w:rPr>
            </w:r>
            <w:r w:rsidR="00D93D5A">
              <w:rPr>
                <w:noProof/>
                <w:webHidden/>
              </w:rPr>
              <w:fldChar w:fldCharType="separate"/>
            </w:r>
            <w:r w:rsidR="00D93D5A">
              <w:rPr>
                <w:noProof/>
                <w:webHidden/>
              </w:rPr>
              <w:t>21</w:t>
            </w:r>
            <w:r w:rsidR="00D93D5A">
              <w:rPr>
                <w:noProof/>
                <w:webHidden/>
              </w:rPr>
              <w:fldChar w:fldCharType="end"/>
            </w:r>
          </w:hyperlink>
        </w:p>
        <w:p w14:paraId="3FC4C79A" w14:textId="6AA47C41" w:rsidR="00D93D5A" w:rsidRDefault="00112A8B">
          <w:pPr>
            <w:pStyle w:val="Verzeichnis1"/>
            <w:rPr>
              <w:rFonts w:asciiTheme="minorHAnsi" w:eastAsiaTheme="minorEastAsia" w:hAnsiTheme="minorHAnsi"/>
              <w:noProof/>
              <w:kern w:val="2"/>
              <w:sz w:val="24"/>
              <w:szCs w:val="24"/>
              <w:lang w:eastAsia="de-DE"/>
              <w14:ligatures w14:val="standardContextual"/>
            </w:rPr>
          </w:pPr>
          <w:hyperlink w:anchor="_Toc233707727" w:history="1">
            <w:r w:rsidR="00D93D5A" w:rsidRPr="008D4665">
              <w:rPr>
                <w:rStyle w:val="Hyperlink"/>
                <w:rFonts w:cs="Arial"/>
                <w:noProof/>
              </w:rPr>
              <w:t>12</w:t>
            </w:r>
            <w:r w:rsidR="00D93D5A">
              <w:rPr>
                <w:rFonts w:asciiTheme="minorHAnsi" w:eastAsiaTheme="minorEastAsia" w:hAnsiTheme="minorHAnsi"/>
                <w:noProof/>
                <w:kern w:val="2"/>
                <w:sz w:val="24"/>
                <w:szCs w:val="24"/>
                <w:lang w:eastAsia="de-DE"/>
                <w14:ligatures w14:val="standardContextual"/>
              </w:rPr>
              <w:tab/>
            </w:r>
            <w:r w:rsidR="00D93D5A" w:rsidRPr="008D4665">
              <w:rPr>
                <w:rStyle w:val="Hyperlink"/>
                <w:rFonts w:cs="Arial"/>
                <w:noProof/>
              </w:rPr>
              <w:t>Änderung der Vergabeunterlagen und des Verfahrensablaufs</w:t>
            </w:r>
            <w:r w:rsidR="00D93D5A">
              <w:rPr>
                <w:noProof/>
                <w:webHidden/>
              </w:rPr>
              <w:tab/>
            </w:r>
            <w:r w:rsidR="00D93D5A">
              <w:rPr>
                <w:noProof/>
                <w:webHidden/>
              </w:rPr>
              <w:fldChar w:fldCharType="begin"/>
            </w:r>
            <w:r w:rsidR="00D93D5A">
              <w:rPr>
                <w:noProof/>
                <w:webHidden/>
              </w:rPr>
              <w:instrText xml:space="preserve"> PAGEREF _Toc233707727 \h </w:instrText>
            </w:r>
            <w:r w:rsidR="00D93D5A">
              <w:rPr>
                <w:noProof/>
                <w:webHidden/>
              </w:rPr>
            </w:r>
            <w:r w:rsidR="00D93D5A">
              <w:rPr>
                <w:noProof/>
                <w:webHidden/>
              </w:rPr>
              <w:fldChar w:fldCharType="separate"/>
            </w:r>
            <w:r w:rsidR="00D93D5A">
              <w:rPr>
                <w:noProof/>
                <w:webHidden/>
              </w:rPr>
              <w:t>21</w:t>
            </w:r>
            <w:r w:rsidR="00D93D5A">
              <w:rPr>
                <w:noProof/>
                <w:webHidden/>
              </w:rPr>
              <w:fldChar w:fldCharType="end"/>
            </w:r>
          </w:hyperlink>
        </w:p>
        <w:p w14:paraId="7B2A2CCB" w14:textId="7CD2DAC6" w:rsidR="00D93D5A" w:rsidRDefault="00112A8B">
          <w:pPr>
            <w:pStyle w:val="Verzeichnis1"/>
            <w:rPr>
              <w:rFonts w:asciiTheme="minorHAnsi" w:eastAsiaTheme="minorEastAsia" w:hAnsiTheme="minorHAnsi"/>
              <w:noProof/>
              <w:kern w:val="2"/>
              <w:sz w:val="24"/>
              <w:szCs w:val="24"/>
              <w:lang w:eastAsia="de-DE"/>
              <w14:ligatures w14:val="standardContextual"/>
            </w:rPr>
          </w:pPr>
          <w:hyperlink w:anchor="_Toc233707728" w:history="1">
            <w:r w:rsidR="00D93D5A" w:rsidRPr="008D4665">
              <w:rPr>
                <w:rStyle w:val="Hyperlink"/>
                <w:rFonts w:cs="Arial"/>
                <w:noProof/>
              </w:rPr>
              <w:t>13</w:t>
            </w:r>
            <w:r w:rsidR="00D93D5A">
              <w:rPr>
                <w:rFonts w:asciiTheme="minorHAnsi" w:eastAsiaTheme="minorEastAsia" w:hAnsiTheme="minorHAnsi"/>
                <w:noProof/>
                <w:kern w:val="2"/>
                <w:sz w:val="24"/>
                <w:szCs w:val="24"/>
                <w:lang w:eastAsia="de-DE"/>
                <w14:ligatures w14:val="standardContextual"/>
              </w:rPr>
              <w:tab/>
            </w:r>
            <w:r w:rsidR="00D93D5A" w:rsidRPr="008D4665">
              <w:rPr>
                <w:rStyle w:val="Hyperlink"/>
                <w:rFonts w:cs="Arial"/>
                <w:noProof/>
              </w:rPr>
              <w:t>Kosten für die Teilnahme am Verfahren</w:t>
            </w:r>
            <w:r w:rsidR="00D93D5A">
              <w:rPr>
                <w:noProof/>
                <w:webHidden/>
              </w:rPr>
              <w:tab/>
            </w:r>
            <w:r w:rsidR="00D93D5A">
              <w:rPr>
                <w:noProof/>
                <w:webHidden/>
              </w:rPr>
              <w:fldChar w:fldCharType="begin"/>
            </w:r>
            <w:r w:rsidR="00D93D5A">
              <w:rPr>
                <w:noProof/>
                <w:webHidden/>
              </w:rPr>
              <w:instrText xml:space="preserve"> PAGEREF _Toc233707728 \h </w:instrText>
            </w:r>
            <w:r w:rsidR="00D93D5A">
              <w:rPr>
                <w:noProof/>
                <w:webHidden/>
              </w:rPr>
            </w:r>
            <w:r w:rsidR="00D93D5A">
              <w:rPr>
                <w:noProof/>
                <w:webHidden/>
              </w:rPr>
              <w:fldChar w:fldCharType="separate"/>
            </w:r>
            <w:r w:rsidR="00D93D5A">
              <w:rPr>
                <w:noProof/>
                <w:webHidden/>
              </w:rPr>
              <w:t>21</w:t>
            </w:r>
            <w:r w:rsidR="00D93D5A">
              <w:rPr>
                <w:noProof/>
                <w:webHidden/>
              </w:rPr>
              <w:fldChar w:fldCharType="end"/>
            </w:r>
          </w:hyperlink>
        </w:p>
        <w:p w14:paraId="1C055D63" w14:textId="1FB0E616" w:rsidR="00D93D5A" w:rsidRDefault="00112A8B">
          <w:pPr>
            <w:pStyle w:val="Verzeichnis1"/>
            <w:rPr>
              <w:rFonts w:asciiTheme="minorHAnsi" w:eastAsiaTheme="minorEastAsia" w:hAnsiTheme="minorHAnsi"/>
              <w:noProof/>
              <w:kern w:val="2"/>
              <w:sz w:val="24"/>
              <w:szCs w:val="24"/>
              <w:lang w:eastAsia="de-DE"/>
              <w14:ligatures w14:val="standardContextual"/>
            </w:rPr>
          </w:pPr>
          <w:hyperlink w:anchor="_Toc233707729" w:history="1">
            <w:r w:rsidR="00D93D5A" w:rsidRPr="008D4665">
              <w:rPr>
                <w:rStyle w:val="Hyperlink"/>
                <w:rFonts w:cs="Arial"/>
                <w:noProof/>
              </w:rPr>
              <w:t>14</w:t>
            </w:r>
            <w:r w:rsidR="00D93D5A">
              <w:rPr>
                <w:rFonts w:asciiTheme="minorHAnsi" w:eastAsiaTheme="minorEastAsia" w:hAnsiTheme="minorHAnsi"/>
                <w:noProof/>
                <w:kern w:val="2"/>
                <w:sz w:val="24"/>
                <w:szCs w:val="24"/>
                <w:lang w:eastAsia="de-DE"/>
                <w14:ligatures w14:val="standardContextual"/>
              </w:rPr>
              <w:tab/>
            </w:r>
            <w:r w:rsidR="00D93D5A" w:rsidRPr="008D4665">
              <w:rPr>
                <w:rStyle w:val="Hyperlink"/>
                <w:rFonts w:cs="Arial"/>
                <w:noProof/>
              </w:rPr>
              <w:t>Unzulässige Wettbewerbsbeschränkungen</w:t>
            </w:r>
            <w:r w:rsidR="00D93D5A">
              <w:rPr>
                <w:noProof/>
                <w:webHidden/>
              </w:rPr>
              <w:tab/>
            </w:r>
            <w:r w:rsidR="00D93D5A">
              <w:rPr>
                <w:noProof/>
                <w:webHidden/>
              </w:rPr>
              <w:fldChar w:fldCharType="begin"/>
            </w:r>
            <w:r w:rsidR="00D93D5A">
              <w:rPr>
                <w:noProof/>
                <w:webHidden/>
              </w:rPr>
              <w:instrText xml:space="preserve"> PAGEREF _Toc233707729 \h </w:instrText>
            </w:r>
            <w:r w:rsidR="00D93D5A">
              <w:rPr>
                <w:noProof/>
                <w:webHidden/>
              </w:rPr>
            </w:r>
            <w:r w:rsidR="00D93D5A">
              <w:rPr>
                <w:noProof/>
                <w:webHidden/>
              </w:rPr>
              <w:fldChar w:fldCharType="separate"/>
            </w:r>
            <w:r w:rsidR="00D93D5A">
              <w:rPr>
                <w:noProof/>
                <w:webHidden/>
              </w:rPr>
              <w:t>21</w:t>
            </w:r>
            <w:r w:rsidR="00D93D5A">
              <w:rPr>
                <w:noProof/>
                <w:webHidden/>
              </w:rPr>
              <w:fldChar w:fldCharType="end"/>
            </w:r>
          </w:hyperlink>
        </w:p>
        <w:p w14:paraId="14DC5956" w14:textId="67F649AF" w:rsidR="00D93D5A" w:rsidRDefault="00112A8B">
          <w:pPr>
            <w:pStyle w:val="Verzeichnis1"/>
            <w:rPr>
              <w:rFonts w:asciiTheme="minorHAnsi" w:eastAsiaTheme="minorEastAsia" w:hAnsiTheme="minorHAnsi"/>
              <w:noProof/>
              <w:kern w:val="2"/>
              <w:sz w:val="24"/>
              <w:szCs w:val="24"/>
              <w:lang w:eastAsia="de-DE"/>
              <w14:ligatures w14:val="standardContextual"/>
            </w:rPr>
          </w:pPr>
          <w:hyperlink w:anchor="_Toc233707730" w:history="1">
            <w:r w:rsidR="00D93D5A" w:rsidRPr="008D4665">
              <w:rPr>
                <w:rStyle w:val="Hyperlink"/>
                <w:rFonts w:cs="Arial"/>
                <w:noProof/>
              </w:rPr>
              <w:t>15</w:t>
            </w:r>
            <w:r w:rsidR="00D93D5A">
              <w:rPr>
                <w:rFonts w:asciiTheme="minorHAnsi" w:eastAsiaTheme="minorEastAsia" w:hAnsiTheme="minorHAnsi"/>
                <w:noProof/>
                <w:kern w:val="2"/>
                <w:sz w:val="24"/>
                <w:szCs w:val="24"/>
                <w:lang w:eastAsia="de-DE"/>
                <w14:ligatures w14:val="standardContextual"/>
              </w:rPr>
              <w:tab/>
            </w:r>
            <w:r w:rsidR="00D93D5A" w:rsidRPr="008D4665">
              <w:rPr>
                <w:rStyle w:val="Hyperlink"/>
                <w:rFonts w:cs="Arial"/>
                <w:noProof/>
              </w:rPr>
              <w:t>Bewerber- / Bietergemeinschaften</w:t>
            </w:r>
            <w:r w:rsidR="00D93D5A">
              <w:rPr>
                <w:noProof/>
                <w:webHidden/>
              </w:rPr>
              <w:tab/>
            </w:r>
            <w:r w:rsidR="00D93D5A">
              <w:rPr>
                <w:noProof/>
                <w:webHidden/>
              </w:rPr>
              <w:fldChar w:fldCharType="begin"/>
            </w:r>
            <w:r w:rsidR="00D93D5A">
              <w:rPr>
                <w:noProof/>
                <w:webHidden/>
              </w:rPr>
              <w:instrText xml:space="preserve"> PAGEREF _Toc233707730 \h </w:instrText>
            </w:r>
            <w:r w:rsidR="00D93D5A">
              <w:rPr>
                <w:noProof/>
                <w:webHidden/>
              </w:rPr>
            </w:r>
            <w:r w:rsidR="00D93D5A">
              <w:rPr>
                <w:noProof/>
                <w:webHidden/>
              </w:rPr>
              <w:fldChar w:fldCharType="separate"/>
            </w:r>
            <w:r w:rsidR="00D93D5A">
              <w:rPr>
                <w:noProof/>
                <w:webHidden/>
              </w:rPr>
              <w:t>22</w:t>
            </w:r>
            <w:r w:rsidR="00D93D5A">
              <w:rPr>
                <w:noProof/>
                <w:webHidden/>
              </w:rPr>
              <w:fldChar w:fldCharType="end"/>
            </w:r>
          </w:hyperlink>
        </w:p>
        <w:p w14:paraId="645BFED3" w14:textId="31D1FBC2" w:rsidR="00D93D5A" w:rsidRDefault="00112A8B">
          <w:pPr>
            <w:pStyle w:val="Verzeichnis1"/>
            <w:rPr>
              <w:rFonts w:asciiTheme="minorHAnsi" w:eastAsiaTheme="minorEastAsia" w:hAnsiTheme="minorHAnsi"/>
              <w:noProof/>
              <w:kern w:val="2"/>
              <w:sz w:val="24"/>
              <w:szCs w:val="24"/>
              <w:lang w:eastAsia="de-DE"/>
              <w14:ligatures w14:val="standardContextual"/>
            </w:rPr>
          </w:pPr>
          <w:hyperlink w:anchor="_Toc233707731" w:history="1">
            <w:r w:rsidR="00D93D5A" w:rsidRPr="008D4665">
              <w:rPr>
                <w:rStyle w:val="Hyperlink"/>
                <w:rFonts w:cs="Arial"/>
                <w:noProof/>
              </w:rPr>
              <w:t>16</w:t>
            </w:r>
            <w:r w:rsidR="00D93D5A">
              <w:rPr>
                <w:rFonts w:asciiTheme="minorHAnsi" w:eastAsiaTheme="minorEastAsia" w:hAnsiTheme="minorHAnsi"/>
                <w:noProof/>
                <w:kern w:val="2"/>
                <w:sz w:val="24"/>
                <w:szCs w:val="24"/>
                <w:lang w:eastAsia="de-DE"/>
                <w14:ligatures w14:val="standardContextual"/>
              </w:rPr>
              <w:tab/>
            </w:r>
            <w:r w:rsidR="00D93D5A" w:rsidRPr="008D4665">
              <w:rPr>
                <w:rStyle w:val="Hyperlink"/>
                <w:rFonts w:cs="Arial"/>
                <w:noProof/>
              </w:rPr>
              <w:t>Drittunternehmen</w:t>
            </w:r>
            <w:r w:rsidR="00D93D5A">
              <w:rPr>
                <w:noProof/>
                <w:webHidden/>
              </w:rPr>
              <w:tab/>
            </w:r>
            <w:r w:rsidR="00D93D5A">
              <w:rPr>
                <w:noProof/>
                <w:webHidden/>
              </w:rPr>
              <w:fldChar w:fldCharType="begin"/>
            </w:r>
            <w:r w:rsidR="00D93D5A">
              <w:rPr>
                <w:noProof/>
                <w:webHidden/>
              </w:rPr>
              <w:instrText xml:space="preserve"> PAGEREF _Toc233707731 \h </w:instrText>
            </w:r>
            <w:r w:rsidR="00D93D5A">
              <w:rPr>
                <w:noProof/>
                <w:webHidden/>
              </w:rPr>
            </w:r>
            <w:r w:rsidR="00D93D5A">
              <w:rPr>
                <w:noProof/>
                <w:webHidden/>
              </w:rPr>
              <w:fldChar w:fldCharType="separate"/>
            </w:r>
            <w:r w:rsidR="00D93D5A">
              <w:rPr>
                <w:noProof/>
                <w:webHidden/>
              </w:rPr>
              <w:t>22</w:t>
            </w:r>
            <w:r w:rsidR="00D93D5A">
              <w:rPr>
                <w:noProof/>
                <w:webHidden/>
              </w:rPr>
              <w:fldChar w:fldCharType="end"/>
            </w:r>
          </w:hyperlink>
        </w:p>
        <w:p w14:paraId="384BC28A" w14:textId="17C8AF4C" w:rsidR="00D93D5A" w:rsidRDefault="00112A8B">
          <w:pPr>
            <w:pStyle w:val="Verzeichnis1"/>
            <w:rPr>
              <w:rFonts w:asciiTheme="minorHAnsi" w:eastAsiaTheme="minorEastAsia" w:hAnsiTheme="minorHAnsi"/>
              <w:noProof/>
              <w:kern w:val="2"/>
              <w:sz w:val="24"/>
              <w:szCs w:val="24"/>
              <w:lang w:eastAsia="de-DE"/>
              <w14:ligatures w14:val="standardContextual"/>
            </w:rPr>
          </w:pPr>
          <w:hyperlink w:anchor="_Toc233707732" w:history="1">
            <w:r w:rsidR="00D93D5A" w:rsidRPr="008D4665">
              <w:rPr>
                <w:rStyle w:val="Hyperlink"/>
                <w:rFonts w:cs="Arial"/>
                <w:noProof/>
              </w:rPr>
              <w:t>17</w:t>
            </w:r>
            <w:r w:rsidR="00D93D5A">
              <w:rPr>
                <w:rFonts w:asciiTheme="minorHAnsi" w:eastAsiaTheme="minorEastAsia" w:hAnsiTheme="minorHAnsi"/>
                <w:noProof/>
                <w:kern w:val="2"/>
                <w:sz w:val="24"/>
                <w:szCs w:val="24"/>
                <w:lang w:eastAsia="de-DE"/>
                <w14:ligatures w14:val="standardContextual"/>
              </w:rPr>
              <w:tab/>
            </w:r>
            <w:r w:rsidR="00D93D5A" w:rsidRPr="008D4665">
              <w:rPr>
                <w:rStyle w:val="Hyperlink"/>
                <w:rFonts w:cs="Arial"/>
                <w:noProof/>
              </w:rPr>
              <w:t>Auswechseln von Drittunternehmen im Verfahren</w:t>
            </w:r>
            <w:r w:rsidR="00D93D5A">
              <w:rPr>
                <w:noProof/>
                <w:webHidden/>
              </w:rPr>
              <w:tab/>
            </w:r>
            <w:r w:rsidR="00D93D5A">
              <w:rPr>
                <w:noProof/>
                <w:webHidden/>
              </w:rPr>
              <w:fldChar w:fldCharType="begin"/>
            </w:r>
            <w:r w:rsidR="00D93D5A">
              <w:rPr>
                <w:noProof/>
                <w:webHidden/>
              </w:rPr>
              <w:instrText xml:space="preserve"> PAGEREF _Toc233707732 \h </w:instrText>
            </w:r>
            <w:r w:rsidR="00D93D5A">
              <w:rPr>
                <w:noProof/>
                <w:webHidden/>
              </w:rPr>
            </w:r>
            <w:r w:rsidR="00D93D5A">
              <w:rPr>
                <w:noProof/>
                <w:webHidden/>
              </w:rPr>
              <w:fldChar w:fldCharType="separate"/>
            </w:r>
            <w:r w:rsidR="00D93D5A">
              <w:rPr>
                <w:noProof/>
                <w:webHidden/>
              </w:rPr>
              <w:t>23</w:t>
            </w:r>
            <w:r w:rsidR="00D93D5A">
              <w:rPr>
                <w:noProof/>
                <w:webHidden/>
              </w:rPr>
              <w:fldChar w:fldCharType="end"/>
            </w:r>
          </w:hyperlink>
        </w:p>
        <w:p w14:paraId="4D72F276" w14:textId="6C3B6875" w:rsidR="00D93D5A" w:rsidRDefault="00112A8B">
          <w:pPr>
            <w:pStyle w:val="Verzeichnis1"/>
            <w:rPr>
              <w:rFonts w:asciiTheme="minorHAnsi" w:eastAsiaTheme="minorEastAsia" w:hAnsiTheme="minorHAnsi"/>
              <w:noProof/>
              <w:kern w:val="2"/>
              <w:sz w:val="24"/>
              <w:szCs w:val="24"/>
              <w:lang w:eastAsia="de-DE"/>
              <w14:ligatures w14:val="standardContextual"/>
            </w:rPr>
          </w:pPr>
          <w:hyperlink w:anchor="_Toc233707733" w:history="1">
            <w:r w:rsidR="00D93D5A" w:rsidRPr="008D4665">
              <w:rPr>
                <w:rStyle w:val="Hyperlink"/>
                <w:rFonts w:cs="Arial"/>
                <w:noProof/>
              </w:rPr>
              <w:t>18</w:t>
            </w:r>
            <w:r w:rsidR="00D93D5A">
              <w:rPr>
                <w:rFonts w:asciiTheme="minorHAnsi" w:eastAsiaTheme="minorEastAsia" w:hAnsiTheme="minorHAnsi"/>
                <w:noProof/>
                <w:kern w:val="2"/>
                <w:sz w:val="24"/>
                <w:szCs w:val="24"/>
                <w:lang w:eastAsia="de-DE"/>
                <w14:ligatures w14:val="standardContextual"/>
              </w:rPr>
              <w:tab/>
            </w:r>
            <w:r w:rsidR="00D93D5A" w:rsidRPr="008D4665">
              <w:rPr>
                <w:rStyle w:val="Hyperlink"/>
                <w:rFonts w:cs="Arial"/>
                <w:noProof/>
              </w:rPr>
              <w:t>Vertraulichkeit der Vergabeunterlagen</w:t>
            </w:r>
            <w:r w:rsidR="00D93D5A">
              <w:rPr>
                <w:noProof/>
                <w:webHidden/>
              </w:rPr>
              <w:tab/>
            </w:r>
            <w:r w:rsidR="00D93D5A">
              <w:rPr>
                <w:noProof/>
                <w:webHidden/>
              </w:rPr>
              <w:fldChar w:fldCharType="begin"/>
            </w:r>
            <w:r w:rsidR="00D93D5A">
              <w:rPr>
                <w:noProof/>
                <w:webHidden/>
              </w:rPr>
              <w:instrText xml:space="preserve"> PAGEREF _Toc233707733 \h </w:instrText>
            </w:r>
            <w:r w:rsidR="00D93D5A">
              <w:rPr>
                <w:noProof/>
                <w:webHidden/>
              </w:rPr>
            </w:r>
            <w:r w:rsidR="00D93D5A">
              <w:rPr>
                <w:noProof/>
                <w:webHidden/>
              </w:rPr>
              <w:fldChar w:fldCharType="separate"/>
            </w:r>
            <w:r w:rsidR="00D93D5A">
              <w:rPr>
                <w:noProof/>
                <w:webHidden/>
              </w:rPr>
              <w:t>23</w:t>
            </w:r>
            <w:r w:rsidR="00D93D5A">
              <w:rPr>
                <w:noProof/>
                <w:webHidden/>
              </w:rPr>
              <w:fldChar w:fldCharType="end"/>
            </w:r>
          </w:hyperlink>
        </w:p>
        <w:p w14:paraId="4DCC79E6" w14:textId="67CB7051" w:rsidR="00D93D5A" w:rsidRDefault="00112A8B">
          <w:pPr>
            <w:pStyle w:val="Verzeichnis1"/>
            <w:rPr>
              <w:rFonts w:asciiTheme="minorHAnsi" w:eastAsiaTheme="minorEastAsia" w:hAnsiTheme="minorHAnsi"/>
              <w:noProof/>
              <w:kern w:val="2"/>
              <w:sz w:val="24"/>
              <w:szCs w:val="24"/>
              <w:lang w:eastAsia="de-DE"/>
              <w14:ligatures w14:val="standardContextual"/>
            </w:rPr>
          </w:pPr>
          <w:hyperlink w:anchor="_Toc233707734" w:history="1">
            <w:r w:rsidR="00D93D5A" w:rsidRPr="008D4665">
              <w:rPr>
                <w:rStyle w:val="Hyperlink"/>
                <w:rFonts w:cs="Arial"/>
                <w:noProof/>
              </w:rPr>
              <w:t>19</w:t>
            </w:r>
            <w:r w:rsidR="00D93D5A">
              <w:rPr>
                <w:rFonts w:asciiTheme="minorHAnsi" w:eastAsiaTheme="minorEastAsia" w:hAnsiTheme="minorHAnsi"/>
                <w:noProof/>
                <w:kern w:val="2"/>
                <w:sz w:val="24"/>
                <w:szCs w:val="24"/>
                <w:lang w:eastAsia="de-DE"/>
                <w14:ligatures w14:val="standardContextual"/>
              </w:rPr>
              <w:tab/>
            </w:r>
            <w:r w:rsidR="00D93D5A" w:rsidRPr="008D4665">
              <w:rPr>
                <w:rStyle w:val="Hyperlink"/>
                <w:rFonts w:cs="Arial"/>
                <w:noProof/>
              </w:rPr>
              <w:t>Datenschutz</w:t>
            </w:r>
            <w:r w:rsidR="00D93D5A">
              <w:rPr>
                <w:noProof/>
                <w:webHidden/>
              </w:rPr>
              <w:tab/>
            </w:r>
            <w:r w:rsidR="00D93D5A">
              <w:rPr>
                <w:noProof/>
                <w:webHidden/>
              </w:rPr>
              <w:fldChar w:fldCharType="begin"/>
            </w:r>
            <w:r w:rsidR="00D93D5A">
              <w:rPr>
                <w:noProof/>
                <w:webHidden/>
              </w:rPr>
              <w:instrText xml:space="preserve"> PAGEREF _Toc233707734 \h </w:instrText>
            </w:r>
            <w:r w:rsidR="00D93D5A">
              <w:rPr>
                <w:noProof/>
                <w:webHidden/>
              </w:rPr>
            </w:r>
            <w:r w:rsidR="00D93D5A">
              <w:rPr>
                <w:noProof/>
                <w:webHidden/>
              </w:rPr>
              <w:fldChar w:fldCharType="separate"/>
            </w:r>
            <w:r w:rsidR="00D93D5A">
              <w:rPr>
                <w:noProof/>
                <w:webHidden/>
              </w:rPr>
              <w:t>23</w:t>
            </w:r>
            <w:r w:rsidR="00D93D5A">
              <w:rPr>
                <w:noProof/>
                <w:webHidden/>
              </w:rPr>
              <w:fldChar w:fldCharType="end"/>
            </w:r>
          </w:hyperlink>
        </w:p>
        <w:p w14:paraId="386D4F03" w14:textId="6977379F" w:rsidR="00D93D5A" w:rsidRDefault="00112A8B">
          <w:pPr>
            <w:pStyle w:val="Verzeichnis1"/>
            <w:rPr>
              <w:rFonts w:asciiTheme="minorHAnsi" w:eastAsiaTheme="minorEastAsia" w:hAnsiTheme="minorHAnsi"/>
              <w:noProof/>
              <w:kern w:val="2"/>
              <w:sz w:val="24"/>
              <w:szCs w:val="24"/>
              <w:lang w:eastAsia="de-DE"/>
              <w14:ligatures w14:val="standardContextual"/>
            </w:rPr>
          </w:pPr>
          <w:hyperlink w:anchor="_Toc233707735" w:history="1">
            <w:r w:rsidR="00D93D5A" w:rsidRPr="008D4665">
              <w:rPr>
                <w:rStyle w:val="Hyperlink"/>
                <w:rFonts w:cs="Arial"/>
                <w:noProof/>
              </w:rPr>
              <w:t>20</w:t>
            </w:r>
            <w:r w:rsidR="00D93D5A">
              <w:rPr>
                <w:rFonts w:asciiTheme="minorHAnsi" w:eastAsiaTheme="minorEastAsia" w:hAnsiTheme="minorHAnsi"/>
                <w:noProof/>
                <w:kern w:val="2"/>
                <w:sz w:val="24"/>
                <w:szCs w:val="24"/>
                <w:lang w:eastAsia="de-DE"/>
                <w14:ligatures w14:val="standardContextual"/>
              </w:rPr>
              <w:tab/>
            </w:r>
            <w:r w:rsidR="00D93D5A" w:rsidRPr="008D4665">
              <w:rPr>
                <w:rStyle w:val="Hyperlink"/>
                <w:rFonts w:cs="Arial"/>
                <w:noProof/>
              </w:rPr>
              <w:t>Rechtsschutz</w:t>
            </w:r>
            <w:r w:rsidR="00D93D5A">
              <w:rPr>
                <w:noProof/>
                <w:webHidden/>
              </w:rPr>
              <w:tab/>
            </w:r>
            <w:r w:rsidR="00D93D5A">
              <w:rPr>
                <w:noProof/>
                <w:webHidden/>
              </w:rPr>
              <w:fldChar w:fldCharType="begin"/>
            </w:r>
            <w:r w:rsidR="00D93D5A">
              <w:rPr>
                <w:noProof/>
                <w:webHidden/>
              </w:rPr>
              <w:instrText xml:space="preserve"> PAGEREF _Toc233707735 \h </w:instrText>
            </w:r>
            <w:r w:rsidR="00D93D5A">
              <w:rPr>
                <w:noProof/>
                <w:webHidden/>
              </w:rPr>
            </w:r>
            <w:r w:rsidR="00D93D5A">
              <w:rPr>
                <w:noProof/>
                <w:webHidden/>
              </w:rPr>
              <w:fldChar w:fldCharType="separate"/>
            </w:r>
            <w:r w:rsidR="00D93D5A">
              <w:rPr>
                <w:noProof/>
                <w:webHidden/>
              </w:rPr>
              <w:t>24</w:t>
            </w:r>
            <w:r w:rsidR="00D93D5A">
              <w:rPr>
                <w:noProof/>
                <w:webHidden/>
              </w:rPr>
              <w:fldChar w:fldCharType="end"/>
            </w:r>
          </w:hyperlink>
        </w:p>
        <w:p w14:paraId="547CF37D" w14:textId="495EEAD0" w:rsidR="00D93D5A" w:rsidRDefault="00112A8B">
          <w:pPr>
            <w:pStyle w:val="Verzeichnis1"/>
            <w:rPr>
              <w:rFonts w:asciiTheme="minorHAnsi" w:eastAsiaTheme="minorEastAsia" w:hAnsiTheme="minorHAnsi"/>
              <w:noProof/>
              <w:kern w:val="2"/>
              <w:sz w:val="24"/>
              <w:szCs w:val="24"/>
              <w:lang w:eastAsia="de-DE"/>
              <w14:ligatures w14:val="standardContextual"/>
            </w:rPr>
          </w:pPr>
          <w:hyperlink w:anchor="_Toc233707736" w:history="1">
            <w:r w:rsidR="00D93D5A" w:rsidRPr="008D4665">
              <w:rPr>
                <w:rStyle w:val="Hyperlink"/>
                <w:rFonts w:cs="Arial"/>
                <w:noProof/>
              </w:rPr>
              <w:t>21</w:t>
            </w:r>
            <w:r w:rsidR="00D93D5A">
              <w:rPr>
                <w:rFonts w:asciiTheme="minorHAnsi" w:eastAsiaTheme="minorEastAsia" w:hAnsiTheme="minorHAnsi"/>
                <w:noProof/>
                <w:kern w:val="2"/>
                <w:sz w:val="24"/>
                <w:szCs w:val="24"/>
                <w:lang w:eastAsia="de-DE"/>
                <w14:ligatures w14:val="standardContextual"/>
              </w:rPr>
              <w:tab/>
            </w:r>
            <w:r w:rsidR="00D93D5A" w:rsidRPr="008D4665">
              <w:rPr>
                <w:rStyle w:val="Hyperlink"/>
                <w:rFonts w:cs="Arial"/>
                <w:noProof/>
              </w:rPr>
              <w:t>Wesentliche Vergabeunterlagen Angebotsphase</w:t>
            </w:r>
            <w:r w:rsidR="00D93D5A">
              <w:rPr>
                <w:noProof/>
                <w:webHidden/>
              </w:rPr>
              <w:tab/>
            </w:r>
            <w:r w:rsidR="00D93D5A">
              <w:rPr>
                <w:noProof/>
                <w:webHidden/>
              </w:rPr>
              <w:fldChar w:fldCharType="begin"/>
            </w:r>
            <w:r w:rsidR="00D93D5A">
              <w:rPr>
                <w:noProof/>
                <w:webHidden/>
              </w:rPr>
              <w:instrText xml:space="preserve"> PAGEREF _Toc233707736 \h </w:instrText>
            </w:r>
            <w:r w:rsidR="00D93D5A">
              <w:rPr>
                <w:noProof/>
                <w:webHidden/>
              </w:rPr>
            </w:r>
            <w:r w:rsidR="00D93D5A">
              <w:rPr>
                <w:noProof/>
                <w:webHidden/>
              </w:rPr>
              <w:fldChar w:fldCharType="separate"/>
            </w:r>
            <w:r w:rsidR="00D93D5A">
              <w:rPr>
                <w:noProof/>
                <w:webHidden/>
              </w:rPr>
              <w:t>26</w:t>
            </w:r>
            <w:r w:rsidR="00D93D5A">
              <w:rPr>
                <w:noProof/>
                <w:webHidden/>
              </w:rPr>
              <w:fldChar w:fldCharType="end"/>
            </w:r>
          </w:hyperlink>
        </w:p>
        <w:p w14:paraId="1C76EAD1" w14:textId="5895F49A" w:rsidR="00D65AA6" w:rsidRPr="0017708B" w:rsidRDefault="008B46C4" w:rsidP="0017708B">
          <w:pPr>
            <w:rPr>
              <w:rFonts w:cs="Arial"/>
            </w:rPr>
            <w:sectPr w:rsidR="00D65AA6" w:rsidRPr="0017708B" w:rsidSect="00505361">
              <w:headerReference w:type="even" r:id="rId12"/>
              <w:headerReference w:type="default" r:id="rId13"/>
              <w:footerReference w:type="even" r:id="rId14"/>
              <w:footerReference w:type="default" r:id="rId15"/>
              <w:headerReference w:type="first" r:id="rId16"/>
              <w:footerReference w:type="first" r:id="rId17"/>
              <w:pgSz w:w="11906" w:h="16838"/>
              <w:pgMar w:top="977" w:right="1417" w:bottom="1134" w:left="1417" w:header="708" w:footer="708" w:gutter="0"/>
              <w:cols w:space="708"/>
              <w:docGrid w:linePitch="360"/>
            </w:sectPr>
          </w:pPr>
          <w:r w:rsidRPr="0017708B">
            <w:rPr>
              <w:rFonts w:cs="Arial"/>
            </w:rPr>
            <w:fldChar w:fldCharType="end"/>
          </w:r>
        </w:p>
      </w:sdtContent>
    </w:sdt>
    <w:p w14:paraId="6EAAA93F" w14:textId="77777777" w:rsidR="00253717" w:rsidRPr="0017708B" w:rsidRDefault="00253717" w:rsidP="0017708B">
      <w:pPr>
        <w:pStyle w:val="berschrift1"/>
        <w:spacing w:before="120" w:after="0"/>
        <w:rPr>
          <w:rFonts w:cs="Arial"/>
        </w:rPr>
      </w:pPr>
      <w:bookmarkStart w:id="1" w:name="_Toc233707698"/>
      <w:bookmarkStart w:id="2" w:name="_Toc84427522"/>
      <w:bookmarkStart w:id="3" w:name="_Hlk88224661"/>
      <w:r w:rsidRPr="0017708B">
        <w:rPr>
          <w:rFonts w:cs="Arial"/>
        </w:rPr>
        <w:lastRenderedPageBreak/>
        <w:t>Auftraggeberin und Vergabestelle</w:t>
      </w:r>
      <w:bookmarkEnd w:id="1"/>
    </w:p>
    <w:p w14:paraId="242BB546" w14:textId="77777777" w:rsidR="00253717" w:rsidRPr="0017708B" w:rsidRDefault="00253717" w:rsidP="0017708B">
      <w:pPr>
        <w:rPr>
          <w:rFonts w:cs="Arial"/>
        </w:rPr>
      </w:pPr>
      <w:r w:rsidRPr="0017708B">
        <w:rPr>
          <w:rFonts w:cs="Arial"/>
        </w:rPr>
        <w:t>Auftraggeberin und Vergabestelle ist die:</w:t>
      </w:r>
    </w:p>
    <w:p w14:paraId="3BD5FABF" w14:textId="77777777" w:rsidR="00253717" w:rsidRPr="0017708B" w:rsidRDefault="00253717" w:rsidP="0017708B">
      <w:pPr>
        <w:rPr>
          <w:rFonts w:cs="Arial"/>
        </w:rPr>
      </w:pPr>
      <w:r w:rsidRPr="0017708B">
        <w:rPr>
          <w:rFonts w:cs="Arial"/>
        </w:rPr>
        <w:tab/>
        <w:t>regiobus Potsdam Mittelmark GmbH</w:t>
      </w:r>
    </w:p>
    <w:p w14:paraId="1B0153B2" w14:textId="77777777" w:rsidR="00253717" w:rsidRPr="0017708B" w:rsidRDefault="00253717" w:rsidP="0017708B">
      <w:pPr>
        <w:rPr>
          <w:rFonts w:cs="Arial"/>
        </w:rPr>
      </w:pPr>
      <w:r w:rsidRPr="0017708B">
        <w:rPr>
          <w:rFonts w:cs="Arial"/>
        </w:rPr>
        <w:tab/>
        <w:t>Brücker Landstraße 22</w:t>
      </w:r>
    </w:p>
    <w:p w14:paraId="1CF49321" w14:textId="2B6B244E" w:rsidR="00253717" w:rsidRPr="0017708B" w:rsidRDefault="00253717" w:rsidP="0017708B">
      <w:pPr>
        <w:rPr>
          <w:rFonts w:cs="Arial"/>
        </w:rPr>
      </w:pPr>
      <w:r w:rsidRPr="0017708B">
        <w:rPr>
          <w:rFonts w:cs="Arial"/>
        </w:rPr>
        <w:tab/>
        <w:t>14806 Bad Belzig I Germany</w:t>
      </w:r>
    </w:p>
    <w:p w14:paraId="4AD42394" w14:textId="28A77AD8" w:rsidR="00253717" w:rsidRPr="0017708B" w:rsidRDefault="00253717" w:rsidP="0017708B">
      <w:pPr>
        <w:rPr>
          <w:rFonts w:cs="Arial"/>
        </w:rPr>
      </w:pPr>
      <w:r w:rsidRPr="0017708B">
        <w:rPr>
          <w:rFonts w:cs="Arial"/>
        </w:rPr>
        <w:t>regiobus Potsdam Mittelmark GmbH (nachfolgend auch „regiobus“ oder „Auftraggeberin“) ist ein kommunales Verkehrsunternehmen, welches sich im 100%-igen Anteilsbesitz des Landkreises Potsdam-Mittelmark befindet.</w:t>
      </w:r>
    </w:p>
    <w:p w14:paraId="56A96DE0" w14:textId="2F968A97" w:rsidR="00FF1503" w:rsidRPr="0017708B" w:rsidRDefault="00FF1503" w:rsidP="0017708B">
      <w:pPr>
        <w:rPr>
          <w:rFonts w:cs="Arial"/>
        </w:rPr>
      </w:pPr>
      <w:r w:rsidRPr="0017708B">
        <w:rPr>
          <w:rFonts w:cs="Arial"/>
        </w:rPr>
        <w:t>Die regiobus ist als öffentliche Auftraggeberin, die im Hinblick auf die Bereitstellung von Verkehrsleistungen eine Sektorentätigkeit erbringt, Sektorenauftraggeberin. Die Beschaffung der </w:t>
      </w:r>
      <w:r w:rsidR="00394266" w:rsidRPr="0017708B">
        <w:rPr>
          <w:rFonts w:cs="Arial"/>
        </w:rPr>
        <w:t>batterie-</w:t>
      </w:r>
      <w:r w:rsidR="00BD443A" w:rsidRPr="0017708B">
        <w:rPr>
          <w:rFonts w:cs="Arial"/>
        </w:rPr>
        <w:t xml:space="preserve">betriebenen </w:t>
      </w:r>
      <w:r w:rsidR="00762CDA">
        <w:rPr>
          <w:rFonts w:cs="Arial"/>
        </w:rPr>
        <w:t>Niederflur-</w:t>
      </w:r>
      <w:r w:rsidR="00A53B16" w:rsidRPr="0017708B">
        <w:rPr>
          <w:rFonts w:cs="Arial"/>
        </w:rPr>
        <w:t>Solo-</w:t>
      </w:r>
      <w:r w:rsidR="00C0107D">
        <w:rPr>
          <w:rFonts w:cs="Arial"/>
        </w:rPr>
        <w:t>O</w:t>
      </w:r>
      <w:r w:rsidR="00C0107D" w:rsidRPr="0017708B">
        <w:rPr>
          <w:rFonts w:cs="Arial"/>
        </w:rPr>
        <w:t xml:space="preserve">mnibusse </w:t>
      </w:r>
      <w:r w:rsidRPr="0017708B">
        <w:rPr>
          <w:rFonts w:cs="Arial"/>
        </w:rPr>
        <w:t>erfolgt daher im Wege einer europaweiten Ausschreibung nach den Vorgaben der Sektorenverordnung (SektVO). </w:t>
      </w:r>
    </w:p>
    <w:p w14:paraId="11B0FD5F" w14:textId="60B04344" w:rsidR="00B022F7" w:rsidRPr="0017708B" w:rsidRDefault="00B022F7" w:rsidP="0017708B">
      <w:pPr>
        <w:pStyle w:val="berschrift1"/>
        <w:spacing w:before="120" w:after="0"/>
        <w:rPr>
          <w:rFonts w:cs="Arial"/>
        </w:rPr>
      </w:pPr>
      <w:bookmarkStart w:id="4" w:name="_Toc233707699"/>
      <w:r w:rsidRPr="0017708B">
        <w:rPr>
          <w:rFonts w:cs="Arial"/>
        </w:rPr>
        <w:t>Projektbeschreibung</w:t>
      </w:r>
      <w:r w:rsidR="005C4601" w:rsidRPr="0017708B">
        <w:rPr>
          <w:rFonts w:cs="Arial"/>
        </w:rPr>
        <w:t xml:space="preserve"> und </w:t>
      </w:r>
      <w:r w:rsidR="00B600B8" w:rsidRPr="0017708B">
        <w:rPr>
          <w:rFonts w:cs="Arial"/>
        </w:rPr>
        <w:t>Auftragsgegenstand</w:t>
      </w:r>
      <w:bookmarkEnd w:id="4"/>
    </w:p>
    <w:p w14:paraId="05992C25" w14:textId="2A719E22" w:rsidR="00BB42EB" w:rsidRPr="0017708B" w:rsidRDefault="00C22CB9" w:rsidP="0017708B">
      <w:pPr>
        <w:pStyle w:val="berschrift2"/>
        <w:spacing w:before="120"/>
        <w:rPr>
          <w:rFonts w:cs="Arial"/>
        </w:rPr>
      </w:pPr>
      <w:bookmarkStart w:id="5" w:name="_Toc233707700"/>
      <w:r w:rsidRPr="0017708B">
        <w:rPr>
          <w:rFonts w:cs="Arial"/>
        </w:rPr>
        <w:t>Ausgangssituation</w:t>
      </w:r>
      <w:bookmarkEnd w:id="5"/>
    </w:p>
    <w:p w14:paraId="36105EF9" w14:textId="576956E5" w:rsidR="00104555" w:rsidRPr="0017708B" w:rsidRDefault="00104555" w:rsidP="0017708B">
      <w:pPr>
        <w:rPr>
          <w:rFonts w:cs="Arial"/>
        </w:rPr>
      </w:pPr>
      <w:r w:rsidRPr="0017708B">
        <w:rPr>
          <w:rFonts w:cs="Arial"/>
        </w:rPr>
        <w:t>Als kommunales Verkehrsunternehmen leistet die regiobus Potsdam Mittelmark GmbH durch die Erbringung von Personenverkehrsleistungen im Landkreis Potsdam-Mittelmark einen großen Beitrag für die Mobilität der hier lebenden Menschen sowie derer, die zwischen der Bundeshauptstadt Berlin und dem südwestlichen an Berlin angrenzenden Raum mit dem nicht schienengebundenen ÖPNV reisen. Mit insgesamt 160 Kraftomnibussen im Fuhrpark zählt die regiobus Potsdam Mittelmark GmbH zu den größten Verkehrsunternehmen im Land Brandenburg.</w:t>
      </w:r>
    </w:p>
    <w:p w14:paraId="10555583" w14:textId="45DA3E99" w:rsidR="00104555" w:rsidRPr="0017708B" w:rsidRDefault="00104555" w:rsidP="0017708B">
      <w:pPr>
        <w:rPr>
          <w:rFonts w:cs="Arial"/>
        </w:rPr>
      </w:pPr>
      <w:r w:rsidRPr="0017708B">
        <w:rPr>
          <w:rFonts w:cs="Arial"/>
        </w:rPr>
        <w:t>Um das Reisen mit dem nicht schienengebundenen ÖPNV noch umweltfreundlicher zu gestalten, möchte die regiobus Potsdam Mittelmark GmbH ihren Fuhrpark in den nächsten Jahren auf eine lokal emissionsfreie Antriebstechnologie umstellen und damit gleichzeitig die Beschaffungsquoten nach dem Saubere-Fahrzeuge-Beschaffungs-Gesetz (SaubFahrzeugBeschG) einhalten. Für dieses Vorhaben stehen unterstützend Fördermittel aus dem Sondervermögen „Klima- und Transformationsfonds“ (KTF) vom Bunde</w:t>
      </w:r>
      <w:r w:rsidR="00B81C8B" w:rsidRPr="0017708B">
        <w:rPr>
          <w:rFonts w:cs="Arial"/>
        </w:rPr>
        <w:t>s</w:t>
      </w:r>
      <w:r w:rsidRPr="0017708B">
        <w:rPr>
          <w:rFonts w:cs="Arial"/>
        </w:rPr>
        <w:t>ministerium für Verkehr (BMV) zur Verfügung.</w:t>
      </w:r>
    </w:p>
    <w:p w14:paraId="63CC4EBF" w14:textId="2BF2E240" w:rsidR="004236AC" w:rsidRPr="0017708B" w:rsidRDefault="0078165C" w:rsidP="0017708B">
      <w:pPr>
        <w:rPr>
          <w:rFonts w:cs="Arial"/>
        </w:rPr>
      </w:pPr>
      <w:r w:rsidRPr="0017708B">
        <w:rPr>
          <w:rFonts w:cs="Arial"/>
        </w:rPr>
        <w:t xml:space="preserve"> </w:t>
      </w:r>
    </w:p>
    <w:p w14:paraId="44D3A2D2" w14:textId="60A05AAF" w:rsidR="005C4601" w:rsidRPr="0017708B" w:rsidRDefault="00B600B8" w:rsidP="0017708B">
      <w:pPr>
        <w:pStyle w:val="berschrift2"/>
        <w:spacing w:before="120"/>
        <w:rPr>
          <w:rFonts w:cs="Arial"/>
        </w:rPr>
      </w:pPr>
      <w:bookmarkStart w:id="6" w:name="_Toc233707701"/>
      <w:r w:rsidRPr="0017708B">
        <w:rPr>
          <w:rFonts w:cs="Arial"/>
        </w:rPr>
        <w:t>Auftragsgegenstand</w:t>
      </w:r>
      <w:bookmarkEnd w:id="6"/>
    </w:p>
    <w:p w14:paraId="50C1374D" w14:textId="64DE63B0" w:rsidR="00104555" w:rsidRPr="0017708B" w:rsidRDefault="00104555" w:rsidP="0017708B">
      <w:pPr>
        <w:rPr>
          <w:rFonts w:cs="Arial"/>
        </w:rPr>
      </w:pPr>
      <w:r w:rsidRPr="0017708B">
        <w:rPr>
          <w:rFonts w:cs="Arial"/>
        </w:rPr>
        <w:t xml:space="preserve">Mit diesem Vergabeverfahren sollen insgesamt 14 </w:t>
      </w:r>
      <w:r w:rsidR="00205FEF">
        <w:rPr>
          <w:rFonts w:cs="Arial"/>
        </w:rPr>
        <w:t>Niederflur-</w:t>
      </w:r>
      <w:r w:rsidRPr="0017708B">
        <w:rPr>
          <w:rFonts w:cs="Arial"/>
        </w:rPr>
        <w:t>Solo-</w:t>
      </w:r>
      <w:r w:rsidR="00C0107D">
        <w:rPr>
          <w:rFonts w:cs="Arial"/>
        </w:rPr>
        <w:t>O</w:t>
      </w:r>
      <w:r w:rsidR="00C0107D" w:rsidRPr="0017708B">
        <w:rPr>
          <w:rFonts w:cs="Arial"/>
        </w:rPr>
        <w:t xml:space="preserve">mnibusse </w:t>
      </w:r>
      <w:r w:rsidRPr="0017708B">
        <w:rPr>
          <w:rFonts w:cs="Arial"/>
        </w:rPr>
        <w:t xml:space="preserve">mit batterie-elektrischem Antrieb beschafft werden. </w:t>
      </w:r>
      <w:r w:rsidR="0028783F" w:rsidRPr="0017708B">
        <w:rPr>
          <w:rFonts w:cs="Arial"/>
        </w:rPr>
        <w:t>Die Fahrzeuge müssen den Anforderungen der Leistungsbeschreibung entsprechen. Die Ladung der Batteriebusse soll mittels CCS-</w:t>
      </w:r>
      <w:r w:rsidR="0028783F" w:rsidRPr="0017708B">
        <w:rPr>
          <w:rFonts w:cs="Arial"/>
        </w:rPr>
        <w:lastRenderedPageBreak/>
        <w:t>Ladestecker im Sinne einer Depotladung erfolgen. Die Ladeinfrastruktur wird im Rahmen einer separaten Ausschreibung beschafft.</w:t>
      </w:r>
    </w:p>
    <w:p w14:paraId="6521EA45" w14:textId="77777777" w:rsidR="003D2DED" w:rsidRPr="0017708B" w:rsidRDefault="003D2DED" w:rsidP="0017708B">
      <w:pPr>
        <w:pStyle w:val="berschrift1"/>
        <w:spacing w:before="120" w:after="0"/>
        <w:rPr>
          <w:rFonts w:cs="Arial"/>
        </w:rPr>
      </w:pPr>
      <w:bookmarkStart w:id="7" w:name="_Toc84427523"/>
      <w:bookmarkStart w:id="8" w:name="_Toc233707702"/>
      <w:bookmarkEnd w:id="2"/>
      <w:bookmarkEnd w:id="3"/>
      <w:r w:rsidRPr="0017708B">
        <w:rPr>
          <w:rFonts w:cs="Arial"/>
        </w:rPr>
        <w:t>Inhalt dieser Unterlage</w:t>
      </w:r>
      <w:bookmarkEnd w:id="7"/>
      <w:bookmarkEnd w:id="8"/>
    </w:p>
    <w:p w14:paraId="297597C2" w14:textId="47A876B1" w:rsidR="00104555" w:rsidRPr="0017708B" w:rsidRDefault="003D2DED" w:rsidP="0017708B">
      <w:pPr>
        <w:rPr>
          <w:rFonts w:cs="Arial"/>
        </w:rPr>
      </w:pPr>
      <w:r w:rsidRPr="0017708B">
        <w:rPr>
          <w:rFonts w:cs="Arial"/>
        </w:rPr>
        <w:t xml:space="preserve">Die vorliegende Unterlage behandelt die </w:t>
      </w:r>
      <w:r w:rsidR="00B67355" w:rsidRPr="0017708B">
        <w:rPr>
          <w:rFonts w:cs="Arial"/>
        </w:rPr>
        <w:t xml:space="preserve">Bewerbungsbedingungen </w:t>
      </w:r>
      <w:r w:rsidRPr="0017708B">
        <w:rPr>
          <w:rFonts w:cs="Arial"/>
        </w:rPr>
        <w:t xml:space="preserve">der regiobus Potsdam Mittelmark GmbH für </w:t>
      </w:r>
      <w:r w:rsidR="00B67355" w:rsidRPr="0017708B">
        <w:rPr>
          <w:rFonts w:cs="Arial"/>
        </w:rPr>
        <w:t xml:space="preserve">den Teilnahmewettbewerb </w:t>
      </w:r>
      <w:r w:rsidRPr="0017708B">
        <w:rPr>
          <w:rFonts w:cs="Arial"/>
        </w:rPr>
        <w:t>dieses Vergabever</w:t>
      </w:r>
      <w:r w:rsidR="00D9148B" w:rsidRPr="0017708B">
        <w:rPr>
          <w:rFonts w:cs="Arial"/>
        </w:rPr>
        <w:t>fahren</w:t>
      </w:r>
      <w:r w:rsidR="00B67355" w:rsidRPr="0017708B">
        <w:rPr>
          <w:rFonts w:cs="Arial"/>
        </w:rPr>
        <w:t>s</w:t>
      </w:r>
      <w:r w:rsidR="00D9148B" w:rsidRPr="0017708B">
        <w:rPr>
          <w:rFonts w:cs="Arial"/>
        </w:rPr>
        <w:t>. Sie stellt keine Vertragsunterlage dar.</w:t>
      </w:r>
    </w:p>
    <w:p w14:paraId="6E775969" w14:textId="77777777" w:rsidR="0068766F" w:rsidRPr="0017708B" w:rsidRDefault="0068766F" w:rsidP="0017708B">
      <w:pPr>
        <w:pStyle w:val="berschrift1"/>
        <w:spacing w:before="120" w:after="0"/>
        <w:rPr>
          <w:rFonts w:cs="Arial"/>
        </w:rPr>
      </w:pPr>
      <w:bookmarkStart w:id="9" w:name="_Toc228886572"/>
      <w:bookmarkStart w:id="10" w:name="_Toc84427524"/>
      <w:bookmarkStart w:id="11" w:name="_Toc233707703"/>
      <w:bookmarkEnd w:id="9"/>
      <w:r w:rsidRPr="0017708B">
        <w:rPr>
          <w:rFonts w:cs="Arial"/>
        </w:rPr>
        <w:t>Geltende Bestimmungen für die Vergabe</w:t>
      </w:r>
      <w:bookmarkEnd w:id="10"/>
      <w:bookmarkEnd w:id="11"/>
    </w:p>
    <w:p w14:paraId="39134E75" w14:textId="458D85C4" w:rsidR="00104555" w:rsidRPr="0017708B" w:rsidRDefault="00104555" w:rsidP="0017708B">
      <w:pPr>
        <w:rPr>
          <w:rFonts w:cs="Arial"/>
        </w:rPr>
      </w:pPr>
      <w:r w:rsidRPr="0017708B">
        <w:rPr>
          <w:rFonts w:cs="Arial"/>
        </w:rPr>
        <w:t xml:space="preserve">Der geschätzte Auftragswert in dem vorliegenden Vergabeprojekt befindet sich </w:t>
      </w:r>
      <w:r w:rsidR="00BD443A" w:rsidRPr="0017708B">
        <w:rPr>
          <w:rFonts w:cs="Arial"/>
        </w:rPr>
        <w:t xml:space="preserve">oberhalb des </w:t>
      </w:r>
      <w:r w:rsidRPr="0017708B">
        <w:rPr>
          <w:rFonts w:cs="Arial"/>
        </w:rPr>
        <w:t>derzeitigen EU-Schwellenwert</w:t>
      </w:r>
      <w:r w:rsidR="00DD7DFE" w:rsidRPr="0017708B">
        <w:rPr>
          <w:rFonts w:cs="Arial"/>
        </w:rPr>
        <w:t>s</w:t>
      </w:r>
      <w:r w:rsidRPr="0017708B">
        <w:rPr>
          <w:rFonts w:cs="Arial"/>
        </w:rPr>
        <w:t xml:space="preserve"> in Höhe von 43</w:t>
      </w:r>
      <w:r w:rsidR="00F13D92" w:rsidRPr="0017708B">
        <w:rPr>
          <w:rFonts w:cs="Arial"/>
        </w:rPr>
        <w:t>2</w:t>
      </w:r>
      <w:r w:rsidRPr="0017708B">
        <w:rPr>
          <w:rFonts w:cs="Arial"/>
        </w:rPr>
        <w:t>.000 EUR (netto) für die Vergabe von Liefer- und Dienstleistungsaufträgen (vgl. § 106 Abs. 2 Nr. 2 GWB i.V.m. RL 2014/25/EU). Es gilt Teil 4 des Gesetzes gegen Wettbewerbsbeschränkungen (GWB) in der aktuellen Fassung. Des Weiteren gelten die Sektorenverordnung (SektVO) und das Brandenburgische Gesetz über Mindestanforderungen für die Vergabe von öffentlichen Aufträgen (Brandenburgisches Vergabegesetz – BbgVergG) in der jeweils aktuellen Fassung.</w:t>
      </w:r>
    </w:p>
    <w:p w14:paraId="2F6BCA03" w14:textId="77777777" w:rsidR="0068766F" w:rsidRPr="0017708B" w:rsidRDefault="0068766F" w:rsidP="0017708B">
      <w:pPr>
        <w:pStyle w:val="berschrift1"/>
        <w:spacing w:before="120" w:after="0"/>
        <w:rPr>
          <w:rFonts w:cs="Arial"/>
        </w:rPr>
      </w:pPr>
      <w:bookmarkStart w:id="12" w:name="_Toc84427525"/>
      <w:bookmarkStart w:id="13" w:name="_Toc233707704"/>
      <w:r w:rsidRPr="0017708B">
        <w:rPr>
          <w:rFonts w:cs="Arial"/>
        </w:rPr>
        <w:t>Verfahrensart</w:t>
      </w:r>
      <w:bookmarkEnd w:id="12"/>
      <w:bookmarkEnd w:id="13"/>
    </w:p>
    <w:p w14:paraId="52B62357" w14:textId="77376220" w:rsidR="00104555" w:rsidRPr="0017708B" w:rsidRDefault="00104555" w:rsidP="0017708B">
      <w:pPr>
        <w:rPr>
          <w:rFonts w:cs="Arial"/>
        </w:rPr>
      </w:pPr>
      <w:r w:rsidRPr="0017708B">
        <w:rPr>
          <w:rFonts w:cs="Arial"/>
        </w:rPr>
        <w:t>Das Vergabeverfahren wird nach § 15 Abs. 1 SektVO im Verhandlungsverfahren mit vorherigem Teilnahmewettbewerb durchgeführt. Das Verfahren ist in zwei Stufen aufgeteilt: die erste – der Teilnahmewettbewerb – und die zweite – die Angebotsphase.</w:t>
      </w:r>
    </w:p>
    <w:p w14:paraId="679BE1F9" w14:textId="45EA0C57" w:rsidR="00B022F7" w:rsidRPr="0017708B" w:rsidRDefault="00B022F7" w:rsidP="0017708B">
      <w:pPr>
        <w:pStyle w:val="berschrift1"/>
        <w:spacing w:before="120" w:after="0"/>
        <w:rPr>
          <w:rFonts w:cs="Arial"/>
        </w:rPr>
      </w:pPr>
      <w:bookmarkStart w:id="14" w:name="_Toc233707705"/>
      <w:r w:rsidRPr="0017708B">
        <w:rPr>
          <w:rFonts w:cs="Arial"/>
        </w:rPr>
        <w:t>Zeitplan</w:t>
      </w:r>
      <w:bookmarkEnd w:id="14"/>
    </w:p>
    <w:p w14:paraId="3EE852A0" w14:textId="4568AE83" w:rsidR="006D5A5D" w:rsidRPr="0017708B" w:rsidRDefault="006D5A5D" w:rsidP="0017708B">
      <w:pPr>
        <w:rPr>
          <w:rFonts w:cs="Arial"/>
        </w:rPr>
      </w:pPr>
      <w:r w:rsidRPr="0017708B">
        <w:rPr>
          <w:rFonts w:cs="Arial"/>
        </w:rPr>
        <w:t>Die Auftraggeberin sieht derzeit folgenden Zeitplan für das Vergabeverfahren vor:</w:t>
      </w:r>
    </w:p>
    <w:tbl>
      <w:tblPr>
        <w:tblStyle w:val="Tabellenraster"/>
        <w:tblW w:w="0" w:type="auto"/>
        <w:tblLook w:val="04A0" w:firstRow="1" w:lastRow="0" w:firstColumn="1" w:lastColumn="0" w:noHBand="0" w:noVBand="1"/>
      </w:tblPr>
      <w:tblGrid>
        <w:gridCol w:w="1129"/>
        <w:gridCol w:w="3544"/>
        <w:gridCol w:w="4389"/>
      </w:tblGrid>
      <w:tr w:rsidR="00B022F7" w:rsidRPr="0017708B" w14:paraId="281D14CC" w14:textId="77777777" w:rsidTr="00B022F7">
        <w:tc>
          <w:tcPr>
            <w:tcW w:w="1129" w:type="dxa"/>
            <w:shd w:val="clear" w:color="auto" w:fill="D0CECE" w:themeFill="background2" w:themeFillShade="E6"/>
            <w:vAlign w:val="center"/>
          </w:tcPr>
          <w:p w14:paraId="1C757F2F" w14:textId="0D56F248" w:rsidR="00B022F7" w:rsidRPr="0017708B" w:rsidRDefault="00B022F7" w:rsidP="0017708B">
            <w:pPr>
              <w:jc w:val="center"/>
              <w:rPr>
                <w:rFonts w:cs="Arial"/>
                <w:b/>
              </w:rPr>
            </w:pPr>
            <w:r w:rsidRPr="0017708B">
              <w:rPr>
                <w:rFonts w:cs="Arial"/>
                <w:b/>
              </w:rPr>
              <w:t>Lfd. Nr.</w:t>
            </w:r>
          </w:p>
        </w:tc>
        <w:tc>
          <w:tcPr>
            <w:tcW w:w="3544" w:type="dxa"/>
            <w:shd w:val="clear" w:color="auto" w:fill="D0CECE" w:themeFill="background2" w:themeFillShade="E6"/>
            <w:vAlign w:val="center"/>
          </w:tcPr>
          <w:p w14:paraId="629CF3E8" w14:textId="16B7178E" w:rsidR="00B022F7" w:rsidRPr="0017708B" w:rsidRDefault="00B022F7" w:rsidP="0017708B">
            <w:pPr>
              <w:jc w:val="center"/>
              <w:rPr>
                <w:rFonts w:cs="Arial"/>
                <w:b/>
              </w:rPr>
            </w:pPr>
            <w:r w:rsidRPr="0017708B">
              <w:rPr>
                <w:rFonts w:cs="Arial"/>
                <w:b/>
              </w:rPr>
              <w:t>Termin/Kalenderwoche (KW)</w:t>
            </w:r>
          </w:p>
        </w:tc>
        <w:tc>
          <w:tcPr>
            <w:tcW w:w="4389" w:type="dxa"/>
            <w:shd w:val="clear" w:color="auto" w:fill="D0CECE" w:themeFill="background2" w:themeFillShade="E6"/>
            <w:vAlign w:val="center"/>
          </w:tcPr>
          <w:p w14:paraId="3A45F036" w14:textId="4CE1893B" w:rsidR="00B022F7" w:rsidRPr="0017708B" w:rsidRDefault="00B022F7" w:rsidP="0017708B">
            <w:pPr>
              <w:jc w:val="center"/>
              <w:rPr>
                <w:rFonts w:cs="Arial"/>
                <w:b/>
              </w:rPr>
            </w:pPr>
            <w:r w:rsidRPr="0017708B">
              <w:rPr>
                <w:rFonts w:cs="Arial"/>
                <w:b/>
              </w:rPr>
              <w:t>Verfahrensschritt</w:t>
            </w:r>
          </w:p>
        </w:tc>
      </w:tr>
      <w:tr w:rsidR="00B022F7" w:rsidRPr="0017708B" w14:paraId="198484DC" w14:textId="77777777" w:rsidTr="00C26FF2">
        <w:tc>
          <w:tcPr>
            <w:tcW w:w="1129" w:type="dxa"/>
            <w:vAlign w:val="center"/>
          </w:tcPr>
          <w:p w14:paraId="7EB38D07" w14:textId="22F26511" w:rsidR="00B022F7" w:rsidRPr="0017708B" w:rsidRDefault="00B022F7" w:rsidP="0017708B">
            <w:pPr>
              <w:jc w:val="center"/>
              <w:rPr>
                <w:rFonts w:cs="Arial"/>
              </w:rPr>
            </w:pPr>
            <w:r w:rsidRPr="0017708B">
              <w:rPr>
                <w:rFonts w:cs="Arial"/>
              </w:rPr>
              <w:t>1.</w:t>
            </w:r>
          </w:p>
        </w:tc>
        <w:tc>
          <w:tcPr>
            <w:tcW w:w="3544" w:type="dxa"/>
            <w:vAlign w:val="center"/>
          </w:tcPr>
          <w:p w14:paraId="49364B37" w14:textId="1B8B0B62" w:rsidR="00B022F7" w:rsidRPr="0017708B" w:rsidRDefault="00261422" w:rsidP="0017708B">
            <w:pPr>
              <w:jc w:val="center"/>
              <w:rPr>
                <w:rFonts w:cs="Arial"/>
              </w:rPr>
            </w:pPr>
            <w:r w:rsidRPr="0017708B">
              <w:rPr>
                <w:rFonts w:cs="Arial"/>
              </w:rPr>
              <w:t>7</w:t>
            </w:r>
            <w:r w:rsidR="00205A4F" w:rsidRPr="0017708B">
              <w:rPr>
                <w:rFonts w:cs="Arial"/>
              </w:rPr>
              <w:t>. Ju</w:t>
            </w:r>
            <w:r w:rsidR="000B4307" w:rsidRPr="0017708B">
              <w:rPr>
                <w:rFonts w:cs="Arial"/>
              </w:rPr>
              <w:t>l</w:t>
            </w:r>
            <w:r w:rsidR="00205A4F" w:rsidRPr="0017708B">
              <w:rPr>
                <w:rFonts w:cs="Arial"/>
              </w:rPr>
              <w:t>i 2026</w:t>
            </w:r>
            <w:r w:rsidR="000B4307" w:rsidRPr="0017708B">
              <w:rPr>
                <w:rFonts w:cs="Arial"/>
              </w:rPr>
              <w:t xml:space="preserve"> </w:t>
            </w:r>
            <w:r w:rsidR="000B4307" w:rsidRPr="0017708B">
              <w:rPr>
                <w:rFonts w:cs="Arial"/>
              </w:rPr>
              <w:br/>
              <w:t>(Dienstag)</w:t>
            </w:r>
          </w:p>
        </w:tc>
        <w:tc>
          <w:tcPr>
            <w:tcW w:w="4389" w:type="dxa"/>
            <w:vAlign w:val="center"/>
          </w:tcPr>
          <w:p w14:paraId="42F0589E" w14:textId="4A756663" w:rsidR="00B022F7" w:rsidRPr="0017708B" w:rsidRDefault="00B022F7" w:rsidP="0017708B">
            <w:pPr>
              <w:jc w:val="center"/>
              <w:rPr>
                <w:rFonts w:cs="Arial"/>
              </w:rPr>
            </w:pPr>
            <w:r w:rsidRPr="0017708B">
              <w:rPr>
                <w:rFonts w:cs="Arial"/>
              </w:rPr>
              <w:t xml:space="preserve">Veröffentlichung der Auftragsbekanntmachung; </w:t>
            </w:r>
            <w:r w:rsidRPr="0017708B">
              <w:rPr>
                <w:rFonts w:cs="Arial"/>
              </w:rPr>
              <w:br/>
              <w:t>Beginn Teilnahmewettbewerbsfrist</w:t>
            </w:r>
          </w:p>
        </w:tc>
      </w:tr>
      <w:tr w:rsidR="000B4307" w:rsidRPr="0017708B" w14:paraId="73F0D32C" w14:textId="77777777" w:rsidTr="00C26FF2">
        <w:tc>
          <w:tcPr>
            <w:tcW w:w="1129" w:type="dxa"/>
            <w:vAlign w:val="center"/>
          </w:tcPr>
          <w:p w14:paraId="0BE9AF23" w14:textId="5A165999" w:rsidR="000B4307" w:rsidRPr="0017708B" w:rsidRDefault="000B4307" w:rsidP="0017708B">
            <w:pPr>
              <w:jc w:val="center"/>
              <w:rPr>
                <w:rFonts w:cs="Arial"/>
              </w:rPr>
            </w:pPr>
            <w:r w:rsidRPr="0017708B">
              <w:rPr>
                <w:rFonts w:cs="Arial"/>
              </w:rPr>
              <w:t>2.</w:t>
            </w:r>
          </w:p>
        </w:tc>
        <w:tc>
          <w:tcPr>
            <w:tcW w:w="3544" w:type="dxa"/>
            <w:vAlign w:val="center"/>
          </w:tcPr>
          <w:p w14:paraId="1EF08292" w14:textId="55C87261" w:rsidR="000B4307" w:rsidRPr="0017708B" w:rsidRDefault="000B4307" w:rsidP="0017708B">
            <w:pPr>
              <w:jc w:val="center"/>
              <w:rPr>
                <w:rFonts w:cs="Arial"/>
                <w:highlight w:val="yellow"/>
              </w:rPr>
            </w:pPr>
            <w:r w:rsidRPr="0017708B">
              <w:rPr>
                <w:rFonts w:cs="Arial"/>
              </w:rPr>
              <w:t>29. Juli 2026</w:t>
            </w:r>
            <w:r w:rsidR="00C26FF2" w:rsidRPr="0017708B">
              <w:rPr>
                <w:rFonts w:cs="Arial"/>
              </w:rPr>
              <w:t xml:space="preserve"> (Mittwoch)</w:t>
            </w:r>
          </w:p>
        </w:tc>
        <w:tc>
          <w:tcPr>
            <w:tcW w:w="4389" w:type="dxa"/>
            <w:vAlign w:val="center"/>
          </w:tcPr>
          <w:p w14:paraId="0BCDDF01" w14:textId="070A8A5D" w:rsidR="000B4307" w:rsidRPr="0017708B" w:rsidRDefault="000B4307" w:rsidP="0017708B">
            <w:pPr>
              <w:jc w:val="center"/>
              <w:rPr>
                <w:rFonts w:cs="Arial"/>
              </w:rPr>
            </w:pPr>
            <w:r w:rsidRPr="0017708B">
              <w:rPr>
                <w:rFonts w:cs="Arial"/>
              </w:rPr>
              <w:t>Frist Bewerberfragen</w:t>
            </w:r>
          </w:p>
        </w:tc>
      </w:tr>
      <w:tr w:rsidR="000B4307" w:rsidRPr="0017708B" w14:paraId="766FDE62" w14:textId="77777777" w:rsidTr="00C26FF2">
        <w:tc>
          <w:tcPr>
            <w:tcW w:w="1129" w:type="dxa"/>
            <w:vAlign w:val="center"/>
          </w:tcPr>
          <w:p w14:paraId="78E22675" w14:textId="2DAEF892" w:rsidR="000B4307" w:rsidRPr="0017708B" w:rsidRDefault="000B4307" w:rsidP="0017708B">
            <w:pPr>
              <w:jc w:val="center"/>
              <w:rPr>
                <w:rFonts w:cs="Arial"/>
              </w:rPr>
            </w:pPr>
            <w:r w:rsidRPr="0017708B">
              <w:rPr>
                <w:rFonts w:cs="Arial"/>
              </w:rPr>
              <w:t>3.</w:t>
            </w:r>
          </w:p>
        </w:tc>
        <w:tc>
          <w:tcPr>
            <w:tcW w:w="3544" w:type="dxa"/>
            <w:vAlign w:val="center"/>
          </w:tcPr>
          <w:p w14:paraId="16EA50DD" w14:textId="359F50B3" w:rsidR="000B4307" w:rsidRPr="0017708B" w:rsidRDefault="000B4307" w:rsidP="0017708B">
            <w:pPr>
              <w:jc w:val="center"/>
              <w:rPr>
                <w:rFonts w:cs="Arial"/>
                <w:highlight w:val="yellow"/>
              </w:rPr>
            </w:pPr>
            <w:r w:rsidRPr="0017708B">
              <w:rPr>
                <w:rFonts w:cs="Arial"/>
              </w:rPr>
              <w:t>7. August 2026</w:t>
            </w:r>
            <w:r w:rsidR="00EB7076">
              <w:rPr>
                <w:rFonts w:cs="Arial"/>
              </w:rPr>
              <w:t>, 10</w:t>
            </w:r>
            <w:r w:rsidR="00C94416">
              <w:rPr>
                <w:rFonts w:cs="Arial"/>
              </w:rPr>
              <w:t>:00</w:t>
            </w:r>
            <w:r w:rsidR="00EB7076">
              <w:rPr>
                <w:rFonts w:cs="Arial"/>
              </w:rPr>
              <w:t xml:space="preserve"> Uhr</w:t>
            </w:r>
            <w:r w:rsidRPr="0017708B">
              <w:rPr>
                <w:rFonts w:cs="Arial"/>
              </w:rPr>
              <w:t xml:space="preserve"> </w:t>
            </w:r>
            <w:r w:rsidRPr="0017708B">
              <w:rPr>
                <w:rFonts w:cs="Arial"/>
              </w:rPr>
              <w:br/>
              <w:t>(Freitag)</w:t>
            </w:r>
          </w:p>
        </w:tc>
        <w:tc>
          <w:tcPr>
            <w:tcW w:w="4389" w:type="dxa"/>
            <w:vAlign w:val="center"/>
          </w:tcPr>
          <w:p w14:paraId="362CF997" w14:textId="444FF956" w:rsidR="000B4307" w:rsidRPr="0017708B" w:rsidRDefault="000B4307" w:rsidP="0017708B">
            <w:pPr>
              <w:jc w:val="center"/>
              <w:rPr>
                <w:rFonts w:cs="Arial"/>
              </w:rPr>
            </w:pPr>
            <w:r w:rsidRPr="0017708B">
              <w:rPr>
                <w:rFonts w:cs="Arial"/>
              </w:rPr>
              <w:t>Frist für den Eingang der Teilnahmeanträge</w:t>
            </w:r>
          </w:p>
        </w:tc>
      </w:tr>
      <w:tr w:rsidR="000B4307" w:rsidRPr="0017708B" w14:paraId="4D8BB0AC" w14:textId="77777777" w:rsidTr="00C26FF2">
        <w:tc>
          <w:tcPr>
            <w:tcW w:w="1129" w:type="dxa"/>
            <w:vAlign w:val="center"/>
          </w:tcPr>
          <w:p w14:paraId="3CB34F36" w14:textId="585F64DD" w:rsidR="000B4307" w:rsidRPr="0017708B" w:rsidRDefault="000B4307" w:rsidP="0017708B">
            <w:pPr>
              <w:jc w:val="center"/>
              <w:rPr>
                <w:rFonts w:cs="Arial"/>
              </w:rPr>
            </w:pPr>
            <w:r w:rsidRPr="0017708B">
              <w:rPr>
                <w:rFonts w:cs="Arial"/>
              </w:rPr>
              <w:t>4.</w:t>
            </w:r>
          </w:p>
        </w:tc>
        <w:tc>
          <w:tcPr>
            <w:tcW w:w="3544" w:type="dxa"/>
            <w:vAlign w:val="center"/>
          </w:tcPr>
          <w:p w14:paraId="45F29CF7" w14:textId="37A1335F" w:rsidR="000B4307" w:rsidRPr="0017708B" w:rsidRDefault="000B4307" w:rsidP="0017708B">
            <w:pPr>
              <w:jc w:val="center"/>
              <w:rPr>
                <w:rFonts w:cs="Arial"/>
                <w:highlight w:val="yellow"/>
              </w:rPr>
            </w:pPr>
            <w:r w:rsidRPr="0017708B">
              <w:rPr>
                <w:rFonts w:cs="Arial"/>
              </w:rPr>
              <w:t>15. September 2026</w:t>
            </w:r>
            <w:r w:rsidR="00C26FF2" w:rsidRPr="0017708B">
              <w:rPr>
                <w:rFonts w:cs="Arial"/>
              </w:rPr>
              <w:t xml:space="preserve"> (Dienstag)</w:t>
            </w:r>
          </w:p>
        </w:tc>
        <w:tc>
          <w:tcPr>
            <w:tcW w:w="4389" w:type="dxa"/>
            <w:vAlign w:val="center"/>
          </w:tcPr>
          <w:p w14:paraId="077C7B1D" w14:textId="5D6C343F" w:rsidR="000B4307" w:rsidRPr="0017708B" w:rsidRDefault="000B4307" w:rsidP="0017708B">
            <w:pPr>
              <w:jc w:val="center"/>
              <w:rPr>
                <w:rFonts w:cs="Arial"/>
              </w:rPr>
            </w:pPr>
            <w:r w:rsidRPr="0017708B">
              <w:rPr>
                <w:rFonts w:cs="Arial"/>
              </w:rPr>
              <w:t>Aufforderung zur Abgabe der indikativen Angebote</w:t>
            </w:r>
          </w:p>
        </w:tc>
      </w:tr>
      <w:tr w:rsidR="000B4307" w:rsidRPr="0017708B" w14:paraId="58B21546" w14:textId="77777777" w:rsidTr="00C26FF2">
        <w:tc>
          <w:tcPr>
            <w:tcW w:w="1129" w:type="dxa"/>
            <w:vAlign w:val="center"/>
          </w:tcPr>
          <w:p w14:paraId="60B2A8EE" w14:textId="6F935684" w:rsidR="000B4307" w:rsidRPr="0017708B" w:rsidRDefault="000B4307" w:rsidP="0017708B">
            <w:pPr>
              <w:jc w:val="center"/>
              <w:rPr>
                <w:rFonts w:cs="Arial"/>
              </w:rPr>
            </w:pPr>
            <w:r w:rsidRPr="0017708B">
              <w:rPr>
                <w:rFonts w:cs="Arial"/>
              </w:rPr>
              <w:t>5.</w:t>
            </w:r>
          </w:p>
        </w:tc>
        <w:tc>
          <w:tcPr>
            <w:tcW w:w="3544" w:type="dxa"/>
            <w:vAlign w:val="center"/>
          </w:tcPr>
          <w:p w14:paraId="410797FD" w14:textId="2DE27A4F" w:rsidR="000B4307" w:rsidRPr="0017708B" w:rsidRDefault="000B4307" w:rsidP="0017708B">
            <w:pPr>
              <w:jc w:val="center"/>
              <w:rPr>
                <w:rFonts w:cs="Arial"/>
                <w:highlight w:val="yellow"/>
              </w:rPr>
            </w:pPr>
            <w:r w:rsidRPr="0017708B">
              <w:rPr>
                <w:rFonts w:cs="Arial"/>
              </w:rPr>
              <w:t xml:space="preserve">24. September </w:t>
            </w:r>
            <w:r w:rsidR="00BA7EC3">
              <w:rPr>
                <w:rFonts w:cs="Arial"/>
              </w:rPr>
              <w:t>2026</w:t>
            </w:r>
            <w:r w:rsidR="00F9638D">
              <w:rPr>
                <w:rFonts w:cs="Arial"/>
              </w:rPr>
              <w:t xml:space="preserve"> </w:t>
            </w:r>
            <w:r w:rsidRPr="0017708B">
              <w:rPr>
                <w:rFonts w:cs="Arial"/>
              </w:rPr>
              <w:t>(D</w:t>
            </w:r>
            <w:r w:rsidR="00F9638D">
              <w:rPr>
                <w:rFonts w:cs="Arial"/>
              </w:rPr>
              <w:t>onnerstag</w:t>
            </w:r>
            <w:r w:rsidRPr="0017708B">
              <w:rPr>
                <w:rFonts w:cs="Arial"/>
              </w:rPr>
              <w:t>)</w:t>
            </w:r>
          </w:p>
        </w:tc>
        <w:tc>
          <w:tcPr>
            <w:tcW w:w="4389" w:type="dxa"/>
            <w:vAlign w:val="center"/>
          </w:tcPr>
          <w:p w14:paraId="5B5EA378" w14:textId="07372F33" w:rsidR="000B4307" w:rsidRPr="0017708B" w:rsidRDefault="000B4307" w:rsidP="0017708B">
            <w:pPr>
              <w:jc w:val="center"/>
              <w:rPr>
                <w:rFonts w:cs="Arial"/>
              </w:rPr>
            </w:pPr>
            <w:r w:rsidRPr="0017708B">
              <w:rPr>
                <w:rFonts w:cs="Arial"/>
              </w:rPr>
              <w:t>Frist Bieterfragen</w:t>
            </w:r>
          </w:p>
        </w:tc>
      </w:tr>
      <w:tr w:rsidR="000B4307" w:rsidRPr="0017708B" w14:paraId="3774A386" w14:textId="77777777" w:rsidTr="00C26FF2">
        <w:tc>
          <w:tcPr>
            <w:tcW w:w="1129" w:type="dxa"/>
            <w:vAlign w:val="center"/>
          </w:tcPr>
          <w:p w14:paraId="72DC26DD" w14:textId="3F618236" w:rsidR="000B4307" w:rsidRPr="0017708B" w:rsidRDefault="000B4307" w:rsidP="0017708B">
            <w:pPr>
              <w:jc w:val="center"/>
              <w:rPr>
                <w:rFonts w:cs="Arial"/>
              </w:rPr>
            </w:pPr>
            <w:r w:rsidRPr="0017708B">
              <w:rPr>
                <w:rFonts w:cs="Arial"/>
              </w:rPr>
              <w:t>6.</w:t>
            </w:r>
          </w:p>
        </w:tc>
        <w:tc>
          <w:tcPr>
            <w:tcW w:w="3544" w:type="dxa"/>
            <w:vAlign w:val="center"/>
          </w:tcPr>
          <w:p w14:paraId="02CBD2CB" w14:textId="2E66177C" w:rsidR="000B4307" w:rsidRPr="0017708B" w:rsidRDefault="000B4307" w:rsidP="0017708B">
            <w:pPr>
              <w:jc w:val="center"/>
              <w:rPr>
                <w:rFonts w:cs="Arial"/>
                <w:highlight w:val="yellow"/>
              </w:rPr>
            </w:pPr>
            <w:r w:rsidRPr="0017708B">
              <w:rPr>
                <w:rFonts w:cs="Arial"/>
              </w:rPr>
              <w:t>5.</w:t>
            </w:r>
            <w:r w:rsidR="00CD0D4E" w:rsidRPr="0017708B">
              <w:rPr>
                <w:rFonts w:cs="Arial"/>
              </w:rPr>
              <w:t xml:space="preserve"> Oktober </w:t>
            </w:r>
            <w:r w:rsidRPr="0017708B">
              <w:rPr>
                <w:rFonts w:cs="Arial"/>
              </w:rPr>
              <w:t>2026, 10</w:t>
            </w:r>
            <w:r w:rsidR="00C94416">
              <w:rPr>
                <w:rFonts w:cs="Arial"/>
              </w:rPr>
              <w:t>:00</w:t>
            </w:r>
            <w:r w:rsidRPr="0017708B">
              <w:rPr>
                <w:rFonts w:cs="Arial"/>
              </w:rPr>
              <w:t xml:space="preserve"> Uhr (Montag)</w:t>
            </w:r>
          </w:p>
        </w:tc>
        <w:tc>
          <w:tcPr>
            <w:tcW w:w="4389" w:type="dxa"/>
            <w:vAlign w:val="center"/>
          </w:tcPr>
          <w:p w14:paraId="60625570" w14:textId="31AC7E49" w:rsidR="000B4307" w:rsidRPr="0017708B" w:rsidRDefault="000B4307" w:rsidP="0017708B">
            <w:pPr>
              <w:jc w:val="center"/>
              <w:rPr>
                <w:rFonts w:cs="Arial"/>
              </w:rPr>
            </w:pPr>
            <w:r w:rsidRPr="0017708B">
              <w:rPr>
                <w:rFonts w:cs="Arial"/>
              </w:rPr>
              <w:t>Frist für die Abgabe der indikativen Angebote</w:t>
            </w:r>
          </w:p>
        </w:tc>
      </w:tr>
      <w:tr w:rsidR="000B4307" w:rsidRPr="0017708B" w14:paraId="3ED22F38" w14:textId="77777777" w:rsidTr="00C26FF2">
        <w:tc>
          <w:tcPr>
            <w:tcW w:w="1129" w:type="dxa"/>
            <w:vAlign w:val="center"/>
          </w:tcPr>
          <w:p w14:paraId="0305859D" w14:textId="512647BB" w:rsidR="000B4307" w:rsidRPr="0017708B" w:rsidRDefault="000B4307" w:rsidP="0017708B">
            <w:pPr>
              <w:jc w:val="center"/>
              <w:rPr>
                <w:rFonts w:cs="Arial"/>
              </w:rPr>
            </w:pPr>
            <w:r w:rsidRPr="0017708B">
              <w:rPr>
                <w:rFonts w:cs="Arial"/>
              </w:rPr>
              <w:lastRenderedPageBreak/>
              <w:t>7.</w:t>
            </w:r>
          </w:p>
        </w:tc>
        <w:tc>
          <w:tcPr>
            <w:tcW w:w="3544" w:type="dxa"/>
            <w:vAlign w:val="center"/>
          </w:tcPr>
          <w:p w14:paraId="05E38452" w14:textId="104B46DC" w:rsidR="000B4307" w:rsidRPr="0017708B" w:rsidRDefault="000B4307" w:rsidP="0017708B">
            <w:pPr>
              <w:jc w:val="center"/>
              <w:rPr>
                <w:rFonts w:cs="Arial"/>
                <w:highlight w:val="yellow"/>
              </w:rPr>
            </w:pPr>
            <w:r w:rsidRPr="0017708B">
              <w:rPr>
                <w:rFonts w:cs="Arial"/>
              </w:rPr>
              <w:t>14.-21. Oktober 2026</w:t>
            </w:r>
          </w:p>
        </w:tc>
        <w:tc>
          <w:tcPr>
            <w:tcW w:w="4389" w:type="dxa"/>
            <w:vAlign w:val="center"/>
          </w:tcPr>
          <w:p w14:paraId="0457FEAF" w14:textId="6A799BD7" w:rsidR="000B4307" w:rsidRPr="0017708B" w:rsidRDefault="000B4307" w:rsidP="0017708B">
            <w:pPr>
              <w:jc w:val="center"/>
              <w:rPr>
                <w:rFonts w:cs="Arial"/>
              </w:rPr>
            </w:pPr>
            <w:r w:rsidRPr="0017708B">
              <w:rPr>
                <w:rFonts w:cs="Arial"/>
              </w:rPr>
              <w:t>Verhandlungen</w:t>
            </w:r>
          </w:p>
        </w:tc>
      </w:tr>
      <w:tr w:rsidR="000B4307" w:rsidRPr="0017708B" w14:paraId="778401CE" w14:textId="77777777" w:rsidTr="00C26FF2">
        <w:tc>
          <w:tcPr>
            <w:tcW w:w="1129" w:type="dxa"/>
            <w:vAlign w:val="center"/>
          </w:tcPr>
          <w:p w14:paraId="206A5602" w14:textId="4DC3AFC8" w:rsidR="000B4307" w:rsidRPr="0017708B" w:rsidRDefault="000B4307" w:rsidP="0017708B">
            <w:pPr>
              <w:jc w:val="center"/>
              <w:rPr>
                <w:rFonts w:cs="Arial"/>
              </w:rPr>
            </w:pPr>
            <w:r w:rsidRPr="0017708B">
              <w:rPr>
                <w:rFonts w:cs="Arial"/>
              </w:rPr>
              <w:t>8.</w:t>
            </w:r>
          </w:p>
        </w:tc>
        <w:tc>
          <w:tcPr>
            <w:tcW w:w="3544" w:type="dxa"/>
            <w:vAlign w:val="center"/>
          </w:tcPr>
          <w:p w14:paraId="2A72556F" w14:textId="7247B6CC" w:rsidR="000B4307" w:rsidRPr="0017708B" w:rsidRDefault="000B4307" w:rsidP="0017708B">
            <w:pPr>
              <w:jc w:val="center"/>
              <w:rPr>
                <w:rFonts w:cs="Arial"/>
                <w:highlight w:val="yellow"/>
              </w:rPr>
            </w:pPr>
            <w:r w:rsidRPr="0017708B">
              <w:rPr>
                <w:rFonts w:cs="Arial"/>
              </w:rPr>
              <w:t xml:space="preserve">26. Oktober </w:t>
            </w:r>
            <w:r w:rsidR="003319BA" w:rsidRPr="0017708B">
              <w:rPr>
                <w:rFonts w:cs="Arial"/>
              </w:rPr>
              <w:t xml:space="preserve">2026 </w:t>
            </w:r>
            <w:r w:rsidRPr="0017708B">
              <w:rPr>
                <w:rFonts w:cs="Arial"/>
              </w:rPr>
              <w:t>(Montag)</w:t>
            </w:r>
          </w:p>
        </w:tc>
        <w:tc>
          <w:tcPr>
            <w:tcW w:w="4389" w:type="dxa"/>
            <w:vAlign w:val="center"/>
          </w:tcPr>
          <w:p w14:paraId="7F443A78" w14:textId="760BA088" w:rsidR="000B4307" w:rsidRPr="0017708B" w:rsidRDefault="000B4307" w:rsidP="0017708B">
            <w:pPr>
              <w:jc w:val="center"/>
              <w:rPr>
                <w:rFonts w:cs="Arial"/>
              </w:rPr>
            </w:pPr>
            <w:r w:rsidRPr="0017708B">
              <w:rPr>
                <w:rFonts w:cs="Arial"/>
              </w:rPr>
              <w:t>Aufforderung zur Abgabe der finalen Angebote</w:t>
            </w:r>
          </w:p>
        </w:tc>
      </w:tr>
      <w:tr w:rsidR="00E27C49" w:rsidRPr="0017708B" w14:paraId="613CC54C" w14:textId="77777777" w:rsidTr="00C26FF2">
        <w:tc>
          <w:tcPr>
            <w:tcW w:w="1129" w:type="dxa"/>
            <w:vAlign w:val="center"/>
          </w:tcPr>
          <w:p w14:paraId="1E46318D" w14:textId="147DDFCE" w:rsidR="00E27C49" w:rsidRPr="0017708B" w:rsidRDefault="00F9638D" w:rsidP="0017708B">
            <w:pPr>
              <w:jc w:val="center"/>
              <w:rPr>
                <w:rFonts w:cs="Arial"/>
              </w:rPr>
            </w:pPr>
            <w:r>
              <w:rPr>
                <w:rFonts w:cs="Arial"/>
              </w:rPr>
              <w:t>9</w:t>
            </w:r>
            <w:r w:rsidR="00E27C49" w:rsidRPr="0017708B">
              <w:rPr>
                <w:rFonts w:cs="Arial"/>
              </w:rPr>
              <w:t>.</w:t>
            </w:r>
          </w:p>
        </w:tc>
        <w:tc>
          <w:tcPr>
            <w:tcW w:w="3544" w:type="dxa"/>
            <w:vAlign w:val="center"/>
          </w:tcPr>
          <w:p w14:paraId="05E7AF7D" w14:textId="1115573F" w:rsidR="00E27C49" w:rsidRPr="0017708B" w:rsidRDefault="00E27C49" w:rsidP="0017708B">
            <w:pPr>
              <w:jc w:val="center"/>
              <w:rPr>
                <w:rFonts w:cs="Arial"/>
                <w:highlight w:val="yellow"/>
              </w:rPr>
            </w:pPr>
            <w:r w:rsidRPr="0017708B">
              <w:rPr>
                <w:rFonts w:cs="Arial"/>
              </w:rPr>
              <w:t>4. November 2026</w:t>
            </w:r>
            <w:r w:rsidR="00834CCF" w:rsidRPr="0017708B">
              <w:rPr>
                <w:rFonts w:cs="Arial"/>
              </w:rPr>
              <w:t xml:space="preserve"> (Mittwoch)</w:t>
            </w:r>
          </w:p>
        </w:tc>
        <w:tc>
          <w:tcPr>
            <w:tcW w:w="4389" w:type="dxa"/>
            <w:vAlign w:val="center"/>
          </w:tcPr>
          <w:p w14:paraId="244409E8" w14:textId="19683EA4" w:rsidR="00E27C49" w:rsidRPr="0017708B" w:rsidRDefault="00E27C49" w:rsidP="0017708B">
            <w:pPr>
              <w:jc w:val="center"/>
              <w:rPr>
                <w:rFonts w:cs="Arial"/>
              </w:rPr>
            </w:pPr>
            <w:r w:rsidRPr="0017708B">
              <w:rPr>
                <w:rFonts w:cs="Arial"/>
              </w:rPr>
              <w:t>Frist für den Eingang der finalen Angebote</w:t>
            </w:r>
          </w:p>
        </w:tc>
      </w:tr>
      <w:tr w:rsidR="00E27C49" w:rsidRPr="0017708B" w14:paraId="5E27BA3F" w14:textId="77777777" w:rsidTr="00C26FF2">
        <w:tc>
          <w:tcPr>
            <w:tcW w:w="1129" w:type="dxa"/>
            <w:vAlign w:val="center"/>
          </w:tcPr>
          <w:p w14:paraId="46221F7B" w14:textId="26510712" w:rsidR="00E27C49" w:rsidRPr="0017708B" w:rsidRDefault="00E27C49" w:rsidP="0017708B">
            <w:pPr>
              <w:jc w:val="center"/>
              <w:rPr>
                <w:rFonts w:cs="Arial"/>
              </w:rPr>
            </w:pPr>
            <w:r w:rsidRPr="0017708B">
              <w:rPr>
                <w:rFonts w:cs="Arial"/>
              </w:rPr>
              <w:t>1</w:t>
            </w:r>
            <w:r w:rsidR="00F9638D">
              <w:rPr>
                <w:rFonts w:cs="Arial"/>
              </w:rPr>
              <w:t>0</w:t>
            </w:r>
            <w:r w:rsidRPr="0017708B">
              <w:rPr>
                <w:rFonts w:cs="Arial"/>
              </w:rPr>
              <w:t>.</w:t>
            </w:r>
          </w:p>
        </w:tc>
        <w:tc>
          <w:tcPr>
            <w:tcW w:w="3544" w:type="dxa"/>
            <w:vAlign w:val="center"/>
          </w:tcPr>
          <w:p w14:paraId="261E9710" w14:textId="00A069AA" w:rsidR="00E27C49" w:rsidRPr="0017708B" w:rsidRDefault="00E27C49" w:rsidP="0017708B">
            <w:pPr>
              <w:jc w:val="center"/>
              <w:rPr>
                <w:rFonts w:cs="Arial"/>
                <w:highlight w:val="yellow"/>
              </w:rPr>
            </w:pPr>
            <w:r w:rsidRPr="0017708B">
              <w:rPr>
                <w:rFonts w:cs="Arial"/>
              </w:rPr>
              <w:t>18. November 2026</w:t>
            </w:r>
            <w:r w:rsidR="00834CCF" w:rsidRPr="0017708B">
              <w:rPr>
                <w:rFonts w:cs="Arial"/>
              </w:rPr>
              <w:t xml:space="preserve"> (Mittwoch)</w:t>
            </w:r>
          </w:p>
        </w:tc>
        <w:tc>
          <w:tcPr>
            <w:tcW w:w="4389" w:type="dxa"/>
            <w:vAlign w:val="center"/>
          </w:tcPr>
          <w:p w14:paraId="7E96116F" w14:textId="25F7CECE" w:rsidR="00E27C49" w:rsidRPr="0017708B" w:rsidRDefault="00E27C49" w:rsidP="0017708B">
            <w:pPr>
              <w:jc w:val="center"/>
              <w:rPr>
                <w:rFonts w:cs="Arial"/>
              </w:rPr>
            </w:pPr>
            <w:r w:rsidRPr="0017708B">
              <w:rPr>
                <w:rFonts w:cs="Arial"/>
              </w:rPr>
              <w:t>Versand der Absageschreiben</w:t>
            </w:r>
          </w:p>
        </w:tc>
      </w:tr>
      <w:tr w:rsidR="00E27C49" w:rsidRPr="0017708B" w14:paraId="3D17D17C" w14:textId="77777777" w:rsidTr="00C26FF2">
        <w:tc>
          <w:tcPr>
            <w:tcW w:w="1129" w:type="dxa"/>
            <w:vAlign w:val="center"/>
          </w:tcPr>
          <w:p w14:paraId="0771059B" w14:textId="56774081" w:rsidR="00E27C49" w:rsidRPr="0017708B" w:rsidRDefault="00E27C49" w:rsidP="0017708B">
            <w:pPr>
              <w:jc w:val="center"/>
              <w:rPr>
                <w:rFonts w:cs="Arial"/>
              </w:rPr>
            </w:pPr>
            <w:r w:rsidRPr="0017708B">
              <w:rPr>
                <w:rFonts w:cs="Arial"/>
              </w:rPr>
              <w:t>1</w:t>
            </w:r>
            <w:r w:rsidR="00F9638D">
              <w:rPr>
                <w:rFonts w:cs="Arial"/>
              </w:rPr>
              <w:t>1</w:t>
            </w:r>
            <w:r w:rsidRPr="0017708B">
              <w:rPr>
                <w:rFonts w:cs="Arial"/>
              </w:rPr>
              <w:t>.</w:t>
            </w:r>
          </w:p>
        </w:tc>
        <w:tc>
          <w:tcPr>
            <w:tcW w:w="3544" w:type="dxa"/>
            <w:vAlign w:val="center"/>
          </w:tcPr>
          <w:p w14:paraId="15F0BAD1" w14:textId="67282170" w:rsidR="00E27C49" w:rsidRPr="0017708B" w:rsidRDefault="00E27C49" w:rsidP="0017708B">
            <w:pPr>
              <w:jc w:val="center"/>
              <w:rPr>
                <w:rFonts w:cs="Arial"/>
                <w:highlight w:val="yellow"/>
              </w:rPr>
            </w:pPr>
            <w:r w:rsidRPr="0017708B">
              <w:rPr>
                <w:rFonts w:cs="Arial"/>
              </w:rPr>
              <w:t>30. November 2026 (Montag)</w:t>
            </w:r>
          </w:p>
        </w:tc>
        <w:tc>
          <w:tcPr>
            <w:tcW w:w="4389" w:type="dxa"/>
            <w:vAlign w:val="center"/>
          </w:tcPr>
          <w:p w14:paraId="4F3B9D8C" w14:textId="733BEB68" w:rsidR="00E27C49" w:rsidRPr="0017708B" w:rsidRDefault="00E27C49" w:rsidP="0017708B">
            <w:pPr>
              <w:jc w:val="center"/>
              <w:rPr>
                <w:rFonts w:cs="Arial"/>
              </w:rPr>
            </w:pPr>
            <w:r w:rsidRPr="0017708B">
              <w:rPr>
                <w:rFonts w:cs="Arial"/>
              </w:rPr>
              <w:t>Voraussichtliche Zuschlagserteilung</w:t>
            </w:r>
          </w:p>
        </w:tc>
      </w:tr>
    </w:tbl>
    <w:p w14:paraId="0AE07E9D" w14:textId="520897D8" w:rsidR="00B022F7" w:rsidRPr="0017708B" w:rsidRDefault="00E24910" w:rsidP="0017708B">
      <w:pPr>
        <w:rPr>
          <w:rFonts w:cs="Arial"/>
        </w:rPr>
      </w:pPr>
      <w:r w:rsidRPr="0017708B">
        <w:rPr>
          <w:rFonts w:cs="Arial"/>
        </w:rPr>
        <w:t>Die Auftraggeberin behält sich vor, den oben dargestellten zeitlichen Ablauf zu ändern.</w:t>
      </w:r>
      <w:r w:rsidR="00363F14" w:rsidRPr="0017708B">
        <w:rPr>
          <w:rFonts w:cs="Arial"/>
        </w:rPr>
        <w:t xml:space="preserve"> Die Bewerber sind dazu angehalten, sich die Termine für die Verhandlungsrunden freizuhalten. </w:t>
      </w:r>
    </w:p>
    <w:p w14:paraId="4125CEFC" w14:textId="77777777" w:rsidR="0068766F" w:rsidRPr="0017708B" w:rsidRDefault="0068766F" w:rsidP="0017708B">
      <w:pPr>
        <w:pStyle w:val="berschrift1"/>
        <w:spacing w:before="120" w:after="0"/>
        <w:rPr>
          <w:rFonts w:cs="Arial"/>
        </w:rPr>
      </w:pPr>
      <w:bookmarkStart w:id="15" w:name="_Toc84427526"/>
      <w:bookmarkStart w:id="16" w:name="_Toc233707706"/>
      <w:r w:rsidRPr="0017708B">
        <w:rPr>
          <w:rFonts w:cs="Arial"/>
        </w:rPr>
        <w:t>Ablauf des Vergabeverfahrens</w:t>
      </w:r>
      <w:bookmarkEnd w:id="15"/>
      <w:bookmarkEnd w:id="16"/>
    </w:p>
    <w:p w14:paraId="388AD7B1" w14:textId="4E63289B" w:rsidR="00105D93" w:rsidRPr="0017708B" w:rsidRDefault="0068766F" w:rsidP="0017708B">
      <w:pPr>
        <w:pStyle w:val="berschrift2"/>
        <w:spacing w:before="120"/>
        <w:rPr>
          <w:rFonts w:cs="Arial"/>
        </w:rPr>
      </w:pPr>
      <w:bookmarkStart w:id="17" w:name="_Toc84427527"/>
      <w:bookmarkStart w:id="18" w:name="_Toc233707707"/>
      <w:r w:rsidRPr="0017708B">
        <w:rPr>
          <w:rFonts w:cs="Arial"/>
        </w:rPr>
        <w:t>Teilnahmewettbewerb</w:t>
      </w:r>
      <w:bookmarkEnd w:id="17"/>
      <w:bookmarkEnd w:id="18"/>
    </w:p>
    <w:p w14:paraId="6B6A40E3" w14:textId="3D08AA24" w:rsidR="00105D93" w:rsidRPr="0017708B" w:rsidRDefault="00105D93" w:rsidP="0017708B">
      <w:pPr>
        <w:pStyle w:val="berschrift3"/>
        <w:rPr>
          <w:rFonts w:cs="Arial"/>
        </w:rPr>
      </w:pPr>
      <w:bookmarkStart w:id="19" w:name="_Toc233707708"/>
      <w:r w:rsidRPr="0017708B">
        <w:rPr>
          <w:rFonts w:cs="Arial"/>
        </w:rPr>
        <w:t>Allg</w:t>
      </w:r>
      <w:r w:rsidR="00505361" w:rsidRPr="0017708B">
        <w:rPr>
          <w:rFonts w:cs="Arial"/>
        </w:rPr>
        <w:t>e</w:t>
      </w:r>
      <w:r w:rsidRPr="0017708B">
        <w:rPr>
          <w:rFonts w:cs="Arial"/>
        </w:rPr>
        <w:t>mein</w:t>
      </w:r>
      <w:r w:rsidR="00505361" w:rsidRPr="0017708B">
        <w:rPr>
          <w:rFonts w:cs="Arial"/>
        </w:rPr>
        <w:t>e Informationen</w:t>
      </w:r>
      <w:bookmarkEnd w:id="19"/>
    </w:p>
    <w:p w14:paraId="4174AFEE" w14:textId="4DF10FA3" w:rsidR="001E664D" w:rsidRPr="0017708B" w:rsidRDefault="00D9599C" w:rsidP="0017708B">
      <w:pPr>
        <w:rPr>
          <w:rFonts w:cs="Arial"/>
        </w:rPr>
      </w:pPr>
      <w:r w:rsidRPr="0017708B">
        <w:rPr>
          <w:rFonts w:cs="Arial"/>
        </w:rPr>
        <w:t xml:space="preserve">Im </w:t>
      </w:r>
      <w:r w:rsidR="001D6914" w:rsidRPr="0017708B">
        <w:rPr>
          <w:rFonts w:cs="Arial"/>
        </w:rPr>
        <w:t>Teilnahmewettbewerb werden die Bewerber von der Auftraggeberin aufgefordert, ihre Eignung für die Erbringung der Leistung anhand der vorgegeben</w:t>
      </w:r>
      <w:r w:rsidR="00E03361">
        <w:rPr>
          <w:rFonts w:cs="Arial"/>
        </w:rPr>
        <w:t>en</w:t>
      </w:r>
      <w:r w:rsidR="001D6914" w:rsidRPr="0017708B">
        <w:rPr>
          <w:rFonts w:cs="Arial"/>
        </w:rPr>
        <w:t xml:space="preserve"> Eignungskriterien nachzuweisen. </w:t>
      </w:r>
      <w:r w:rsidR="000312AD" w:rsidRPr="0017708B">
        <w:rPr>
          <w:rFonts w:cs="Arial"/>
        </w:rPr>
        <w:t>Die Eignungsprüfung erfolgt unter den Aspekten der wirtschaftlichen und finanziellen, technischen und beruflichen Leistungsfähigkeit sowie des Nichtvorliegens von Aussch</w:t>
      </w:r>
      <w:r w:rsidR="006C42FC" w:rsidRPr="0017708B">
        <w:rPr>
          <w:rFonts w:cs="Arial"/>
        </w:rPr>
        <w:t>lussgründen nach §§ 12</w:t>
      </w:r>
      <w:r w:rsidR="00622C75" w:rsidRPr="0017708B">
        <w:rPr>
          <w:rFonts w:cs="Arial"/>
        </w:rPr>
        <w:t>2</w:t>
      </w:r>
      <w:r w:rsidR="006C42FC" w:rsidRPr="0017708B">
        <w:rPr>
          <w:rFonts w:cs="Arial"/>
        </w:rPr>
        <w:t xml:space="preserve"> f</w:t>
      </w:r>
      <w:r w:rsidR="00636E7B" w:rsidRPr="0017708B">
        <w:rPr>
          <w:rFonts w:cs="Arial"/>
        </w:rPr>
        <w:t>f</w:t>
      </w:r>
      <w:r w:rsidR="006C42FC" w:rsidRPr="0017708B">
        <w:rPr>
          <w:rFonts w:cs="Arial"/>
        </w:rPr>
        <w:t>. GWB.</w:t>
      </w:r>
    </w:p>
    <w:p w14:paraId="25C61AC5" w14:textId="78101EC6" w:rsidR="00622C75" w:rsidRPr="0017708B" w:rsidRDefault="00622C75" w:rsidP="0017708B">
      <w:pPr>
        <w:rPr>
          <w:rFonts w:cs="Arial"/>
        </w:rPr>
      </w:pPr>
      <w:r w:rsidRPr="0017708B">
        <w:rPr>
          <w:rFonts w:cs="Arial"/>
        </w:rPr>
        <w:t xml:space="preserve">Die für die Eignung erforderlichen Unterlagen sind bis zum Ende der Teilnahmefrist </w:t>
      </w:r>
      <w:r w:rsidR="006C42F5" w:rsidRPr="0017708B">
        <w:rPr>
          <w:rFonts w:cs="Arial"/>
        </w:rPr>
        <w:t xml:space="preserve">vollständig </w:t>
      </w:r>
      <w:r w:rsidRPr="0017708B">
        <w:rPr>
          <w:rFonts w:cs="Arial"/>
        </w:rPr>
        <w:t>einzureichen</w:t>
      </w:r>
      <w:r w:rsidR="006C42F5" w:rsidRPr="0017708B">
        <w:rPr>
          <w:rFonts w:cs="Arial"/>
        </w:rPr>
        <w:t xml:space="preserve">. </w:t>
      </w:r>
      <w:r w:rsidR="00ED34F3" w:rsidRPr="0017708B">
        <w:rPr>
          <w:rFonts w:cs="Arial"/>
        </w:rPr>
        <w:t>Die Auftraggeberin behält sich vor, im gesetzlich zulässigen Rahmen Unterlagen nachzufordern.</w:t>
      </w:r>
    </w:p>
    <w:p w14:paraId="2CD8EDD5" w14:textId="0DEDD2CB" w:rsidR="00F37520" w:rsidRPr="0017708B" w:rsidRDefault="00622C75" w:rsidP="0017708B">
      <w:pPr>
        <w:rPr>
          <w:rFonts w:cs="Arial"/>
        </w:rPr>
      </w:pPr>
      <w:r w:rsidRPr="0017708B">
        <w:rPr>
          <w:rFonts w:cs="Arial"/>
        </w:rPr>
        <w:t>Jeder Bewerber ist für den fristgerechten Zugang der Unterlagen bei der Auftraggeberin selbst verantwortlich. Mögliche Änderungen der Fristen und Termine werden durch die Auftraggeberin über den Kommunikationsbereich des Projektraums auf dem Vergabemarktplatz Brandenburg bekannt gegeben.</w:t>
      </w:r>
    </w:p>
    <w:p w14:paraId="77BC603A" w14:textId="77777777" w:rsidR="00622C75" w:rsidRPr="0017708B" w:rsidRDefault="00622C75" w:rsidP="0017708B">
      <w:pPr>
        <w:rPr>
          <w:rFonts w:cs="Arial"/>
        </w:rPr>
      </w:pPr>
    </w:p>
    <w:tbl>
      <w:tblPr>
        <w:tblStyle w:val="Tabellenraster"/>
        <w:tblW w:w="0" w:type="auto"/>
        <w:tblLook w:val="04A0" w:firstRow="1" w:lastRow="0" w:firstColumn="1" w:lastColumn="0" w:noHBand="0" w:noVBand="1"/>
      </w:tblPr>
      <w:tblGrid>
        <w:gridCol w:w="9062"/>
      </w:tblGrid>
      <w:tr w:rsidR="000327DF" w:rsidRPr="0017708B" w14:paraId="4E22704C" w14:textId="77777777" w:rsidTr="000327DF">
        <w:tc>
          <w:tcPr>
            <w:tcW w:w="9062" w:type="dxa"/>
          </w:tcPr>
          <w:p w14:paraId="1928DE98" w14:textId="77777777" w:rsidR="000327DF" w:rsidRPr="0017708B" w:rsidRDefault="000327DF" w:rsidP="0017708B">
            <w:pPr>
              <w:rPr>
                <w:rFonts w:cs="Arial"/>
                <w:i/>
              </w:rPr>
            </w:pPr>
            <w:r w:rsidRPr="0017708B">
              <w:rPr>
                <w:rFonts w:cs="Arial"/>
                <w:i/>
              </w:rPr>
              <w:t>Hinweis:</w:t>
            </w:r>
          </w:p>
          <w:p w14:paraId="59A46987" w14:textId="3BAE16BB" w:rsidR="006C42FC" w:rsidRPr="0017708B" w:rsidRDefault="000327DF" w:rsidP="0017708B">
            <w:pPr>
              <w:rPr>
                <w:rFonts w:cs="Arial"/>
              </w:rPr>
            </w:pPr>
            <w:r w:rsidRPr="0017708B">
              <w:rPr>
                <w:rFonts w:cs="Arial"/>
              </w:rPr>
              <w:t xml:space="preserve">Die Auftraggeberin macht darauf aufmerksam, dass die zur Verfügung gestellten Formblätter/Vordrucke zur Erstellung des Teilnahmeantrags durch den Bewerber/ die Bewerbergemeinschaft zu verwenden sind. </w:t>
            </w:r>
            <w:r w:rsidR="006C42FC" w:rsidRPr="0017708B">
              <w:rPr>
                <w:rFonts w:cs="Arial"/>
              </w:rPr>
              <w:t xml:space="preserve">Die Auftraggeberin akzeptiert hinsichtlich der Angaben zur Eignung auch die Einreichung einer Einheitlichen Europäischen Eigenerklärung. </w:t>
            </w:r>
          </w:p>
          <w:p w14:paraId="4FF03B5E" w14:textId="5838F5BB" w:rsidR="000327DF" w:rsidRPr="0017708B" w:rsidRDefault="000327DF" w:rsidP="0017708B">
            <w:pPr>
              <w:rPr>
                <w:rFonts w:cs="Arial"/>
              </w:rPr>
            </w:pPr>
            <w:r w:rsidRPr="0017708B">
              <w:rPr>
                <w:rFonts w:cs="Arial"/>
              </w:rPr>
              <w:t xml:space="preserve">Zusätzlich geforderte Nachweise sind separat zu erstellen und dem Teilnahmeantrag beizufügen. Der Teilnahmeantrag muss vollständig sein und alle geforderten Angaben, Erklärungen und Nachweise enthalten. Der Teilnahmeantrag ist entsprechend der Anlage </w:t>
            </w:r>
            <w:r w:rsidR="007E0E36" w:rsidRPr="009A4F4B">
              <w:rPr>
                <w:rFonts w:cs="Arial"/>
                <w:b/>
              </w:rPr>
              <w:lastRenderedPageBreak/>
              <w:t>A0</w:t>
            </w:r>
            <w:r w:rsidR="009378CE" w:rsidRPr="009A4F4B">
              <w:rPr>
                <w:rFonts w:cs="Arial"/>
                <w:b/>
              </w:rPr>
              <w:t>2</w:t>
            </w:r>
            <w:r w:rsidRPr="009A4F4B">
              <w:rPr>
                <w:rFonts w:cs="Arial"/>
                <w:b/>
              </w:rPr>
              <w:t xml:space="preserve"> </w:t>
            </w:r>
            <w:r w:rsidR="00A02CA4" w:rsidRPr="009A4F4B">
              <w:rPr>
                <w:rFonts w:cs="Arial"/>
                <w:b/>
              </w:rPr>
              <w:t xml:space="preserve">Checkliste einzureichender Unterlagen </w:t>
            </w:r>
            <w:r w:rsidRPr="009A4F4B">
              <w:rPr>
                <w:rFonts w:cs="Arial"/>
              </w:rPr>
              <w:t>zu</w:t>
            </w:r>
            <w:r w:rsidRPr="0017708B">
              <w:rPr>
                <w:rFonts w:cs="Arial"/>
              </w:rPr>
              <w:t xml:space="preserve">sammenzustellen und in einzelnen Dateien einzureichen. Die Dateien sind dabei eindeutig und systematisch zu bezeichnen. </w:t>
            </w:r>
          </w:p>
        </w:tc>
      </w:tr>
    </w:tbl>
    <w:p w14:paraId="1AC3E501" w14:textId="2E180A06" w:rsidR="00622C75" w:rsidRPr="0017708B" w:rsidRDefault="00622C75" w:rsidP="0017708B">
      <w:pPr>
        <w:rPr>
          <w:rFonts w:cs="Arial"/>
        </w:rPr>
      </w:pPr>
      <w:r w:rsidRPr="0017708B">
        <w:rPr>
          <w:rFonts w:cs="Arial"/>
        </w:rPr>
        <w:lastRenderedPageBreak/>
        <w:t>Die Eignung der Bewerber wird durch die Auftraggeberin anhand der veröffentlichten Eignungskriterien ermittelt. Die Eignungskriterien enthalten zum Teil Mindestanforderungen, welche durch den Bewerber / die Bewerbergemeinschaft erfüllt werden müssen. Eine Nichterfüllung einer der veröffentlich</w:t>
      </w:r>
      <w:r w:rsidR="00E773B0" w:rsidRPr="0017708B">
        <w:rPr>
          <w:rFonts w:cs="Arial"/>
        </w:rPr>
        <w:t>t</w:t>
      </w:r>
      <w:r w:rsidRPr="0017708B">
        <w:rPr>
          <w:rFonts w:cs="Arial"/>
        </w:rPr>
        <w:t xml:space="preserve">en Mindestanforderungen führt zum Ausschluss von diesem Vergabeverfahren. </w:t>
      </w:r>
    </w:p>
    <w:p w14:paraId="7BF193DE" w14:textId="77777777" w:rsidR="001B4C75" w:rsidRPr="0017708B" w:rsidRDefault="001B4C75" w:rsidP="0017708B">
      <w:pPr>
        <w:rPr>
          <w:rFonts w:cs="Arial"/>
        </w:rPr>
      </w:pPr>
    </w:p>
    <w:p w14:paraId="65ED1BCD" w14:textId="1501ACF4" w:rsidR="00105D93" w:rsidRPr="0017708B" w:rsidRDefault="007B462C" w:rsidP="0017708B">
      <w:pPr>
        <w:pStyle w:val="berschrift3"/>
        <w:jc w:val="both"/>
        <w:rPr>
          <w:rFonts w:cs="Arial"/>
        </w:rPr>
      </w:pPr>
      <w:bookmarkStart w:id="20" w:name="_Toc233707709"/>
      <w:r w:rsidRPr="0017708B">
        <w:rPr>
          <w:rFonts w:cs="Arial"/>
        </w:rPr>
        <w:t>Anforderungen</w:t>
      </w:r>
      <w:r w:rsidR="00105D93" w:rsidRPr="0017708B">
        <w:rPr>
          <w:rFonts w:cs="Arial"/>
        </w:rPr>
        <w:t xml:space="preserve"> an die Eignung und das Nichtvorliegen von Ausschlussgründen</w:t>
      </w:r>
      <w:bookmarkEnd w:id="20"/>
      <w:r w:rsidR="00C104B9" w:rsidRPr="0017708B">
        <w:rPr>
          <w:rFonts w:cs="Arial"/>
        </w:rPr>
        <w:t xml:space="preserve"> </w:t>
      </w:r>
    </w:p>
    <w:p w14:paraId="72A96B3C" w14:textId="05091B44" w:rsidR="00104555" w:rsidRPr="0017708B" w:rsidRDefault="003F6543" w:rsidP="0017708B">
      <w:pPr>
        <w:rPr>
          <w:rFonts w:cs="Arial"/>
        </w:rPr>
      </w:pPr>
      <w:r w:rsidRPr="0017708B">
        <w:rPr>
          <w:rFonts w:cs="Arial"/>
        </w:rPr>
        <w:t>Im</w:t>
      </w:r>
      <w:r w:rsidR="00104555" w:rsidRPr="0017708B">
        <w:rPr>
          <w:rFonts w:cs="Arial"/>
        </w:rPr>
        <w:t xml:space="preserve"> </w:t>
      </w:r>
      <w:r w:rsidR="00396180" w:rsidRPr="0017708B">
        <w:rPr>
          <w:rFonts w:cs="Arial"/>
        </w:rPr>
        <w:t xml:space="preserve">Formblatt </w:t>
      </w:r>
      <w:r w:rsidR="00104555" w:rsidRPr="0017708B">
        <w:rPr>
          <w:rFonts w:cs="Arial"/>
        </w:rPr>
        <w:t>Teilnahmeant</w:t>
      </w:r>
      <w:r w:rsidR="00104555" w:rsidRPr="009A4F4B">
        <w:rPr>
          <w:rFonts w:cs="Arial"/>
        </w:rPr>
        <w:t xml:space="preserve">rag </w:t>
      </w:r>
      <w:r w:rsidR="00396180" w:rsidRPr="009A4F4B">
        <w:rPr>
          <w:rFonts w:cs="Arial"/>
        </w:rPr>
        <w:t>(</w:t>
      </w:r>
      <w:r w:rsidR="00396180" w:rsidRPr="009A4F4B">
        <w:rPr>
          <w:rFonts w:cs="Arial"/>
          <w:b/>
          <w:bCs/>
        </w:rPr>
        <w:t>Anlage A03)</w:t>
      </w:r>
      <w:r w:rsidR="00D01063" w:rsidRPr="009A4F4B">
        <w:rPr>
          <w:rFonts w:cs="Arial"/>
          <w:b/>
          <w:bCs/>
        </w:rPr>
        <w:t xml:space="preserve"> </w:t>
      </w:r>
      <w:r w:rsidRPr="009A4F4B">
        <w:rPr>
          <w:rFonts w:cs="Arial"/>
        </w:rPr>
        <w:t>sind</w:t>
      </w:r>
      <w:r w:rsidRPr="0017708B">
        <w:rPr>
          <w:rFonts w:cs="Arial"/>
        </w:rPr>
        <w:t xml:space="preserve"> </w:t>
      </w:r>
      <w:r w:rsidR="00104555" w:rsidRPr="0017708B">
        <w:rPr>
          <w:rFonts w:cs="Arial"/>
        </w:rPr>
        <w:t>Angaben zu</w:t>
      </w:r>
      <w:r w:rsidRPr="0017708B">
        <w:rPr>
          <w:rFonts w:cs="Arial"/>
        </w:rPr>
        <w:t>m Bewerber/ Bewerbergemeinschaft zu machen</w:t>
      </w:r>
      <w:r w:rsidR="00104555" w:rsidRPr="0017708B">
        <w:rPr>
          <w:rFonts w:cs="Arial"/>
        </w:rPr>
        <w:t xml:space="preserve">. Diese umfassen Angaben zum Unternehmen </w:t>
      </w:r>
      <w:r w:rsidR="00D01063" w:rsidRPr="0017708B">
        <w:rPr>
          <w:rFonts w:cs="Arial"/>
        </w:rPr>
        <w:t xml:space="preserve">bzw. </w:t>
      </w:r>
      <w:r w:rsidR="00104555" w:rsidRPr="0017708B">
        <w:rPr>
          <w:rFonts w:cs="Arial"/>
        </w:rPr>
        <w:t>im Fall einer Bewerbergemeinschaft auch Angaben zu deren Mitgliedern. Zum Nachweis der Eignung haben sich die Bewerber unter Verwendung der Vordrucke zum Nichtvorliegen von Ausschlussgründen, zur Befähigung zur Berufsausübung, zur wirtschaftlichen und finanziellen sowie zur technischen und beruflichen Leistungsfähigkeit zu erklären. Dabei gilt</w:t>
      </w:r>
      <w:r w:rsidR="006F3DBF" w:rsidRPr="0017708B">
        <w:rPr>
          <w:rFonts w:cs="Arial"/>
        </w:rPr>
        <w:t>, dass d</w:t>
      </w:r>
      <w:r w:rsidR="00104555" w:rsidRPr="0017708B">
        <w:rPr>
          <w:rFonts w:cs="Arial"/>
        </w:rPr>
        <w:t>ie Nichterfüllung eine</w:t>
      </w:r>
      <w:r w:rsidR="00C01114" w:rsidRPr="0017708B">
        <w:rPr>
          <w:rFonts w:cs="Arial"/>
        </w:rPr>
        <w:t>r</w:t>
      </w:r>
      <w:r w:rsidR="00104555" w:rsidRPr="0017708B">
        <w:rPr>
          <w:rFonts w:cs="Arial"/>
        </w:rPr>
        <w:t xml:space="preserve"> </w:t>
      </w:r>
      <w:r w:rsidR="00C01114" w:rsidRPr="0017708B">
        <w:rPr>
          <w:rFonts w:cs="Arial"/>
        </w:rPr>
        <w:t xml:space="preserve">Mindestanforderung </w:t>
      </w:r>
      <w:r w:rsidR="00104555" w:rsidRPr="0017708B">
        <w:rPr>
          <w:rFonts w:cs="Arial"/>
        </w:rPr>
        <w:t>zur Nichtberücksichtigung des Teilnahmeantrags</w:t>
      </w:r>
      <w:r w:rsidR="006F3DBF" w:rsidRPr="0017708B">
        <w:rPr>
          <w:rFonts w:cs="Arial"/>
        </w:rPr>
        <w:t xml:space="preserve"> führt</w:t>
      </w:r>
      <w:r w:rsidR="00104555" w:rsidRPr="0017708B">
        <w:rPr>
          <w:rFonts w:cs="Arial"/>
        </w:rPr>
        <w:t>.</w:t>
      </w:r>
    </w:p>
    <w:p w14:paraId="0616E0F7" w14:textId="77777777" w:rsidR="008865D7" w:rsidRPr="0017708B" w:rsidRDefault="008865D7" w:rsidP="0017708B">
      <w:pPr>
        <w:rPr>
          <w:rFonts w:cs="Arial"/>
        </w:rPr>
      </w:pPr>
    </w:p>
    <w:p w14:paraId="0066EF71" w14:textId="184B9846" w:rsidR="00B51A07" w:rsidRPr="0017708B" w:rsidRDefault="00B51A07" w:rsidP="0017708B">
      <w:pPr>
        <w:pStyle w:val="berschrift4"/>
        <w:spacing w:before="120"/>
        <w:rPr>
          <w:rFonts w:cs="Arial"/>
          <w:bCs/>
        </w:rPr>
      </w:pPr>
      <w:bookmarkStart w:id="21" w:name="_Toc233707710"/>
      <w:r w:rsidRPr="0017708B">
        <w:rPr>
          <w:rFonts w:cs="Arial"/>
          <w:bCs/>
        </w:rPr>
        <w:t>Nachweis über das Nichtvorliegen von Ausschlussgründen</w:t>
      </w:r>
      <w:r w:rsidR="00F76910" w:rsidRPr="0017708B">
        <w:rPr>
          <w:rFonts w:cs="Arial"/>
          <w:bCs/>
        </w:rPr>
        <w:t xml:space="preserve"> und sonstige erforderliche Angaben</w:t>
      </w:r>
      <w:bookmarkEnd w:id="21"/>
      <w:r w:rsidRPr="0017708B">
        <w:rPr>
          <w:rFonts w:cs="Arial"/>
          <w:bCs/>
        </w:rPr>
        <w:t xml:space="preserve"> </w:t>
      </w:r>
    </w:p>
    <w:p w14:paraId="3D945745" w14:textId="7C52E008" w:rsidR="00F76910" w:rsidRPr="009A4F4B" w:rsidRDefault="00F76910" w:rsidP="0017708B">
      <w:pPr>
        <w:pStyle w:val="Listenabsatz"/>
        <w:numPr>
          <w:ilvl w:val="0"/>
          <w:numId w:val="5"/>
        </w:numPr>
        <w:rPr>
          <w:rFonts w:cs="Arial"/>
        </w:rPr>
      </w:pPr>
      <w:r w:rsidRPr="0017708B">
        <w:rPr>
          <w:rFonts w:cs="Arial"/>
        </w:rPr>
        <w:t xml:space="preserve">Erklärung des Bewerbers / jedes Mitglieds einer Bewerbergemeinschaft / im Falle der Eignungsleihe </w:t>
      </w:r>
      <w:r w:rsidRPr="009A4F4B">
        <w:rPr>
          <w:rFonts w:cs="Arial"/>
        </w:rPr>
        <w:t>des eignungsleihenden Unternehmens</w:t>
      </w:r>
      <w:r w:rsidR="00B52AFE" w:rsidRPr="009A4F4B">
        <w:rPr>
          <w:rFonts w:cs="Arial"/>
        </w:rPr>
        <w:t xml:space="preserve"> sowie jedes </w:t>
      </w:r>
      <w:r w:rsidR="00C4784E" w:rsidRPr="009A4F4B">
        <w:rPr>
          <w:rFonts w:cs="Arial"/>
        </w:rPr>
        <w:t xml:space="preserve">Unterauftragnehmers </w:t>
      </w:r>
      <w:r w:rsidRPr="009A4F4B">
        <w:rPr>
          <w:rFonts w:cs="Arial"/>
        </w:rPr>
        <w:t>zum Nichtvorliegen von Ausschlussgründen nach §§ 123, 124 GWB (</w:t>
      </w:r>
      <w:r w:rsidRPr="009A4F4B">
        <w:rPr>
          <w:rFonts w:cs="Arial"/>
          <w:b/>
          <w:bCs/>
        </w:rPr>
        <w:t>Anlage A0</w:t>
      </w:r>
      <w:r w:rsidR="009378CE" w:rsidRPr="009A4F4B">
        <w:rPr>
          <w:rFonts w:cs="Arial"/>
          <w:b/>
          <w:bCs/>
        </w:rPr>
        <w:t>4</w:t>
      </w:r>
      <w:r w:rsidRPr="009A4F4B">
        <w:rPr>
          <w:rFonts w:cs="Arial"/>
        </w:rPr>
        <w:t>).</w:t>
      </w:r>
    </w:p>
    <w:p w14:paraId="41F41066" w14:textId="4F3E3E38" w:rsidR="00104555" w:rsidRPr="009A4F4B" w:rsidRDefault="00104555" w:rsidP="0017708B">
      <w:pPr>
        <w:pStyle w:val="Listenabsatz"/>
        <w:numPr>
          <w:ilvl w:val="0"/>
          <w:numId w:val="5"/>
        </w:numPr>
        <w:rPr>
          <w:rFonts w:cs="Arial"/>
        </w:rPr>
      </w:pPr>
      <w:r w:rsidRPr="009A4F4B">
        <w:rPr>
          <w:rFonts w:cs="Arial"/>
        </w:rPr>
        <w:t>Erklärung des Bewerbers / jedes Mitglieds einer Bewerbergemeinschaft zu</w:t>
      </w:r>
      <w:r w:rsidR="007D6B5E" w:rsidRPr="009A4F4B">
        <w:rPr>
          <w:rFonts w:cs="Arial"/>
        </w:rPr>
        <w:t>r Einhaltung der</w:t>
      </w:r>
      <w:r w:rsidRPr="009A4F4B">
        <w:rPr>
          <w:rFonts w:cs="Arial"/>
        </w:rPr>
        <w:t xml:space="preserve"> Russland</w:t>
      </w:r>
      <w:r w:rsidR="007D6B5E" w:rsidRPr="009A4F4B">
        <w:rPr>
          <w:rFonts w:cs="Arial"/>
        </w:rPr>
        <w:t>sanktionen</w:t>
      </w:r>
      <w:r w:rsidRPr="009A4F4B">
        <w:rPr>
          <w:rFonts w:cs="Arial"/>
        </w:rPr>
        <w:t xml:space="preserve"> (</w:t>
      </w:r>
      <w:r w:rsidRPr="009A4F4B">
        <w:rPr>
          <w:rFonts w:cs="Arial"/>
          <w:b/>
        </w:rPr>
        <w:t>Anlage A</w:t>
      </w:r>
      <w:r w:rsidR="008D2755" w:rsidRPr="009A4F4B">
        <w:rPr>
          <w:rFonts w:cs="Arial"/>
          <w:b/>
        </w:rPr>
        <w:t>0</w:t>
      </w:r>
      <w:r w:rsidR="004957FB" w:rsidRPr="009A4F4B">
        <w:rPr>
          <w:rFonts w:cs="Arial"/>
          <w:b/>
        </w:rPr>
        <w:t>9</w:t>
      </w:r>
      <w:r w:rsidRPr="009A4F4B">
        <w:rPr>
          <w:rFonts w:cs="Arial"/>
          <w:b/>
        </w:rPr>
        <w:t>)</w:t>
      </w:r>
    </w:p>
    <w:p w14:paraId="626DD955" w14:textId="0D884FB7" w:rsidR="00F76910" w:rsidRPr="009A4F4B" w:rsidRDefault="00F76910" w:rsidP="0017708B">
      <w:pPr>
        <w:pStyle w:val="Listenabsatz"/>
        <w:numPr>
          <w:ilvl w:val="0"/>
          <w:numId w:val="5"/>
        </w:numPr>
        <w:rPr>
          <w:rFonts w:cs="Arial"/>
        </w:rPr>
      </w:pPr>
      <w:r w:rsidRPr="009A4F4B">
        <w:rPr>
          <w:rFonts w:cs="Arial"/>
        </w:rPr>
        <w:t>Bei der Bildung einer Bewerbergemeinschaft ist eine von allen Mitgliedern der Bewerbergemeinschaft abgegebene Erklärung vorzulegen, dass die Mitglieder gesamtschuldnerisch haften. Außerdem ist in dieser Erklärung ein bevollmächtigter Vertreter zu benennen, der durch alle Mitglieder der Bewerbergemeinschaft legitimiert ist, die Gemeinschaft im Rahmen des Verfahrens und darüber hinaus zu vertreten (</w:t>
      </w:r>
      <w:r w:rsidRPr="009A4F4B">
        <w:rPr>
          <w:rFonts w:cs="Arial"/>
          <w:b/>
          <w:bCs/>
        </w:rPr>
        <w:t>Anlage A</w:t>
      </w:r>
      <w:r w:rsidR="0019495E" w:rsidRPr="009A4F4B">
        <w:rPr>
          <w:rFonts w:cs="Arial"/>
          <w:b/>
          <w:bCs/>
        </w:rPr>
        <w:t>10</w:t>
      </w:r>
      <w:r w:rsidRPr="009A4F4B">
        <w:rPr>
          <w:rFonts w:cs="Arial"/>
        </w:rPr>
        <w:t xml:space="preserve">). </w:t>
      </w:r>
    </w:p>
    <w:p w14:paraId="15337625" w14:textId="1F23F679" w:rsidR="00806C94" w:rsidRPr="0017708B" w:rsidRDefault="00F76910" w:rsidP="0017708B">
      <w:pPr>
        <w:pStyle w:val="Listenabsatz"/>
        <w:numPr>
          <w:ilvl w:val="0"/>
          <w:numId w:val="39"/>
        </w:numPr>
        <w:rPr>
          <w:rFonts w:cs="Arial"/>
        </w:rPr>
      </w:pPr>
      <w:r w:rsidRPr="009A4F4B">
        <w:rPr>
          <w:rFonts w:cs="Arial"/>
        </w:rPr>
        <w:t>Für den Fall, dass ein Bewerber oder eine Bewerbergemeinschaft sich zur Erfüllung der wirtschaftli</w:t>
      </w:r>
      <w:r w:rsidRPr="0017708B">
        <w:rPr>
          <w:rFonts w:cs="Arial"/>
        </w:rPr>
        <w:t>chen und finanziellen und/oder der technischen und beruflichen Leistungsfähigkeit bedient und/oder Kapazitäten anderer Unternehmen verwenden möchte, ist anzugeben, welche diese sind</w:t>
      </w:r>
      <w:r w:rsidR="00DC28F9" w:rsidRPr="0017708B">
        <w:rPr>
          <w:rFonts w:cs="Arial"/>
        </w:rPr>
        <w:t>,</w:t>
      </w:r>
      <w:r w:rsidRPr="0017708B">
        <w:rPr>
          <w:rFonts w:cs="Arial"/>
        </w:rPr>
        <w:t xml:space="preserve"> und es ist nachzuweisen, dass diese Mittel </w:t>
      </w:r>
      <w:r w:rsidRPr="0017708B">
        <w:rPr>
          <w:rFonts w:cs="Arial"/>
        </w:rPr>
        <w:lastRenderedPageBreak/>
        <w:t>zur Erfüllung tatsächlich dem Bewerbe</w:t>
      </w:r>
      <w:r w:rsidRPr="009A4F4B">
        <w:rPr>
          <w:rFonts w:cs="Arial"/>
        </w:rPr>
        <w:t>r / der Bewerbergemeinschaft zur Verfügung stehen (</w:t>
      </w:r>
      <w:r w:rsidRPr="009A4F4B">
        <w:rPr>
          <w:rFonts w:cs="Arial"/>
          <w:b/>
          <w:bCs/>
        </w:rPr>
        <w:t>Anlage A11 in Verbindung mit A12</w:t>
      </w:r>
      <w:r w:rsidRPr="009A4F4B">
        <w:rPr>
          <w:rFonts w:cs="Arial"/>
        </w:rPr>
        <w:t>).</w:t>
      </w:r>
    </w:p>
    <w:p w14:paraId="5AACEB15" w14:textId="77777777" w:rsidR="00861C96" w:rsidRPr="0017708B" w:rsidRDefault="00861C96" w:rsidP="0017708B">
      <w:pPr>
        <w:pStyle w:val="Listenabsatz"/>
        <w:rPr>
          <w:rFonts w:cs="Arial"/>
        </w:rPr>
      </w:pPr>
    </w:p>
    <w:p w14:paraId="712AF7FA" w14:textId="7EE05655" w:rsidR="00F93C85" w:rsidRPr="0017708B" w:rsidRDefault="00B51A07" w:rsidP="0017708B">
      <w:pPr>
        <w:pStyle w:val="berschrift4"/>
        <w:spacing w:before="120"/>
        <w:rPr>
          <w:rFonts w:cs="Arial"/>
        </w:rPr>
      </w:pPr>
      <w:bookmarkStart w:id="22" w:name="_Toc233707711"/>
      <w:r w:rsidRPr="0017708B">
        <w:rPr>
          <w:rFonts w:cs="Arial"/>
        </w:rPr>
        <w:t>Nachweis der Befähigung zur Berufsausübung einschließlich Eintragung in einem Berufs- oder Handelsregister</w:t>
      </w:r>
      <w:bookmarkEnd w:id="22"/>
      <w:r w:rsidRPr="0017708B">
        <w:rPr>
          <w:rFonts w:cs="Arial"/>
        </w:rPr>
        <w:t xml:space="preserve"> </w:t>
      </w:r>
    </w:p>
    <w:p w14:paraId="27531ECE" w14:textId="386F48CC" w:rsidR="00B51A07" w:rsidRPr="0017708B" w:rsidRDefault="00F93C85" w:rsidP="0017708B">
      <w:pPr>
        <w:rPr>
          <w:rFonts w:cs="Arial"/>
          <w:bCs/>
        </w:rPr>
      </w:pPr>
      <w:r w:rsidRPr="0017708B">
        <w:rPr>
          <w:rFonts w:cs="Arial"/>
          <w:bCs/>
        </w:rPr>
        <w:t>Zum Nachweis der Befähigung und Erlaubnis zur Berufsausübung sind mit dem Teilnahmeantrag folgende Angaben, Erklärungen und Nachweise vorzulegen:</w:t>
      </w:r>
    </w:p>
    <w:p w14:paraId="23D78C62" w14:textId="7F5CF9CE" w:rsidR="00F24648" w:rsidRPr="0017708B" w:rsidRDefault="00B51A07" w:rsidP="0017708B">
      <w:pPr>
        <w:pStyle w:val="Listenabsatz"/>
        <w:numPr>
          <w:ilvl w:val="0"/>
          <w:numId w:val="41"/>
        </w:numPr>
        <w:rPr>
          <w:rFonts w:cs="Arial"/>
        </w:rPr>
      </w:pPr>
      <w:r w:rsidRPr="0017708B">
        <w:rPr>
          <w:rFonts w:cs="Arial"/>
        </w:rPr>
        <w:t>Der Bewerber / jedes Mitglied der Bewerbergemeinschaft muss eine aktuelle Kopie des Berufs- oder Handelsregisterauszug</w:t>
      </w:r>
      <w:r w:rsidR="00FB130F" w:rsidRPr="0017708B">
        <w:rPr>
          <w:rFonts w:cs="Arial"/>
        </w:rPr>
        <w:t>s</w:t>
      </w:r>
      <w:r w:rsidRPr="0017708B">
        <w:rPr>
          <w:rFonts w:cs="Arial"/>
        </w:rPr>
        <w:t xml:space="preserve"> vorlegen, die </w:t>
      </w:r>
      <w:r w:rsidR="0004599A" w:rsidRPr="0017708B">
        <w:rPr>
          <w:rFonts w:cs="Arial"/>
        </w:rPr>
        <w:t>bei Ablauf</w:t>
      </w:r>
      <w:r w:rsidRPr="0017708B">
        <w:rPr>
          <w:rFonts w:cs="Arial"/>
        </w:rPr>
        <w:t xml:space="preserve"> der Teilnahmefrist nicht älter als </w:t>
      </w:r>
      <w:r w:rsidR="00B80D81" w:rsidRPr="0017708B">
        <w:rPr>
          <w:rFonts w:cs="Arial"/>
        </w:rPr>
        <w:t xml:space="preserve">sechs </w:t>
      </w:r>
      <w:r w:rsidRPr="0017708B">
        <w:rPr>
          <w:rFonts w:cs="Arial"/>
        </w:rPr>
        <w:t xml:space="preserve">Monate ist. </w:t>
      </w:r>
      <w:r w:rsidR="00B80D81" w:rsidRPr="0017708B">
        <w:rPr>
          <w:rFonts w:cs="Arial"/>
        </w:rPr>
        <w:t xml:space="preserve">Soweit keine Pflicht zur Eintragung in ein Berufsregister und Handelsregister besteht, ist ein vergleichbarer Nachweis über die Existenz und sonstige wichtige Rechts- und Vertretungsverhältnisse des betreffenden Unternehmens einzureichen. </w:t>
      </w:r>
      <w:r w:rsidRPr="0017708B">
        <w:rPr>
          <w:rFonts w:cs="Arial"/>
        </w:rPr>
        <w:t xml:space="preserve">Ausländische Bewerber / Mitglieder einer Bewerbergemeinschaft legen eine Bescheinigung der für sie zuständigen Stelle vor. Für nicht deutschsprachige Dokumente sind ergänzend zu diesen jeweils amtlich </w:t>
      </w:r>
      <w:r w:rsidR="00B34741" w:rsidRPr="0017708B">
        <w:rPr>
          <w:rFonts w:cs="Arial"/>
        </w:rPr>
        <w:t xml:space="preserve">beglaubigten </w:t>
      </w:r>
      <w:r w:rsidRPr="0017708B">
        <w:rPr>
          <w:rFonts w:cs="Arial"/>
        </w:rPr>
        <w:t>Übersetzungen in deutscher Sprache beizufügen.</w:t>
      </w:r>
    </w:p>
    <w:p w14:paraId="16F36B05" w14:textId="77777777" w:rsidR="00DC28F9" w:rsidRPr="0017708B" w:rsidRDefault="00DC28F9" w:rsidP="0017708B">
      <w:pPr>
        <w:pStyle w:val="Listenabsatz"/>
        <w:rPr>
          <w:rFonts w:cs="Arial"/>
        </w:rPr>
      </w:pPr>
    </w:p>
    <w:p w14:paraId="0721A8B1" w14:textId="4DDD60FA" w:rsidR="00F24648" w:rsidRPr="0017708B" w:rsidRDefault="00F24648" w:rsidP="0017708B">
      <w:pPr>
        <w:pStyle w:val="berschrift4"/>
        <w:spacing w:before="120"/>
        <w:rPr>
          <w:rFonts w:cs="Arial"/>
          <w:bCs/>
        </w:rPr>
      </w:pPr>
      <w:bookmarkStart w:id="23" w:name="_Toc233707712"/>
      <w:r w:rsidRPr="0017708B">
        <w:rPr>
          <w:rFonts w:cs="Arial"/>
          <w:bCs/>
        </w:rPr>
        <w:t>Nachweis der wirtschaftlichen und finanziellen Leistungsfähigkeit</w:t>
      </w:r>
      <w:bookmarkEnd w:id="23"/>
      <w:r w:rsidRPr="0017708B">
        <w:rPr>
          <w:rFonts w:cs="Arial"/>
          <w:bCs/>
        </w:rPr>
        <w:t xml:space="preserve"> </w:t>
      </w:r>
    </w:p>
    <w:p w14:paraId="197997CD" w14:textId="010DBDBB" w:rsidR="00F93C85" w:rsidRPr="0017708B" w:rsidRDefault="00F93C85" w:rsidP="0017708B">
      <w:pPr>
        <w:rPr>
          <w:rFonts w:cs="Arial"/>
          <w:bCs/>
        </w:rPr>
      </w:pPr>
      <w:r w:rsidRPr="0017708B">
        <w:rPr>
          <w:rFonts w:cs="Arial"/>
          <w:bCs/>
        </w:rPr>
        <w:t>Zum Nachweis der wirtschaftlichen und finanziellen Leistungsfähigkeit sind mit dem Teilnahmeantrag folgende Angaben, Erklärungen und Nachweise vorzulegen:</w:t>
      </w:r>
    </w:p>
    <w:p w14:paraId="56F46EC4" w14:textId="40DE37DA" w:rsidR="003639AB" w:rsidRPr="0017708B" w:rsidRDefault="003639AB" w:rsidP="0017708B">
      <w:pPr>
        <w:pStyle w:val="Listenabsatz"/>
        <w:numPr>
          <w:ilvl w:val="0"/>
          <w:numId w:val="51"/>
        </w:numPr>
        <w:rPr>
          <w:rFonts w:cs="Arial"/>
          <w:b/>
          <w:bCs/>
        </w:rPr>
      </w:pPr>
      <w:bookmarkStart w:id="24" w:name="_Hlk95322193"/>
      <w:r w:rsidRPr="0017708B">
        <w:rPr>
          <w:rFonts w:cs="Arial"/>
          <w:b/>
          <w:bCs/>
        </w:rPr>
        <w:t>Umsätze</w:t>
      </w:r>
    </w:p>
    <w:p w14:paraId="7A1BCC5F" w14:textId="112E59CE" w:rsidR="00980046" w:rsidRPr="0017708B" w:rsidRDefault="00E94DEB" w:rsidP="0017708B">
      <w:pPr>
        <w:rPr>
          <w:rFonts w:cs="Arial"/>
          <w:bCs/>
        </w:rPr>
      </w:pPr>
      <w:bookmarkStart w:id="25" w:name="_Hlk95322392"/>
      <w:bookmarkEnd w:id="24"/>
      <w:r w:rsidRPr="0017708B">
        <w:rPr>
          <w:rFonts w:cs="Arial"/>
          <w:bCs/>
        </w:rPr>
        <w:t>Der Bewerber hat den Nettojahresumsatz aus dem Verkauf von batterie</w:t>
      </w:r>
      <w:r w:rsidRPr="0017708B">
        <w:rPr>
          <w:rFonts w:cs="Arial"/>
          <w:bCs/>
        </w:rPr>
        <w:noBreakHyphen/>
        <w:t xml:space="preserve">betriebenen Kraftomnibussen </w:t>
      </w:r>
      <w:r w:rsidR="00C057F5" w:rsidRPr="0017708B">
        <w:rPr>
          <w:rFonts w:cs="Arial"/>
          <w:bCs/>
        </w:rPr>
        <w:t xml:space="preserve">im EWR </w:t>
      </w:r>
      <w:r w:rsidRPr="0017708B">
        <w:rPr>
          <w:rFonts w:cs="Arial"/>
          <w:bCs/>
        </w:rPr>
        <w:t>(EG</w:t>
      </w:r>
      <w:r w:rsidRPr="0017708B">
        <w:rPr>
          <w:rFonts w:cs="Arial"/>
          <w:bCs/>
        </w:rPr>
        <w:noBreakHyphen/>
        <w:t xml:space="preserve">Fahrzeugklasse M3, Klasse I) für die letzten drei abgeschlossenen Geschäftsjahre anzugeben </w:t>
      </w:r>
      <w:r w:rsidRPr="0017708B">
        <w:rPr>
          <w:rFonts w:cs="Arial"/>
          <w:b/>
        </w:rPr>
        <w:t>(Anlage A05)</w:t>
      </w:r>
      <w:r w:rsidRPr="0017708B">
        <w:rPr>
          <w:rFonts w:cs="Arial"/>
          <w:bCs/>
        </w:rPr>
        <w:t>.</w:t>
      </w:r>
    </w:p>
    <w:p w14:paraId="75BD8FFE" w14:textId="39369A03" w:rsidR="00E01B20" w:rsidRPr="0017708B" w:rsidRDefault="00E01B20" w:rsidP="0017708B">
      <w:pPr>
        <w:rPr>
          <w:rFonts w:cs="Arial"/>
          <w:bCs/>
        </w:rPr>
      </w:pPr>
      <w:r w:rsidRPr="0017708B">
        <w:rPr>
          <w:rFonts w:cs="Arial"/>
          <w:bCs/>
        </w:rPr>
        <w:t xml:space="preserve">Im Fall einer Bewerbergemeinschaft sind die entsprechenden Angaben von jedem Mitglied der Bewerbergemeinschaft vorzulegen; maßgeblich ist </w:t>
      </w:r>
      <w:r w:rsidR="00134F16" w:rsidRPr="0017708B">
        <w:rPr>
          <w:rFonts w:cs="Arial"/>
          <w:bCs/>
        </w:rPr>
        <w:t xml:space="preserve">dann </w:t>
      </w:r>
      <w:r w:rsidRPr="0017708B">
        <w:rPr>
          <w:rFonts w:cs="Arial"/>
          <w:bCs/>
        </w:rPr>
        <w:t>der kumulierte Nettojahresumsatz der Mitglieder der Bewerbergemeinschaft.</w:t>
      </w:r>
    </w:p>
    <w:p w14:paraId="483A51FF" w14:textId="3403E501" w:rsidR="008C311D" w:rsidRPr="0017708B" w:rsidRDefault="008A68C0" w:rsidP="0017708B">
      <w:pPr>
        <w:rPr>
          <w:rFonts w:cs="Arial"/>
          <w:bCs/>
        </w:rPr>
      </w:pPr>
      <w:r w:rsidRPr="0017708B">
        <w:rPr>
          <w:rFonts w:cs="Arial"/>
          <w:bCs/>
        </w:rPr>
        <w:t xml:space="preserve">Die Eignung gilt als nachgewiesen, wenn der durchschnittliche Nettojahresumsatz über die letzten drei abgeschlossenen Geschäftsjahre – bei Bewerbergemeinschaften der durchschnittliche kumulierte Nettojahresumsatz – </w:t>
      </w:r>
      <w:r w:rsidRPr="0017708B">
        <w:rPr>
          <w:rFonts w:cs="Arial"/>
          <w:b/>
        </w:rPr>
        <w:t>mindestens</w:t>
      </w:r>
      <w:r w:rsidRPr="0017708B">
        <w:rPr>
          <w:rFonts w:cs="Arial"/>
          <w:bCs/>
        </w:rPr>
        <w:t xml:space="preserve"> </w:t>
      </w:r>
      <w:r w:rsidRPr="0017708B">
        <w:rPr>
          <w:rFonts w:cs="Arial"/>
          <w:b/>
        </w:rPr>
        <w:t>16,8 Mio. EUR</w:t>
      </w:r>
      <w:r w:rsidRPr="0017708B">
        <w:rPr>
          <w:rFonts w:cs="Arial"/>
          <w:bCs/>
        </w:rPr>
        <w:t xml:space="preserve"> beträgt </w:t>
      </w:r>
      <w:r w:rsidRPr="0017708B">
        <w:rPr>
          <w:rFonts w:cs="Arial"/>
          <w:b/>
        </w:rPr>
        <w:t>(Mindestanforderung)</w:t>
      </w:r>
      <w:r w:rsidRPr="0017708B">
        <w:rPr>
          <w:rFonts w:cs="Arial"/>
          <w:bCs/>
        </w:rPr>
        <w:t>.</w:t>
      </w:r>
      <w:bookmarkEnd w:id="25"/>
    </w:p>
    <w:p w14:paraId="37A02299" w14:textId="14752B36" w:rsidR="005552AB" w:rsidRPr="0017708B" w:rsidRDefault="005552AB" w:rsidP="0017708B">
      <w:pPr>
        <w:pStyle w:val="Listenabsatz"/>
        <w:numPr>
          <w:ilvl w:val="0"/>
          <w:numId w:val="51"/>
        </w:numPr>
        <w:rPr>
          <w:rFonts w:cs="Arial"/>
          <w:b/>
          <w:bCs/>
        </w:rPr>
      </w:pPr>
      <w:r w:rsidRPr="0017708B">
        <w:rPr>
          <w:rFonts w:cs="Arial"/>
          <w:b/>
          <w:bCs/>
        </w:rPr>
        <w:t>Erklärung über Haftpflichtversicherung</w:t>
      </w:r>
    </w:p>
    <w:p w14:paraId="7CE04566" w14:textId="090CF881" w:rsidR="00104555" w:rsidRPr="0017708B" w:rsidRDefault="00104555" w:rsidP="0017708B">
      <w:pPr>
        <w:rPr>
          <w:rFonts w:cs="Arial"/>
        </w:rPr>
      </w:pPr>
      <w:bookmarkStart w:id="26" w:name="_Hlk95384422"/>
      <w:r w:rsidRPr="0017708B">
        <w:rPr>
          <w:rFonts w:cs="Arial"/>
        </w:rPr>
        <w:t xml:space="preserve">Erklärung über das Bestehen einer Haftpflichtversicherung oder die Bereitschaft zum Abschluss einer Haftpflichtversicherung sowie jeweils über die Aufrechterhaltung der Versicherung für den Zeitraum der Leistungserbringung mit einer Deckungssumme für Personenschäden von </w:t>
      </w:r>
      <w:r w:rsidRPr="0017708B">
        <w:rPr>
          <w:rFonts w:cs="Arial"/>
          <w:b/>
          <w:bCs/>
        </w:rPr>
        <w:t xml:space="preserve">mindestens </w:t>
      </w:r>
      <w:r w:rsidR="006214A1" w:rsidRPr="0017708B">
        <w:rPr>
          <w:rFonts w:cs="Arial"/>
          <w:b/>
          <w:bCs/>
        </w:rPr>
        <w:t>10</w:t>
      </w:r>
      <w:r w:rsidRPr="0017708B">
        <w:rPr>
          <w:rFonts w:cs="Arial"/>
          <w:b/>
          <w:bCs/>
        </w:rPr>
        <w:t>.000.000 EUR (brutto)</w:t>
      </w:r>
      <w:r w:rsidRPr="0017708B">
        <w:rPr>
          <w:rFonts w:cs="Arial"/>
        </w:rPr>
        <w:t xml:space="preserve"> und für Sach- bzw. sonstige </w:t>
      </w:r>
      <w:r w:rsidRPr="0017708B">
        <w:rPr>
          <w:rFonts w:cs="Arial"/>
        </w:rPr>
        <w:lastRenderedPageBreak/>
        <w:t xml:space="preserve">Vermögensschäden von </w:t>
      </w:r>
      <w:r w:rsidRPr="0017708B">
        <w:rPr>
          <w:rFonts w:cs="Arial"/>
          <w:b/>
          <w:bCs/>
        </w:rPr>
        <w:t xml:space="preserve">mindestens </w:t>
      </w:r>
      <w:r w:rsidR="006214A1" w:rsidRPr="0017708B">
        <w:rPr>
          <w:rFonts w:cs="Arial"/>
          <w:b/>
          <w:bCs/>
        </w:rPr>
        <w:t>5</w:t>
      </w:r>
      <w:r w:rsidRPr="0017708B">
        <w:rPr>
          <w:rFonts w:cs="Arial"/>
          <w:b/>
          <w:bCs/>
        </w:rPr>
        <w:t xml:space="preserve">.000.000 EUR (brutto). </w:t>
      </w:r>
      <w:r w:rsidRPr="0017708B">
        <w:rPr>
          <w:rFonts w:cs="Arial"/>
        </w:rPr>
        <w:t>Die Versicherung ist bei einem in Deutschland oder der EU zugelassenen Versicherungsunternehmen/Kreditinstitut und nach deutschem Recht abzuschließ</w:t>
      </w:r>
      <w:r w:rsidRPr="00DF0ACD">
        <w:rPr>
          <w:rFonts w:cs="Arial"/>
        </w:rPr>
        <w:t>en (</w:t>
      </w:r>
      <w:r w:rsidRPr="00DF0ACD">
        <w:rPr>
          <w:rFonts w:cs="Arial"/>
          <w:b/>
          <w:bCs/>
        </w:rPr>
        <w:t>Anlage A06</w:t>
      </w:r>
      <w:r w:rsidRPr="00DF0ACD">
        <w:rPr>
          <w:rFonts w:cs="Arial"/>
        </w:rPr>
        <w:t>). Im</w:t>
      </w:r>
      <w:r w:rsidRPr="0017708B">
        <w:rPr>
          <w:rFonts w:cs="Arial"/>
        </w:rPr>
        <w:t xml:space="preserve"> Falle einer Bewerbergemeinschaft ist die Erklärung durch jedes Mitglied der Bewerbergemeinschaft abzugeben. D</w:t>
      </w:r>
      <w:r w:rsidR="00BB12A1" w:rsidRPr="0017708B">
        <w:rPr>
          <w:rFonts w:cs="Arial"/>
        </w:rPr>
        <w:t>ie</w:t>
      </w:r>
      <w:r w:rsidRPr="0017708B">
        <w:rPr>
          <w:rFonts w:cs="Arial"/>
        </w:rPr>
        <w:t xml:space="preserve"> Auftraggeber</w:t>
      </w:r>
      <w:r w:rsidR="00BB12A1" w:rsidRPr="0017708B">
        <w:rPr>
          <w:rFonts w:cs="Arial"/>
        </w:rPr>
        <w:t>in</w:t>
      </w:r>
      <w:r w:rsidRPr="0017708B">
        <w:rPr>
          <w:rFonts w:cs="Arial"/>
        </w:rPr>
        <w:t xml:space="preserve"> wird den Bewerber im Falle der Zuschlagserteilung zur Vorlage eines Nachweises über das Bestehen einer Haftpflichtversicherung mit der genannten Mindestdeckungssumme auffordern.</w:t>
      </w:r>
    </w:p>
    <w:p w14:paraId="2BE5811A" w14:textId="70135A2B" w:rsidR="002C2F61" w:rsidRPr="0017708B" w:rsidRDefault="002C2F61" w:rsidP="0017708B">
      <w:pPr>
        <w:rPr>
          <w:rFonts w:cs="Arial"/>
        </w:rPr>
      </w:pPr>
      <w:r w:rsidRPr="0017708B">
        <w:rPr>
          <w:rFonts w:cs="Arial"/>
        </w:rPr>
        <w:t xml:space="preserve">Die Abgabe der Erklärung über das Bestehen einer Haftpflichtversicherung oder die Bereitschaft zum Abschluss einer Haftpflichtversicherung sowie jeweils über die Aufrechterhaltung der Versicherung für den Zeitraum der Leistungserbringung mit den genannten </w:t>
      </w:r>
      <w:r w:rsidRPr="0017708B">
        <w:rPr>
          <w:rFonts w:cs="Arial"/>
          <w:b/>
          <w:bCs/>
        </w:rPr>
        <w:t>Deckungssummen ist ein</w:t>
      </w:r>
      <w:r w:rsidR="00C620FF" w:rsidRPr="0017708B">
        <w:rPr>
          <w:rFonts w:cs="Arial"/>
          <w:b/>
          <w:bCs/>
        </w:rPr>
        <w:t>e</w:t>
      </w:r>
      <w:r w:rsidRPr="0017708B">
        <w:rPr>
          <w:rFonts w:cs="Arial"/>
          <w:b/>
          <w:bCs/>
        </w:rPr>
        <w:t xml:space="preserve"> Mindest</w:t>
      </w:r>
      <w:r w:rsidR="00C620FF" w:rsidRPr="0017708B">
        <w:rPr>
          <w:rFonts w:cs="Arial"/>
          <w:b/>
          <w:bCs/>
        </w:rPr>
        <w:t>anforderung</w:t>
      </w:r>
      <w:r w:rsidRPr="0017708B">
        <w:rPr>
          <w:rFonts w:cs="Arial"/>
        </w:rPr>
        <w:t>. Bei Nichterfüllung de</w:t>
      </w:r>
      <w:r w:rsidR="00C620FF" w:rsidRPr="0017708B">
        <w:rPr>
          <w:rFonts w:cs="Arial"/>
        </w:rPr>
        <w:t>r Mindestanforderung</w:t>
      </w:r>
      <w:r w:rsidRPr="0017708B">
        <w:rPr>
          <w:rFonts w:cs="Arial"/>
        </w:rPr>
        <w:t xml:space="preserve"> bleibt der Teilnahmeantrag des Bewerbers / der Bewerbergemeinschaft unberücksichtigt.</w:t>
      </w:r>
    </w:p>
    <w:p w14:paraId="448C3B23" w14:textId="77777777" w:rsidR="00B52AFE" w:rsidRPr="0017708B" w:rsidRDefault="00B52AFE" w:rsidP="0017708B">
      <w:pPr>
        <w:rPr>
          <w:rFonts w:cs="Arial"/>
          <w:b/>
          <w:bCs/>
        </w:rPr>
      </w:pPr>
    </w:p>
    <w:p w14:paraId="41E7452A" w14:textId="0159713B" w:rsidR="009611CB" w:rsidRPr="0017708B" w:rsidRDefault="009611CB" w:rsidP="0017708B">
      <w:pPr>
        <w:pStyle w:val="berschrift4"/>
        <w:spacing w:before="120"/>
        <w:rPr>
          <w:rFonts w:cs="Arial"/>
        </w:rPr>
      </w:pPr>
      <w:bookmarkStart w:id="27" w:name="_Toc233707713"/>
      <w:bookmarkEnd w:id="26"/>
      <w:r w:rsidRPr="0017708B">
        <w:rPr>
          <w:rFonts w:cs="Arial"/>
        </w:rPr>
        <w:t>Nachweis der technischen und beruflichen Leistungsfähigkeit</w:t>
      </w:r>
      <w:bookmarkEnd w:id="27"/>
    </w:p>
    <w:p w14:paraId="0388CEF7" w14:textId="24994B28" w:rsidR="00F93C85" w:rsidRPr="0017708B" w:rsidRDefault="00F93C85" w:rsidP="0017708B">
      <w:pPr>
        <w:rPr>
          <w:rFonts w:cs="Arial"/>
          <w:bCs/>
        </w:rPr>
      </w:pPr>
      <w:r w:rsidRPr="0017708B">
        <w:rPr>
          <w:rFonts w:cs="Arial"/>
          <w:bCs/>
        </w:rPr>
        <w:t>Zum Nachweis der technischen und beruflichen Leistungsfähigkeit sind mit dem Teilnahmeantrag folgende Angaben, Erklärungen und Nachweise vorzulegen:</w:t>
      </w:r>
    </w:p>
    <w:p w14:paraId="6A5CA547" w14:textId="0A4E0105" w:rsidR="000D551D" w:rsidRPr="0017708B" w:rsidRDefault="000D551D" w:rsidP="0017708B">
      <w:pPr>
        <w:pStyle w:val="Listenabsatz"/>
        <w:numPr>
          <w:ilvl w:val="0"/>
          <w:numId w:val="46"/>
        </w:numPr>
        <w:rPr>
          <w:rFonts w:cs="Arial"/>
          <w:b/>
          <w:bCs/>
        </w:rPr>
      </w:pPr>
      <w:bookmarkStart w:id="28" w:name="_Hlk226449583"/>
      <w:bookmarkStart w:id="29" w:name="_Hlk95323363"/>
      <w:r w:rsidRPr="0017708B">
        <w:rPr>
          <w:rFonts w:cs="Arial"/>
          <w:b/>
          <w:bCs/>
        </w:rPr>
        <w:t xml:space="preserve">Qualitätsmanagementsystem nach DIN </w:t>
      </w:r>
      <w:r w:rsidR="003C5D9B" w:rsidRPr="0017708B">
        <w:rPr>
          <w:rFonts w:cs="Arial"/>
          <w:b/>
          <w:bCs/>
        </w:rPr>
        <w:t xml:space="preserve">EN </w:t>
      </w:r>
      <w:r w:rsidRPr="0017708B">
        <w:rPr>
          <w:rFonts w:cs="Arial"/>
          <w:b/>
          <w:bCs/>
        </w:rPr>
        <w:t>ISO 90</w:t>
      </w:r>
      <w:r w:rsidR="003C5D9B" w:rsidRPr="0017708B">
        <w:rPr>
          <w:rFonts w:cs="Arial"/>
          <w:b/>
          <w:bCs/>
        </w:rPr>
        <w:t>0</w:t>
      </w:r>
      <w:r w:rsidRPr="0017708B">
        <w:rPr>
          <w:rFonts w:cs="Arial"/>
          <w:b/>
          <w:bCs/>
        </w:rPr>
        <w:t xml:space="preserve">1 </w:t>
      </w:r>
    </w:p>
    <w:p w14:paraId="42C97064" w14:textId="22A66DA8" w:rsidR="00146279" w:rsidRPr="0017708B" w:rsidRDefault="003C5D9B" w:rsidP="0017708B">
      <w:pPr>
        <w:rPr>
          <w:rFonts w:cs="Arial"/>
          <w:b/>
          <w:bCs/>
        </w:rPr>
      </w:pPr>
      <w:r w:rsidRPr="0017708B">
        <w:rPr>
          <w:rFonts w:cs="Arial"/>
          <w:bCs/>
        </w:rPr>
        <w:t xml:space="preserve">Mit dem Teilnahmeantrag ist vom </w:t>
      </w:r>
      <w:r w:rsidR="00A35D0C" w:rsidRPr="0017708B">
        <w:rPr>
          <w:rFonts w:cs="Arial"/>
          <w:bCs/>
        </w:rPr>
        <w:t>Bewerber / jedem Mitglied der Bewerbergemeinschaft</w:t>
      </w:r>
      <w:r w:rsidRPr="0017708B">
        <w:rPr>
          <w:rFonts w:cs="Arial"/>
          <w:bCs/>
        </w:rPr>
        <w:t xml:space="preserve"> eine </w:t>
      </w:r>
      <w:r w:rsidR="00757F8F" w:rsidRPr="0017708B">
        <w:rPr>
          <w:rFonts w:cs="Arial"/>
          <w:bCs/>
        </w:rPr>
        <w:t>gültige Zertifizierung zum Qualitätsmanagementsystem nach DIN EN ISO 9001 (oder gleichwertig) von einer akkreditierten Stelle als Kopie beizulegen.  Sofern der Bewerber den Nachweis einer anderen Zertifizierung einreicht, ist dessen Gleichwertigkeit im Formblatt „</w:t>
      </w:r>
      <w:r w:rsidR="007D6FB7" w:rsidRPr="0017708B">
        <w:rPr>
          <w:rFonts w:cs="Arial"/>
          <w:bCs/>
        </w:rPr>
        <w:t>Erklärung Eignungsanforderungen</w:t>
      </w:r>
      <w:r w:rsidR="00757F8F" w:rsidRPr="0017708B">
        <w:rPr>
          <w:rFonts w:cs="Arial"/>
          <w:bCs/>
        </w:rPr>
        <w:t>“ zu begründen</w:t>
      </w:r>
      <w:r w:rsidRPr="0017708B">
        <w:rPr>
          <w:rFonts w:cs="Arial"/>
          <w:bCs/>
        </w:rPr>
        <w:t>.</w:t>
      </w:r>
      <w:r w:rsidR="00694925" w:rsidRPr="0017708B">
        <w:rPr>
          <w:rFonts w:cs="Arial"/>
          <w:bCs/>
        </w:rPr>
        <w:t xml:space="preserve"> </w:t>
      </w:r>
    </w:p>
    <w:p w14:paraId="0C0CB25A" w14:textId="7E02197D" w:rsidR="00146279" w:rsidRPr="0017708B" w:rsidRDefault="003C5D9B" w:rsidP="0017708B">
      <w:pPr>
        <w:pStyle w:val="Listenabsatz"/>
        <w:numPr>
          <w:ilvl w:val="0"/>
          <w:numId w:val="46"/>
        </w:numPr>
        <w:rPr>
          <w:rFonts w:cs="Arial"/>
          <w:b/>
          <w:bCs/>
        </w:rPr>
      </w:pPr>
      <w:r w:rsidRPr="0017708B">
        <w:rPr>
          <w:rFonts w:cs="Arial"/>
          <w:b/>
          <w:bCs/>
        </w:rPr>
        <w:t>Energiemanagementsystem nach DIN EN ISO 500</w:t>
      </w:r>
      <w:r w:rsidR="00694925" w:rsidRPr="0017708B">
        <w:rPr>
          <w:rFonts w:cs="Arial"/>
          <w:b/>
          <w:bCs/>
        </w:rPr>
        <w:t>0</w:t>
      </w:r>
      <w:r w:rsidRPr="0017708B">
        <w:rPr>
          <w:rFonts w:cs="Arial"/>
          <w:b/>
          <w:bCs/>
        </w:rPr>
        <w:t xml:space="preserve">1 </w:t>
      </w:r>
      <w:r w:rsidR="00694925" w:rsidRPr="0017708B">
        <w:rPr>
          <w:rFonts w:cs="Arial"/>
          <w:b/>
          <w:bCs/>
          <w:i/>
        </w:rPr>
        <w:t xml:space="preserve">(bezogen auf die </w:t>
      </w:r>
      <w:r w:rsidR="00694925" w:rsidRPr="0017708B">
        <w:rPr>
          <w:rFonts w:cs="Arial"/>
          <w:b/>
          <w:bCs/>
          <w:i/>
        </w:rPr>
        <w:br/>
        <w:t>Produktionsstätten der Fahrzeuge)</w:t>
      </w:r>
      <w:r w:rsidR="00694925" w:rsidRPr="0017708B">
        <w:rPr>
          <w:rFonts w:cs="Arial"/>
          <w:b/>
          <w:bCs/>
        </w:rPr>
        <w:t xml:space="preserve"> </w:t>
      </w:r>
    </w:p>
    <w:p w14:paraId="1E61F73A" w14:textId="75577DED" w:rsidR="003C5D9B" w:rsidRPr="0017708B" w:rsidRDefault="003C5D9B" w:rsidP="0017708B">
      <w:pPr>
        <w:rPr>
          <w:rFonts w:cs="Arial"/>
          <w:bCs/>
        </w:rPr>
      </w:pPr>
      <w:r w:rsidRPr="0017708B">
        <w:rPr>
          <w:rFonts w:cs="Arial"/>
          <w:bCs/>
        </w:rPr>
        <w:t>Mit dem Teilnahmeantrag ist vom</w:t>
      </w:r>
      <w:r w:rsidR="00A35D0C" w:rsidRPr="0017708B">
        <w:rPr>
          <w:rFonts w:cs="Arial"/>
          <w:bCs/>
        </w:rPr>
        <w:t xml:space="preserve"> Bewerber / jedem Mitglied der Bewerbergemeinschaft</w:t>
      </w:r>
      <w:r w:rsidRPr="0017708B">
        <w:rPr>
          <w:rFonts w:cs="Arial"/>
          <w:bCs/>
        </w:rPr>
        <w:t xml:space="preserve"> eine </w:t>
      </w:r>
      <w:r w:rsidR="007D6FB7" w:rsidRPr="0017708B">
        <w:rPr>
          <w:rFonts w:cs="Arial"/>
          <w:bCs/>
        </w:rPr>
        <w:t xml:space="preserve">gültige Zertifizierung zum Energiemanagementsystem nach DIN EN ISO 50001 (oder gleichwertig) </w:t>
      </w:r>
      <w:r w:rsidR="003F5CF0" w:rsidRPr="0017708B">
        <w:rPr>
          <w:rFonts w:eastAsia="Calibri" w:cs="Arial"/>
          <w:bCs/>
          <w:color w:val="000000"/>
        </w:rPr>
        <w:t xml:space="preserve">bezogen auf die Produktionsstätten der Fahrzeuge </w:t>
      </w:r>
      <w:r w:rsidR="007D6FB7" w:rsidRPr="0017708B">
        <w:rPr>
          <w:rFonts w:cs="Arial"/>
          <w:bCs/>
        </w:rPr>
        <w:t>von einer akkreditierten Stelle als Kopie beizulegen.  Sofern der Bewerber den Nachweis einer anderen Zertifizierung einreicht, ist dessen Gleichwertigkeit im Formblatt „Erklärung Eignungsanforderungen“ zu begründen.</w:t>
      </w:r>
      <w:r w:rsidR="00694925" w:rsidRPr="0017708B">
        <w:rPr>
          <w:rFonts w:cs="Arial"/>
          <w:bCs/>
        </w:rPr>
        <w:t xml:space="preserve"> </w:t>
      </w:r>
    </w:p>
    <w:p w14:paraId="6A3BBEDE" w14:textId="4EA0F063" w:rsidR="00573875" w:rsidRPr="0017708B" w:rsidRDefault="007F52B0" w:rsidP="0017708B">
      <w:pPr>
        <w:pStyle w:val="Listenabsatz"/>
        <w:numPr>
          <w:ilvl w:val="0"/>
          <w:numId w:val="46"/>
        </w:numPr>
        <w:rPr>
          <w:rFonts w:cs="Arial"/>
          <w:b/>
          <w:bCs/>
          <w:i/>
        </w:rPr>
      </w:pPr>
      <w:r w:rsidRPr="0017708B">
        <w:rPr>
          <w:rFonts w:cs="Arial"/>
          <w:b/>
          <w:bCs/>
        </w:rPr>
        <w:t>Arbeitsschutzmanagementsystem</w:t>
      </w:r>
      <w:r w:rsidR="00573875" w:rsidRPr="0017708B">
        <w:rPr>
          <w:rFonts w:cs="Arial"/>
          <w:b/>
          <w:bCs/>
        </w:rPr>
        <w:t xml:space="preserve"> nach DIN</w:t>
      </w:r>
      <w:r w:rsidR="00694925" w:rsidRPr="0017708B">
        <w:rPr>
          <w:rFonts w:cs="Arial"/>
          <w:b/>
          <w:bCs/>
        </w:rPr>
        <w:t xml:space="preserve"> EN</w:t>
      </w:r>
      <w:r w:rsidR="00573875" w:rsidRPr="0017708B">
        <w:rPr>
          <w:rFonts w:cs="Arial"/>
          <w:b/>
          <w:bCs/>
        </w:rPr>
        <w:t xml:space="preserve"> ISO </w:t>
      </w:r>
      <w:r w:rsidRPr="0017708B">
        <w:rPr>
          <w:rFonts w:cs="Arial"/>
          <w:b/>
          <w:bCs/>
        </w:rPr>
        <w:t>45001</w:t>
      </w:r>
      <w:r w:rsidR="00573875" w:rsidRPr="0017708B">
        <w:rPr>
          <w:rFonts w:cs="Arial"/>
          <w:b/>
          <w:bCs/>
        </w:rPr>
        <w:t xml:space="preserve"> </w:t>
      </w:r>
      <w:r w:rsidR="00694925" w:rsidRPr="0017708B">
        <w:rPr>
          <w:rFonts w:cs="Arial"/>
          <w:b/>
          <w:bCs/>
          <w:i/>
        </w:rPr>
        <w:t xml:space="preserve">(bezogen auf die </w:t>
      </w:r>
      <w:r w:rsidR="00694925" w:rsidRPr="0017708B">
        <w:rPr>
          <w:rFonts w:cs="Arial"/>
          <w:b/>
          <w:bCs/>
          <w:i/>
        </w:rPr>
        <w:br/>
        <w:t>Produktionsstätten der Fahrzeuge)</w:t>
      </w:r>
    </w:p>
    <w:p w14:paraId="4C49287B" w14:textId="7368FBAD" w:rsidR="00207041" w:rsidRPr="0017708B" w:rsidRDefault="00104555" w:rsidP="0017708B">
      <w:pPr>
        <w:rPr>
          <w:rFonts w:cs="Arial"/>
          <w:b/>
          <w:bCs/>
        </w:rPr>
      </w:pPr>
      <w:r w:rsidRPr="0017708B">
        <w:rPr>
          <w:rFonts w:cs="Arial"/>
        </w:rPr>
        <w:t xml:space="preserve">Mit dem Teilnahmeantrag ist vom Bewerber / jedem Mitglied der Bewerbergemeinschaft eine </w:t>
      </w:r>
      <w:r w:rsidR="001A18D4" w:rsidRPr="0017708B">
        <w:rPr>
          <w:rFonts w:cs="Arial"/>
        </w:rPr>
        <w:t xml:space="preserve">gültige Zertifizierung zum Arbeitsschutzmanagementsystem nach DIN EN ISO 45001 (oder gleichwertig) </w:t>
      </w:r>
      <w:r w:rsidR="003F5CF0" w:rsidRPr="0017708B">
        <w:rPr>
          <w:rFonts w:eastAsia="Calibri" w:cs="Arial"/>
          <w:bCs/>
          <w:color w:val="000000"/>
        </w:rPr>
        <w:t xml:space="preserve">bezogen auf die Produktionsstätten der Fahrzeuge </w:t>
      </w:r>
      <w:r w:rsidR="001A18D4" w:rsidRPr="0017708B">
        <w:rPr>
          <w:rFonts w:cs="Arial"/>
        </w:rPr>
        <w:t xml:space="preserve">von einer akkreditierten Stelle </w:t>
      </w:r>
      <w:r w:rsidR="001A18D4" w:rsidRPr="0017708B">
        <w:rPr>
          <w:rFonts w:cs="Arial"/>
        </w:rPr>
        <w:lastRenderedPageBreak/>
        <w:t>als Kopie beizulegen.  Sofern der Bewerber den Nachweis einer anderen Zertifizierung einreicht, ist dessen Gleichwertigkeit im Formblatt „Technische und berufliche Leistungsfähigkeit“ zu begründen</w:t>
      </w:r>
      <w:r w:rsidRPr="0017708B">
        <w:rPr>
          <w:rFonts w:cs="Arial"/>
        </w:rPr>
        <w:t xml:space="preserve">. </w:t>
      </w:r>
      <w:bookmarkEnd w:id="28"/>
    </w:p>
    <w:p w14:paraId="639FB677" w14:textId="62B48E70" w:rsidR="00207041" w:rsidRPr="0017708B" w:rsidRDefault="00207041" w:rsidP="0017708B">
      <w:pPr>
        <w:pStyle w:val="Listenabsatz"/>
        <w:numPr>
          <w:ilvl w:val="0"/>
          <w:numId w:val="46"/>
        </w:numPr>
        <w:rPr>
          <w:rFonts w:cs="Arial"/>
          <w:b/>
          <w:bCs/>
        </w:rPr>
      </w:pPr>
      <w:r w:rsidRPr="0017708B">
        <w:rPr>
          <w:rFonts w:cs="Arial"/>
          <w:b/>
          <w:bCs/>
        </w:rPr>
        <w:t>Marktaktivität</w:t>
      </w:r>
    </w:p>
    <w:p w14:paraId="2BE759E1" w14:textId="0B517293" w:rsidR="00207041" w:rsidRPr="0017708B" w:rsidRDefault="00207041" w:rsidP="0017708B">
      <w:pPr>
        <w:rPr>
          <w:rFonts w:cs="Arial"/>
          <w:bCs/>
        </w:rPr>
      </w:pPr>
      <w:r w:rsidRPr="0017708B">
        <w:rPr>
          <w:rFonts w:cs="Arial"/>
        </w:rPr>
        <w:t xml:space="preserve">Es ist </w:t>
      </w:r>
      <w:r w:rsidR="00766908" w:rsidRPr="0017708B">
        <w:rPr>
          <w:rFonts w:cs="Arial"/>
        </w:rPr>
        <w:t xml:space="preserve">in </w:t>
      </w:r>
      <w:r w:rsidR="00766908" w:rsidRPr="0017708B">
        <w:rPr>
          <w:rFonts w:cs="Arial"/>
          <w:b/>
        </w:rPr>
        <w:t xml:space="preserve">Anlage A05 </w:t>
      </w:r>
      <w:r w:rsidRPr="0017708B">
        <w:rPr>
          <w:rFonts w:cs="Arial"/>
        </w:rPr>
        <w:t xml:space="preserve">anzugeben, in welchem Kalenderjahr der Bewerber </w:t>
      </w:r>
      <w:r w:rsidR="00D34346" w:rsidRPr="0017708B">
        <w:rPr>
          <w:rFonts w:cs="Arial"/>
        </w:rPr>
        <w:t>erstmalig</w:t>
      </w:r>
      <w:r w:rsidR="002E367E" w:rsidRPr="0017708B">
        <w:rPr>
          <w:rFonts w:cs="Arial"/>
        </w:rPr>
        <w:t xml:space="preserve"> serienreife </w:t>
      </w:r>
      <w:r w:rsidRPr="0017708B">
        <w:rPr>
          <w:rFonts w:cs="Arial"/>
        </w:rPr>
        <w:t>batterie-betriebenen Solo-Kraftomnibusse (EG-Fahrzeugklasse M3, Klasse I) im EWR verkauft hat. Es muss sich dabei um ein serienreifes Produkt handeln. Der Verkauf eines Prototyps zählt nicht als erster Verkauf.</w:t>
      </w:r>
      <w:r w:rsidR="000C49F4" w:rsidRPr="0017708B">
        <w:rPr>
          <w:rFonts w:cs="Arial"/>
        </w:rPr>
        <w:t xml:space="preserve"> Diese Angaben werden auch im Rahmen der Auswahlkriterien herangezogen (vgl.</w:t>
      </w:r>
      <w:r w:rsidR="007D787F">
        <w:rPr>
          <w:rFonts w:cs="Arial"/>
        </w:rPr>
        <w:t xml:space="preserve"> 7.1.3.3)</w:t>
      </w:r>
      <w:r w:rsidR="000C49F4" w:rsidRPr="0017708B">
        <w:rPr>
          <w:rFonts w:cs="Arial"/>
        </w:rPr>
        <w:t>.</w:t>
      </w:r>
    </w:p>
    <w:p w14:paraId="603165AE" w14:textId="0A01F499" w:rsidR="002D332C" w:rsidRPr="0017708B" w:rsidRDefault="005223AD" w:rsidP="0017708B">
      <w:pPr>
        <w:pStyle w:val="Listenabsatz"/>
        <w:numPr>
          <w:ilvl w:val="0"/>
          <w:numId w:val="46"/>
        </w:numPr>
        <w:rPr>
          <w:rFonts w:cs="Arial"/>
          <w:b/>
          <w:bCs/>
        </w:rPr>
      </w:pPr>
      <w:r w:rsidRPr="0017708B">
        <w:rPr>
          <w:rFonts w:cs="Arial"/>
          <w:b/>
          <w:bCs/>
        </w:rPr>
        <w:t>Fahrzeugabsatz im EWR</w:t>
      </w:r>
    </w:p>
    <w:p w14:paraId="0873F3B9" w14:textId="7E53004D" w:rsidR="005223AD" w:rsidRPr="00F576B2" w:rsidRDefault="0062394F" w:rsidP="00142F85">
      <w:pPr>
        <w:rPr>
          <w:rFonts w:cs="Arial"/>
        </w:rPr>
      </w:pPr>
      <w:r w:rsidRPr="0017708B">
        <w:rPr>
          <w:rFonts w:cs="Arial"/>
        </w:rPr>
        <w:t xml:space="preserve">Es ist in </w:t>
      </w:r>
      <w:r w:rsidRPr="0017708B">
        <w:rPr>
          <w:rFonts w:cs="Arial"/>
          <w:b/>
        </w:rPr>
        <w:t xml:space="preserve">Anlage A05 </w:t>
      </w:r>
      <w:r w:rsidRPr="0017708B">
        <w:rPr>
          <w:rFonts w:cs="Arial"/>
        </w:rPr>
        <w:t>anzugeben,</w:t>
      </w:r>
      <w:r w:rsidR="002560AF" w:rsidRPr="0017708B">
        <w:rPr>
          <w:rFonts w:cs="Arial"/>
        </w:rPr>
        <w:t xml:space="preserve"> welchen</w:t>
      </w:r>
      <w:r w:rsidR="002560AF" w:rsidRPr="0017708B">
        <w:rPr>
          <w:rFonts w:cs="Arial"/>
        </w:rPr>
        <w:tab/>
        <w:t>Fahrzeugabsatz der Bieter mit batterie</w:t>
      </w:r>
      <w:r w:rsidR="00F67939" w:rsidRPr="0017708B">
        <w:rPr>
          <w:rFonts w:cs="Arial"/>
        </w:rPr>
        <w:t>-</w:t>
      </w:r>
      <w:r w:rsidR="002560AF" w:rsidRPr="0017708B">
        <w:rPr>
          <w:rFonts w:cs="Arial"/>
        </w:rPr>
        <w:t>betriebenen Kraftomnibussen im EWR in den vergangenen fünf Jahren hatte. Bezugszeitpunkt ist der Tag der Veröffentlichung der Auftragsbekanntmachung. Unter Absatz ist die vertraglich geschuldete Übergabe der vorgenannten Busse durch den Auftragnehmer an den Auftraggeber zu verstehen.</w:t>
      </w:r>
      <w:r w:rsidR="000C49F4" w:rsidRPr="0017708B">
        <w:rPr>
          <w:rFonts w:cs="Arial"/>
        </w:rPr>
        <w:t xml:space="preserve"> Diese Angaben werden auch im Rahmen der Auswahlkriterien herangezogen </w:t>
      </w:r>
      <w:r w:rsidR="007D787F" w:rsidRPr="0017708B">
        <w:rPr>
          <w:rFonts w:cs="Arial"/>
        </w:rPr>
        <w:t>(vgl.</w:t>
      </w:r>
      <w:r w:rsidR="007D787F">
        <w:rPr>
          <w:rFonts w:cs="Arial"/>
        </w:rPr>
        <w:t xml:space="preserve"> 7.1.3.3)</w:t>
      </w:r>
      <w:r w:rsidR="000C49F4" w:rsidRPr="0017708B">
        <w:rPr>
          <w:rFonts w:cs="Arial"/>
        </w:rPr>
        <w:t>.</w:t>
      </w:r>
      <w:r w:rsidR="00F576B2" w:rsidRPr="00F576B2">
        <w:t xml:space="preserve"> </w:t>
      </w:r>
      <w:r w:rsidR="00AE3DD3" w:rsidRPr="00AE3DD3">
        <w:t>Die Auftraggeberin behält sich vor, zum Nachweis des angegebenen Fahrzeugabsatzes geeignete Nachweise nachzufordern, aus denen sich die jeweiligen Vertragspartner der Lieferung mit Mengenangabe, Zeitpunkt und Ansprechperson (inkl. Name, Telefon, E-Mail) ergeben. Ein fehlender oder unzureichender Nachweis kann nach Maßgabe der SektVO zum Ausschluss führen.</w:t>
      </w:r>
    </w:p>
    <w:p w14:paraId="68B6BC6B" w14:textId="6D408B6A" w:rsidR="008A037E" w:rsidRPr="0017708B" w:rsidRDefault="00F93C85" w:rsidP="0017708B">
      <w:pPr>
        <w:pStyle w:val="Listenabsatz"/>
        <w:numPr>
          <w:ilvl w:val="0"/>
          <w:numId w:val="46"/>
        </w:numPr>
        <w:rPr>
          <w:rFonts w:cs="Arial"/>
          <w:b/>
          <w:bCs/>
        </w:rPr>
      </w:pPr>
      <w:r w:rsidRPr="0017708B">
        <w:rPr>
          <w:rFonts w:cs="Arial"/>
          <w:b/>
          <w:bCs/>
        </w:rPr>
        <w:t>Referenzen</w:t>
      </w:r>
    </w:p>
    <w:bookmarkEnd w:id="29"/>
    <w:p w14:paraId="58E9F846" w14:textId="06F6C154" w:rsidR="00104555" w:rsidRPr="0017708B" w:rsidRDefault="00104555" w:rsidP="0017708B">
      <w:pPr>
        <w:rPr>
          <w:rFonts w:cs="Arial"/>
          <w:bCs/>
        </w:rPr>
      </w:pPr>
      <w:r w:rsidRPr="0017708B">
        <w:rPr>
          <w:rFonts w:cs="Arial"/>
        </w:rPr>
        <w:t xml:space="preserve">Zum Nachweis </w:t>
      </w:r>
      <w:bookmarkStart w:id="30" w:name="_Hlk95324265"/>
      <w:r w:rsidRPr="0017708B">
        <w:rPr>
          <w:rFonts w:cs="Arial"/>
        </w:rPr>
        <w:t>der technischen und beruflichen Leistungsfähigkeit</w:t>
      </w:r>
      <w:bookmarkEnd w:id="30"/>
      <w:r w:rsidRPr="0017708B">
        <w:rPr>
          <w:rFonts w:cs="Arial"/>
        </w:rPr>
        <w:t xml:space="preserve">, </w:t>
      </w:r>
      <w:r w:rsidR="009761AE" w:rsidRPr="0017708B">
        <w:rPr>
          <w:rFonts w:cs="Arial"/>
        </w:rPr>
        <w:t xml:space="preserve">hat der Bewerber Angaben zu den Referenzen in </w:t>
      </w:r>
      <w:r w:rsidRPr="0017708B">
        <w:rPr>
          <w:rFonts w:cs="Arial"/>
          <w:b/>
        </w:rPr>
        <w:t>Anlage A07</w:t>
      </w:r>
      <w:r w:rsidR="009761AE" w:rsidRPr="0017708B">
        <w:rPr>
          <w:rFonts w:cs="Arial"/>
          <w:b/>
        </w:rPr>
        <w:t xml:space="preserve"> </w:t>
      </w:r>
      <w:r w:rsidR="009761AE" w:rsidRPr="0017708B">
        <w:rPr>
          <w:rFonts w:cs="Arial"/>
          <w:bCs/>
        </w:rPr>
        <w:t>zu machen</w:t>
      </w:r>
      <w:r w:rsidRPr="0017708B">
        <w:rPr>
          <w:rFonts w:cs="Arial"/>
          <w:bCs/>
        </w:rPr>
        <w:t>.</w:t>
      </w:r>
      <w:r w:rsidR="000C49F4" w:rsidRPr="0017708B">
        <w:rPr>
          <w:rFonts w:cs="Arial"/>
        </w:rPr>
        <w:t xml:space="preserve"> </w:t>
      </w:r>
      <w:r w:rsidR="000C49F4" w:rsidRPr="0017708B">
        <w:rPr>
          <w:rFonts w:cs="Arial"/>
          <w:bCs/>
        </w:rPr>
        <w:t xml:space="preserve">Diese Angaben werden auch im Rahmen der Auswahlkriterien herangezogen </w:t>
      </w:r>
      <w:r w:rsidR="007D787F" w:rsidRPr="0017708B">
        <w:rPr>
          <w:rFonts w:cs="Arial"/>
        </w:rPr>
        <w:t>(vgl.</w:t>
      </w:r>
      <w:r w:rsidR="007D787F">
        <w:rPr>
          <w:rFonts w:cs="Arial"/>
        </w:rPr>
        <w:t xml:space="preserve"> 7.1.3.3)</w:t>
      </w:r>
      <w:r w:rsidR="000C49F4" w:rsidRPr="0017708B">
        <w:rPr>
          <w:rFonts w:cs="Arial"/>
          <w:bCs/>
        </w:rPr>
        <w:t>.</w:t>
      </w:r>
    </w:p>
    <w:p w14:paraId="54518966" w14:textId="0B6390BE" w:rsidR="005B481E" w:rsidRPr="0017708B" w:rsidRDefault="005B481E" w:rsidP="0017708B">
      <w:pPr>
        <w:suppressAutoHyphens/>
        <w:rPr>
          <w:rFonts w:eastAsia="Calibri" w:cs="Arial"/>
          <w:color w:val="000000"/>
        </w:rPr>
      </w:pPr>
      <w:r w:rsidRPr="0017708B">
        <w:rPr>
          <w:rFonts w:eastAsia="Calibri" w:cs="Arial"/>
          <w:color w:val="000000"/>
        </w:rPr>
        <w:t xml:space="preserve">Vom Bewerber werden </w:t>
      </w:r>
      <w:r w:rsidRPr="0017708B">
        <w:rPr>
          <w:rFonts w:eastAsia="Calibri" w:cs="Arial"/>
          <w:b/>
          <w:bCs/>
          <w:color w:val="000000"/>
        </w:rPr>
        <w:t>mindestens fünf (5) vergleichbare Referenzen</w:t>
      </w:r>
      <w:r w:rsidRPr="0017708B">
        <w:rPr>
          <w:rFonts w:eastAsia="Calibri" w:cs="Arial"/>
          <w:color w:val="000000"/>
        </w:rPr>
        <w:t xml:space="preserve"> zur Lieferung von </w:t>
      </w:r>
      <w:r w:rsidR="00562CD2" w:rsidRPr="0017708B">
        <w:rPr>
          <w:rFonts w:cs="Arial"/>
          <w:color w:val="000000" w:themeColor="text1"/>
        </w:rPr>
        <w:t xml:space="preserve">serienreifen batterie-betriebenen Kraftomnibusse </w:t>
      </w:r>
      <w:r w:rsidRPr="0017708B">
        <w:rPr>
          <w:rFonts w:eastAsia="Calibri" w:cs="Arial"/>
          <w:color w:val="000000"/>
        </w:rPr>
        <w:t xml:space="preserve">an ein Verkehrsunternehmen des ÖPNV </w:t>
      </w:r>
      <w:r w:rsidR="00562CD2" w:rsidRPr="0017708B">
        <w:rPr>
          <w:rFonts w:eastAsia="Calibri" w:cs="Arial"/>
          <w:color w:val="000000"/>
        </w:rPr>
        <w:t xml:space="preserve">im EWR </w:t>
      </w:r>
      <w:r w:rsidRPr="0017708B">
        <w:rPr>
          <w:rFonts w:eastAsia="Calibri" w:cs="Arial"/>
          <w:color w:val="000000"/>
        </w:rPr>
        <w:t>gefordert, d.h. es werden Leistungen gefordert, die dem Auftragsgegenstand nahekommen oder ähneln und in Umfang, Komplexität (Vielschichtigkeit) und Schwierigkeitsgrad den ausgeschriebenen Leistungen entsprechen.</w:t>
      </w:r>
    </w:p>
    <w:p w14:paraId="5710E439" w14:textId="77777777" w:rsidR="005B481E" w:rsidRPr="0017708B" w:rsidRDefault="005B481E" w:rsidP="0017708B">
      <w:pPr>
        <w:suppressAutoHyphens/>
        <w:rPr>
          <w:rFonts w:eastAsia="Calibri" w:cs="Arial"/>
          <w:color w:val="000000"/>
        </w:rPr>
      </w:pPr>
      <w:r w:rsidRPr="0017708B">
        <w:rPr>
          <w:rFonts w:eastAsia="Calibri" w:cs="Arial"/>
          <w:color w:val="000000"/>
        </w:rPr>
        <w:t>Die Referenzen können von folgenden Beteiligten beigebracht werden:</w:t>
      </w:r>
    </w:p>
    <w:p w14:paraId="3E104B34" w14:textId="77777777" w:rsidR="005B481E" w:rsidRPr="0017708B" w:rsidRDefault="005B481E" w:rsidP="0017708B">
      <w:pPr>
        <w:numPr>
          <w:ilvl w:val="0"/>
          <w:numId w:val="54"/>
        </w:numPr>
        <w:suppressAutoHyphens/>
        <w:contextualSpacing/>
        <w:rPr>
          <w:rFonts w:eastAsia="Calibri" w:cs="Arial"/>
          <w:color w:val="000000"/>
        </w:rPr>
      </w:pPr>
      <w:r w:rsidRPr="0017708B">
        <w:rPr>
          <w:rFonts w:eastAsia="Calibri" w:cs="Arial"/>
          <w:color w:val="000000"/>
        </w:rPr>
        <w:t>dem Bewerber,</w:t>
      </w:r>
    </w:p>
    <w:p w14:paraId="1221E455" w14:textId="77777777" w:rsidR="005B481E" w:rsidRPr="0017708B" w:rsidRDefault="005B481E" w:rsidP="0017708B">
      <w:pPr>
        <w:numPr>
          <w:ilvl w:val="0"/>
          <w:numId w:val="54"/>
        </w:numPr>
        <w:suppressAutoHyphens/>
        <w:contextualSpacing/>
        <w:rPr>
          <w:rFonts w:eastAsia="Calibri" w:cs="Arial"/>
          <w:color w:val="000000"/>
        </w:rPr>
      </w:pPr>
      <w:r w:rsidRPr="0017708B">
        <w:rPr>
          <w:rFonts w:eastAsia="Calibri" w:cs="Arial"/>
          <w:color w:val="000000"/>
        </w:rPr>
        <w:t>einem Mitglied der Bewerbergemeinschaft,</w:t>
      </w:r>
    </w:p>
    <w:p w14:paraId="39414D92" w14:textId="67602B49" w:rsidR="005B481E" w:rsidRPr="0017708B" w:rsidRDefault="005B481E" w:rsidP="0017708B">
      <w:pPr>
        <w:numPr>
          <w:ilvl w:val="0"/>
          <w:numId w:val="54"/>
        </w:numPr>
        <w:suppressAutoHyphens/>
        <w:contextualSpacing/>
        <w:rPr>
          <w:rFonts w:eastAsia="Calibri" w:cs="Arial"/>
          <w:color w:val="000000"/>
        </w:rPr>
      </w:pPr>
      <w:r w:rsidRPr="0017708B">
        <w:rPr>
          <w:rFonts w:eastAsia="Calibri" w:cs="Arial"/>
          <w:color w:val="000000"/>
        </w:rPr>
        <w:t>einem Drittunternehmen, das eine Verpflichtungserklärung mit de</w:t>
      </w:r>
      <w:r w:rsidR="009415B4" w:rsidRPr="0017708B">
        <w:rPr>
          <w:rFonts w:eastAsia="Calibri" w:cs="Arial"/>
          <w:color w:val="000000"/>
        </w:rPr>
        <w:t xml:space="preserve">r </w:t>
      </w:r>
      <w:r w:rsidR="009415B4" w:rsidRPr="0017708B">
        <w:rPr>
          <w:rFonts w:eastAsia="Calibri" w:cs="Arial"/>
          <w:b/>
          <w:bCs/>
          <w:color w:val="000000"/>
        </w:rPr>
        <w:t xml:space="preserve">Anlage </w:t>
      </w:r>
      <w:r w:rsidR="005F22DD">
        <w:rPr>
          <w:rFonts w:eastAsia="Calibri" w:cs="Arial"/>
          <w:b/>
          <w:bCs/>
          <w:color w:val="000000"/>
        </w:rPr>
        <w:t>A</w:t>
      </w:r>
      <w:r w:rsidR="00EA2BB2" w:rsidRPr="0017708B">
        <w:rPr>
          <w:rFonts w:eastAsia="Calibri" w:cs="Arial"/>
          <w:b/>
          <w:bCs/>
          <w:color w:val="000000"/>
        </w:rPr>
        <w:t>12</w:t>
      </w:r>
      <w:r w:rsidRPr="0017708B">
        <w:rPr>
          <w:rFonts w:eastAsia="Calibri" w:cs="Arial"/>
          <w:b/>
          <w:bCs/>
          <w:color w:val="000000"/>
        </w:rPr>
        <w:t xml:space="preserve"> </w:t>
      </w:r>
      <w:r w:rsidRPr="0017708B">
        <w:rPr>
          <w:rFonts w:eastAsia="Calibri" w:cs="Arial"/>
          <w:color w:val="000000"/>
        </w:rPr>
        <w:t>abgegeben hat.</w:t>
      </w:r>
    </w:p>
    <w:p w14:paraId="1949B8D3" w14:textId="77777777" w:rsidR="005B481E" w:rsidRPr="0017708B" w:rsidRDefault="005B481E" w:rsidP="0017708B">
      <w:pPr>
        <w:suppressAutoHyphens/>
        <w:rPr>
          <w:rFonts w:eastAsia="Calibri" w:cs="Arial"/>
          <w:color w:val="000000"/>
        </w:rPr>
      </w:pPr>
      <w:r w:rsidRPr="0017708B">
        <w:rPr>
          <w:rFonts w:eastAsia="Calibri" w:cs="Arial"/>
          <w:color w:val="000000"/>
        </w:rPr>
        <w:t xml:space="preserve">Ein Bewerber kann jedoch im Hinblick auf Nachweise für die (durch die Referenzen nachgewiesene) einschlägige berufliche Erfahrung die Kapazitäten anderer Unternehmen nur </w:t>
      </w:r>
      <w:r w:rsidRPr="0017708B">
        <w:rPr>
          <w:rFonts w:eastAsia="Calibri" w:cs="Arial"/>
          <w:color w:val="000000"/>
        </w:rPr>
        <w:lastRenderedPageBreak/>
        <w:t>dann in Anspruch nehmen, wenn diese die Leistung erbringen, für die diese Kapazitäten benötigt werden.</w:t>
      </w:r>
    </w:p>
    <w:p w14:paraId="39A5F679" w14:textId="679AEC22" w:rsidR="00E07776" w:rsidRPr="0017708B" w:rsidRDefault="00E07776" w:rsidP="0017708B">
      <w:pPr>
        <w:rPr>
          <w:rFonts w:cs="Arial"/>
          <w:bCs/>
        </w:rPr>
      </w:pPr>
      <w:r w:rsidRPr="0017708B">
        <w:rPr>
          <w:rFonts w:cs="Arial"/>
          <w:bCs/>
        </w:rPr>
        <w:t xml:space="preserve">Folgende Angaben sind zu </w:t>
      </w:r>
      <w:r w:rsidR="00EC689E" w:rsidRPr="0017708B">
        <w:rPr>
          <w:rFonts w:cs="Arial"/>
          <w:bCs/>
        </w:rPr>
        <w:t>jeder</w:t>
      </w:r>
      <w:r w:rsidRPr="0017708B">
        <w:rPr>
          <w:rFonts w:cs="Arial"/>
          <w:bCs/>
        </w:rPr>
        <w:t xml:space="preserve"> Referenz zu machen:</w:t>
      </w:r>
    </w:p>
    <w:p w14:paraId="019444E1" w14:textId="77777777" w:rsidR="005E00A5" w:rsidRPr="0017708B" w:rsidRDefault="005E00A5" w:rsidP="0017708B">
      <w:pPr>
        <w:pStyle w:val="Listenabsatz"/>
        <w:numPr>
          <w:ilvl w:val="0"/>
          <w:numId w:val="43"/>
        </w:numPr>
        <w:rPr>
          <w:rFonts w:cs="Arial"/>
          <w:bCs/>
        </w:rPr>
      </w:pPr>
      <w:r w:rsidRPr="0017708B">
        <w:rPr>
          <w:rFonts w:cs="Arial"/>
          <w:bCs/>
        </w:rPr>
        <w:t>Referenzbezeichnung</w:t>
      </w:r>
    </w:p>
    <w:p w14:paraId="3C3817C0" w14:textId="3D61CA24" w:rsidR="00104555" w:rsidRPr="0017708B" w:rsidRDefault="00104555" w:rsidP="0017708B">
      <w:pPr>
        <w:pStyle w:val="Listenabsatz"/>
        <w:numPr>
          <w:ilvl w:val="0"/>
          <w:numId w:val="43"/>
        </w:numPr>
        <w:rPr>
          <w:rFonts w:cs="Arial"/>
          <w:bCs/>
        </w:rPr>
      </w:pPr>
      <w:r w:rsidRPr="0017708B">
        <w:rPr>
          <w:rFonts w:cs="Arial"/>
          <w:bCs/>
        </w:rPr>
        <w:t>Angabe des Unternehmens, das die Leistungen erbracht hat</w:t>
      </w:r>
    </w:p>
    <w:p w14:paraId="4DAAFB94" w14:textId="77777777" w:rsidR="005E00A5" w:rsidRPr="0017708B" w:rsidRDefault="005E00A5" w:rsidP="0017708B">
      <w:pPr>
        <w:pStyle w:val="Listenabsatz"/>
        <w:numPr>
          <w:ilvl w:val="0"/>
          <w:numId w:val="43"/>
        </w:numPr>
        <w:rPr>
          <w:rFonts w:cs="Arial"/>
          <w:bCs/>
        </w:rPr>
      </w:pPr>
      <w:r w:rsidRPr="0017708B">
        <w:rPr>
          <w:rFonts w:cs="Arial"/>
          <w:bCs/>
        </w:rPr>
        <w:t>Art des öffentlichen Auftraggebers (privat / öffentlich)</w:t>
      </w:r>
    </w:p>
    <w:p w14:paraId="33822B1B" w14:textId="77777777" w:rsidR="005E00A5" w:rsidRPr="0017708B" w:rsidRDefault="005E00A5" w:rsidP="0017708B">
      <w:pPr>
        <w:pStyle w:val="Listenabsatz"/>
        <w:numPr>
          <w:ilvl w:val="0"/>
          <w:numId w:val="43"/>
        </w:numPr>
        <w:rPr>
          <w:rFonts w:cs="Arial"/>
          <w:bCs/>
        </w:rPr>
      </w:pPr>
      <w:r w:rsidRPr="0017708B">
        <w:rPr>
          <w:rFonts w:cs="Arial"/>
          <w:bCs/>
        </w:rPr>
        <w:t>Auftraggeber der referenzierten Leistung</w:t>
      </w:r>
    </w:p>
    <w:p w14:paraId="23BC6DCC" w14:textId="228BF257" w:rsidR="005E00A5" w:rsidRPr="0017708B" w:rsidRDefault="005E00A5" w:rsidP="0017708B">
      <w:pPr>
        <w:pStyle w:val="Listenabsatz"/>
        <w:numPr>
          <w:ilvl w:val="0"/>
          <w:numId w:val="43"/>
        </w:numPr>
        <w:rPr>
          <w:rFonts w:cs="Arial"/>
          <w:bCs/>
        </w:rPr>
      </w:pPr>
      <w:r w:rsidRPr="0017708B">
        <w:rPr>
          <w:rFonts w:cs="Arial"/>
          <w:bCs/>
        </w:rPr>
        <w:t>Ansprechp</w:t>
      </w:r>
      <w:r w:rsidR="00BD34C3" w:rsidRPr="0017708B">
        <w:rPr>
          <w:rFonts w:cs="Arial"/>
          <w:bCs/>
        </w:rPr>
        <w:t>erson</w:t>
      </w:r>
      <w:r w:rsidRPr="0017708B">
        <w:rPr>
          <w:rFonts w:cs="Arial"/>
          <w:bCs/>
        </w:rPr>
        <w:t xml:space="preserve"> beim Auftraggeber der referenzierten Leistung mit Telefonnummer und E-Mail-Adresse</w:t>
      </w:r>
    </w:p>
    <w:p w14:paraId="0ECCED6D" w14:textId="77777777" w:rsidR="005E00A5" w:rsidRPr="0017708B" w:rsidRDefault="005E00A5" w:rsidP="0017708B">
      <w:pPr>
        <w:pStyle w:val="Listenabsatz"/>
        <w:numPr>
          <w:ilvl w:val="0"/>
          <w:numId w:val="43"/>
        </w:numPr>
        <w:rPr>
          <w:rFonts w:cs="Arial"/>
          <w:bCs/>
        </w:rPr>
      </w:pPr>
      <w:r w:rsidRPr="0017708B">
        <w:rPr>
          <w:rFonts w:cs="Arial"/>
          <w:bCs/>
        </w:rPr>
        <w:t>Allgemeine Beschreibung der Referenzleistung</w:t>
      </w:r>
    </w:p>
    <w:p w14:paraId="4C36A646" w14:textId="05BFC658" w:rsidR="00D62855" w:rsidRPr="0017708B" w:rsidRDefault="005E00A5" w:rsidP="0017708B">
      <w:pPr>
        <w:pStyle w:val="Listenabsatz"/>
        <w:numPr>
          <w:ilvl w:val="0"/>
          <w:numId w:val="43"/>
        </w:numPr>
        <w:rPr>
          <w:rFonts w:cs="Arial"/>
          <w:bCs/>
        </w:rPr>
      </w:pPr>
      <w:r w:rsidRPr="0017708B">
        <w:rPr>
          <w:rFonts w:cs="Arial"/>
          <w:bCs/>
        </w:rPr>
        <w:t>Lieferzeitraum</w:t>
      </w:r>
    </w:p>
    <w:p w14:paraId="7F63F4FF" w14:textId="488379F3" w:rsidR="005E00A5" w:rsidRPr="0017708B" w:rsidRDefault="005E00A5" w:rsidP="0017708B">
      <w:pPr>
        <w:pStyle w:val="Listenabsatz"/>
        <w:numPr>
          <w:ilvl w:val="0"/>
          <w:numId w:val="43"/>
        </w:numPr>
        <w:rPr>
          <w:rFonts w:cs="Arial"/>
          <w:b/>
          <w:bCs/>
        </w:rPr>
      </w:pPr>
      <w:r w:rsidRPr="0017708B">
        <w:rPr>
          <w:rFonts w:cs="Arial"/>
          <w:bCs/>
        </w:rPr>
        <w:t>Anzahl der batterie-</w:t>
      </w:r>
      <w:r w:rsidR="004642A7" w:rsidRPr="0017708B">
        <w:rPr>
          <w:rFonts w:cs="Arial"/>
          <w:bCs/>
        </w:rPr>
        <w:t>b</w:t>
      </w:r>
      <w:r w:rsidRPr="0017708B">
        <w:rPr>
          <w:rFonts w:cs="Arial"/>
          <w:bCs/>
        </w:rPr>
        <w:t xml:space="preserve">etriebene Kraftomnibusse </w:t>
      </w:r>
      <w:bookmarkStart w:id="31" w:name="_Hlk222227378"/>
      <w:r w:rsidRPr="0017708B">
        <w:rPr>
          <w:rFonts w:cs="Arial"/>
          <w:bCs/>
        </w:rPr>
        <w:t xml:space="preserve">(EG-Fahrzeugklasse M3, Klasse I) </w:t>
      </w:r>
      <w:bookmarkEnd w:id="31"/>
      <w:r w:rsidRPr="0017708B">
        <w:rPr>
          <w:rFonts w:cs="Arial"/>
          <w:bCs/>
        </w:rPr>
        <w:t>mit einer Mindestfahrzeuglänge von 12 Metern und einer EU</w:t>
      </w:r>
      <w:r w:rsidR="006E6D55" w:rsidRPr="0017708B">
        <w:rPr>
          <w:rFonts w:cs="Arial"/>
          <w:bCs/>
        </w:rPr>
        <w:t>-</w:t>
      </w:r>
      <w:r w:rsidRPr="0017708B">
        <w:rPr>
          <w:rFonts w:cs="Arial"/>
          <w:bCs/>
        </w:rPr>
        <w:t>Typengenehmigung</w:t>
      </w:r>
    </w:p>
    <w:p w14:paraId="6A577EBD" w14:textId="3337CDFF" w:rsidR="00E07776" w:rsidRPr="0017708B" w:rsidRDefault="00C9186B" w:rsidP="0017708B">
      <w:pPr>
        <w:rPr>
          <w:rFonts w:cs="Arial"/>
          <w:highlight w:val="yellow"/>
        </w:rPr>
      </w:pPr>
      <w:r w:rsidRPr="0017708B">
        <w:rPr>
          <w:rFonts w:cs="Arial"/>
        </w:rPr>
        <w:t xml:space="preserve">Für die vorstehenden Angaben und Erklärungen zu den Referenzen ist das Formblatt Referenz </w:t>
      </w:r>
      <w:r w:rsidRPr="0017708B">
        <w:rPr>
          <w:rFonts w:cs="Arial"/>
          <w:b/>
          <w:bCs/>
        </w:rPr>
        <w:t>(Anlage A</w:t>
      </w:r>
      <w:r w:rsidR="005E00A5" w:rsidRPr="0017708B">
        <w:rPr>
          <w:rFonts w:cs="Arial"/>
          <w:b/>
          <w:bCs/>
        </w:rPr>
        <w:t>07</w:t>
      </w:r>
      <w:r w:rsidRPr="0017708B">
        <w:rPr>
          <w:rFonts w:cs="Arial"/>
          <w:b/>
          <w:bCs/>
        </w:rPr>
        <w:t>)</w:t>
      </w:r>
      <w:r w:rsidRPr="0017708B">
        <w:rPr>
          <w:rFonts w:cs="Arial"/>
        </w:rPr>
        <w:t xml:space="preserve"> zu verwenden. Auftraggeber der referenzierten Leistung darf auch die Auftraggeberin dieser auszuschreibenden Leistung sein.</w:t>
      </w:r>
      <w:r w:rsidR="00B54C59" w:rsidRPr="0017708B">
        <w:rPr>
          <w:rFonts w:cs="Arial"/>
        </w:rPr>
        <w:t xml:space="preserve"> Es ist zwingend ein Ansprechpartner beim Referenzgeber mit Telefonnummer und E-Mail-Adresse anzugeben. Die Angabe eines Ansprechpartners beim Bewerber selbst oder Verweise auf Geheimhaltungsvereinbarungen können zur Ungültigkeit der Referenz führen.</w:t>
      </w:r>
    </w:p>
    <w:p w14:paraId="12BE0CDB" w14:textId="6F2E750C" w:rsidR="00E07776" w:rsidRPr="0017708B" w:rsidRDefault="00E07776" w:rsidP="0017708B">
      <w:pPr>
        <w:rPr>
          <w:rFonts w:cs="Arial"/>
          <w:b/>
          <w:bCs/>
        </w:rPr>
      </w:pPr>
      <w:r w:rsidRPr="0017708B">
        <w:rPr>
          <w:rFonts w:cs="Arial"/>
          <w:b/>
          <w:bCs/>
        </w:rPr>
        <w:t>Mindest</w:t>
      </w:r>
      <w:r w:rsidR="00332261" w:rsidRPr="0017708B">
        <w:rPr>
          <w:rFonts w:cs="Arial"/>
          <w:b/>
          <w:bCs/>
        </w:rPr>
        <w:t>anforderungen</w:t>
      </w:r>
      <w:r w:rsidRPr="0017708B">
        <w:rPr>
          <w:rFonts w:cs="Arial"/>
          <w:b/>
          <w:bCs/>
        </w:rPr>
        <w:t xml:space="preserve"> für jede einzelne Referenz </w:t>
      </w:r>
    </w:p>
    <w:p w14:paraId="1E24FEA0" w14:textId="07990537" w:rsidR="005E00A5" w:rsidRPr="0017708B" w:rsidRDefault="005E00A5" w:rsidP="0017708B">
      <w:pPr>
        <w:pStyle w:val="Listenabsatz"/>
        <w:numPr>
          <w:ilvl w:val="0"/>
          <w:numId w:val="43"/>
        </w:numPr>
        <w:rPr>
          <w:rFonts w:cs="Arial"/>
          <w:b/>
          <w:bCs/>
        </w:rPr>
      </w:pPr>
      <w:r w:rsidRPr="0017708B">
        <w:rPr>
          <w:rFonts w:cs="Arial"/>
          <w:bCs/>
        </w:rPr>
        <w:t xml:space="preserve">Lieferumfang muss mindestens </w:t>
      </w:r>
      <w:r w:rsidR="00B54C59" w:rsidRPr="0017708B">
        <w:rPr>
          <w:rFonts w:cs="Arial"/>
          <w:bCs/>
        </w:rPr>
        <w:t xml:space="preserve">10 </w:t>
      </w:r>
      <w:r w:rsidRPr="0017708B">
        <w:rPr>
          <w:rFonts w:cs="Arial"/>
          <w:bCs/>
        </w:rPr>
        <w:t>batterie-</w:t>
      </w:r>
      <w:r w:rsidR="009E316D" w:rsidRPr="0017708B">
        <w:rPr>
          <w:rFonts w:cs="Arial"/>
          <w:bCs/>
        </w:rPr>
        <w:t>b</w:t>
      </w:r>
      <w:r w:rsidRPr="0017708B">
        <w:rPr>
          <w:rFonts w:cs="Arial"/>
          <w:bCs/>
        </w:rPr>
        <w:t>etriebene Kraftomnibusse (EG-Fahrzeugklasse M3, Klasse I) mit einer Mindestfahrzeuglänge von 12 Metern und einer EU</w:t>
      </w:r>
      <w:r w:rsidR="00F17296" w:rsidRPr="0017708B">
        <w:rPr>
          <w:rFonts w:cs="Arial"/>
          <w:bCs/>
        </w:rPr>
        <w:t>-</w:t>
      </w:r>
      <w:r w:rsidRPr="0017708B">
        <w:rPr>
          <w:rFonts w:cs="Arial"/>
          <w:bCs/>
        </w:rPr>
        <w:t>Typengenehmigung</w:t>
      </w:r>
      <w:r w:rsidR="00661793" w:rsidRPr="0017708B">
        <w:rPr>
          <w:rFonts w:cs="Arial"/>
          <w:bCs/>
        </w:rPr>
        <w:t xml:space="preserve"> betragen</w:t>
      </w:r>
    </w:p>
    <w:p w14:paraId="0C490583" w14:textId="0FC7E273" w:rsidR="005E00A5" w:rsidRPr="0017708B" w:rsidRDefault="00F938CB" w:rsidP="0017708B">
      <w:pPr>
        <w:pStyle w:val="Listenabsatz"/>
        <w:numPr>
          <w:ilvl w:val="0"/>
          <w:numId w:val="43"/>
        </w:numPr>
        <w:rPr>
          <w:rFonts w:cs="Arial"/>
          <w:b/>
          <w:bCs/>
        </w:rPr>
      </w:pPr>
      <w:r w:rsidRPr="0017708B">
        <w:rPr>
          <w:rFonts w:cs="Arial"/>
          <w:bCs/>
        </w:rPr>
        <w:t xml:space="preserve">Referenz aus den letzten drei Jahren, </w:t>
      </w:r>
      <w:r w:rsidR="005E00A5" w:rsidRPr="0017708B">
        <w:rPr>
          <w:rFonts w:cs="Arial"/>
          <w:bCs/>
        </w:rPr>
        <w:t xml:space="preserve">Lieferung muss ab 2023 erfolgt sein  </w:t>
      </w:r>
    </w:p>
    <w:p w14:paraId="68652DB5" w14:textId="77777777" w:rsidR="005E00A5" w:rsidRPr="0017708B" w:rsidRDefault="005E00A5" w:rsidP="0017708B">
      <w:pPr>
        <w:pStyle w:val="Listenabsatz"/>
        <w:numPr>
          <w:ilvl w:val="0"/>
          <w:numId w:val="43"/>
        </w:numPr>
        <w:rPr>
          <w:rFonts w:cs="Arial"/>
          <w:b/>
          <w:bCs/>
        </w:rPr>
      </w:pPr>
      <w:r w:rsidRPr="0017708B">
        <w:rPr>
          <w:rFonts w:cs="Arial"/>
          <w:bCs/>
        </w:rPr>
        <w:t xml:space="preserve">Auftraggeber war ein privates oder öffentliches Verkehrsunternehmen </w:t>
      </w:r>
    </w:p>
    <w:p w14:paraId="35AE7B5A" w14:textId="3BFC7DA3" w:rsidR="00E07776" w:rsidRPr="0017708B" w:rsidRDefault="00E07776" w:rsidP="0017708B">
      <w:pPr>
        <w:rPr>
          <w:rFonts w:cs="Arial"/>
          <w:bCs/>
        </w:rPr>
      </w:pPr>
      <w:r w:rsidRPr="0017708B">
        <w:rPr>
          <w:rFonts w:cs="Arial"/>
          <w:bCs/>
        </w:rPr>
        <w:t xml:space="preserve">Werden die </w:t>
      </w:r>
      <w:r w:rsidR="00824696" w:rsidRPr="0017708B">
        <w:rPr>
          <w:rFonts w:cs="Arial"/>
          <w:bCs/>
        </w:rPr>
        <w:t xml:space="preserve">Mindestanforderungen </w:t>
      </w:r>
      <w:r w:rsidRPr="0017708B">
        <w:rPr>
          <w:rFonts w:cs="Arial"/>
          <w:bCs/>
        </w:rPr>
        <w:t xml:space="preserve">für jede einzelne vorgelegte Referenz nicht erfüllt, wird diese im Rahmen der Eignungswertung nicht als Referenz berücksichtigt. </w:t>
      </w:r>
      <w:r w:rsidR="0033422C">
        <w:rPr>
          <w:rFonts w:cs="Arial"/>
          <w:bCs/>
        </w:rPr>
        <w:t>Teilnahmeanträge</w:t>
      </w:r>
      <w:r w:rsidRPr="0017708B">
        <w:rPr>
          <w:rFonts w:cs="Arial"/>
          <w:bCs/>
        </w:rPr>
        <w:t xml:space="preserve">, die unter der Berücksichtigung der vorgenannten </w:t>
      </w:r>
      <w:r w:rsidR="00C01114" w:rsidRPr="0017708B">
        <w:rPr>
          <w:rFonts w:cs="Arial"/>
          <w:bCs/>
        </w:rPr>
        <w:t xml:space="preserve">Mindestanforderung </w:t>
      </w:r>
      <w:r w:rsidRPr="0017708B">
        <w:rPr>
          <w:rFonts w:cs="Arial"/>
          <w:bCs/>
        </w:rPr>
        <w:t xml:space="preserve">keine vergleichbare Referenz vorweisen können, werden vom Vergabeverfahren ausgeschlossen.  </w:t>
      </w:r>
    </w:p>
    <w:p w14:paraId="5F403766" w14:textId="7B2FE8D7" w:rsidR="007973A6" w:rsidRPr="0017708B" w:rsidRDefault="007973A6" w:rsidP="0017708B">
      <w:pPr>
        <w:rPr>
          <w:rFonts w:cs="Arial"/>
        </w:rPr>
      </w:pPr>
      <w:r w:rsidRPr="0017708B">
        <w:rPr>
          <w:rFonts w:cs="Arial"/>
        </w:rPr>
        <w:t>D</w:t>
      </w:r>
      <w:r w:rsidR="00CB0E02" w:rsidRPr="0017708B">
        <w:rPr>
          <w:rFonts w:cs="Arial"/>
        </w:rPr>
        <w:t>ie</w:t>
      </w:r>
      <w:r w:rsidRPr="0017708B">
        <w:rPr>
          <w:rFonts w:cs="Arial"/>
        </w:rPr>
        <w:t xml:space="preserve"> Auftraggeber</w:t>
      </w:r>
      <w:r w:rsidR="00CB0E02" w:rsidRPr="0017708B">
        <w:rPr>
          <w:rFonts w:cs="Arial"/>
        </w:rPr>
        <w:t>in</w:t>
      </w:r>
      <w:r w:rsidRPr="0017708B">
        <w:rPr>
          <w:rFonts w:cs="Arial"/>
        </w:rPr>
        <w:t xml:space="preserve"> behält sich vor, zu den angegebenen Referenzen eigene Nachforschungen anzustellen und / oder Informationen mittels Kontaktierung des Auftraggebers der jeweiligen Referenz einzuholen. Stellt d</w:t>
      </w:r>
      <w:r w:rsidR="00D0554D" w:rsidRPr="0017708B">
        <w:rPr>
          <w:rFonts w:cs="Arial"/>
        </w:rPr>
        <w:t>ie</w:t>
      </w:r>
      <w:r w:rsidRPr="0017708B">
        <w:rPr>
          <w:rFonts w:cs="Arial"/>
        </w:rPr>
        <w:t xml:space="preserve"> Auftraggeber</w:t>
      </w:r>
      <w:r w:rsidR="00D0554D" w:rsidRPr="0017708B">
        <w:rPr>
          <w:rFonts w:cs="Arial"/>
        </w:rPr>
        <w:t>in</w:t>
      </w:r>
      <w:r w:rsidRPr="0017708B">
        <w:rPr>
          <w:rFonts w:cs="Arial"/>
        </w:rPr>
        <w:t xml:space="preserve"> fest, dass die gemachten Angaben falsch sind oder der Bewerber eine wesentliche Anforderung bei der Ausführung des betreffenden früheren Auftrags erheblich und / oder fort</w:t>
      </w:r>
      <w:r w:rsidR="001A1874">
        <w:rPr>
          <w:rFonts w:cs="Arial"/>
        </w:rPr>
        <w:t>laufend</w:t>
      </w:r>
      <w:r w:rsidRPr="0017708B">
        <w:rPr>
          <w:rFonts w:cs="Arial"/>
        </w:rPr>
        <w:t xml:space="preserve"> mangelhaft erfüllt hat, behält sich d</w:t>
      </w:r>
      <w:r w:rsidR="00A16C2C" w:rsidRPr="0017708B">
        <w:rPr>
          <w:rFonts w:cs="Arial"/>
        </w:rPr>
        <w:t>ie</w:t>
      </w:r>
      <w:r w:rsidRPr="0017708B">
        <w:rPr>
          <w:rFonts w:cs="Arial"/>
        </w:rPr>
        <w:t xml:space="preserve"> Auftraggeber</w:t>
      </w:r>
      <w:r w:rsidR="00A16C2C" w:rsidRPr="0017708B">
        <w:rPr>
          <w:rFonts w:cs="Arial"/>
        </w:rPr>
        <w:t>in</w:t>
      </w:r>
      <w:r w:rsidRPr="0017708B">
        <w:rPr>
          <w:rFonts w:cs="Arial"/>
        </w:rPr>
        <w:t xml:space="preserve"> vor, den Bewerber bei Vorliegen der entsprechenden Tatbestandsvoraussetzungen des § 124 GWB vom Verfahren unter Berücksichtigung des Grundsatzes der Verhältnismäßigkeit auszuschließen.</w:t>
      </w:r>
    </w:p>
    <w:p w14:paraId="0FD9B396" w14:textId="1AAF4B1A" w:rsidR="00BC6156" w:rsidRPr="005F2C42" w:rsidRDefault="00676238" w:rsidP="0017708B">
      <w:pPr>
        <w:pStyle w:val="Listenabsatz"/>
        <w:numPr>
          <w:ilvl w:val="0"/>
          <w:numId w:val="46"/>
        </w:numPr>
        <w:rPr>
          <w:rFonts w:cs="Arial"/>
          <w:b/>
          <w:bCs/>
        </w:rPr>
      </w:pPr>
      <w:r w:rsidRPr="0017708B">
        <w:rPr>
          <w:rFonts w:cs="Arial"/>
          <w:b/>
          <w:bCs/>
        </w:rPr>
        <w:lastRenderedPageBreak/>
        <w:t>Erfahren</w:t>
      </w:r>
      <w:r w:rsidR="00C056F0" w:rsidRPr="0017708B">
        <w:rPr>
          <w:rFonts w:cs="Arial"/>
          <w:b/>
          <w:bCs/>
        </w:rPr>
        <w:t>e</w:t>
      </w:r>
      <w:r w:rsidRPr="0017708B">
        <w:rPr>
          <w:rFonts w:cs="Arial"/>
          <w:b/>
          <w:bCs/>
        </w:rPr>
        <w:t xml:space="preserve"> </w:t>
      </w:r>
      <w:r w:rsidR="00BC6156" w:rsidRPr="0017708B">
        <w:rPr>
          <w:rFonts w:cs="Arial"/>
          <w:b/>
          <w:bCs/>
        </w:rPr>
        <w:t>Servicewerkstatt</w:t>
      </w:r>
    </w:p>
    <w:p w14:paraId="73719640" w14:textId="0CF152CD" w:rsidR="00660D19" w:rsidRPr="0017708B" w:rsidRDefault="00934835" w:rsidP="0017708B">
      <w:pPr>
        <w:rPr>
          <w:rFonts w:cs="Arial"/>
        </w:rPr>
      </w:pPr>
      <w:r w:rsidRPr="0017708B">
        <w:rPr>
          <w:rFonts w:cs="Arial"/>
        </w:rPr>
        <w:t xml:space="preserve">Als Nachweis der technischen und </w:t>
      </w:r>
      <w:r w:rsidRPr="000204B6">
        <w:rPr>
          <w:rFonts w:cs="Arial"/>
        </w:rPr>
        <w:t xml:space="preserve">beruflichen Leistungsfähigkeit hat der Bewerber in </w:t>
      </w:r>
      <w:r w:rsidRPr="000204B6">
        <w:rPr>
          <w:rFonts w:cs="Arial"/>
          <w:b/>
          <w:bCs/>
        </w:rPr>
        <w:t>Anlage A05</w:t>
      </w:r>
      <w:r w:rsidRPr="000204B6">
        <w:rPr>
          <w:rFonts w:cs="Arial"/>
        </w:rPr>
        <w:t xml:space="preserve"> nachzuweisen, dass er über erfahrene Servicewerkstätten in Straßenentfernung nach Google Maps bis </w:t>
      </w:r>
      <w:r w:rsidRPr="002C7158">
        <w:rPr>
          <w:rFonts w:cs="Arial"/>
        </w:rPr>
        <w:t xml:space="preserve">zu maximal </w:t>
      </w:r>
      <w:r w:rsidR="000204B6" w:rsidRPr="002C7158">
        <w:rPr>
          <w:rFonts w:cs="Arial"/>
        </w:rPr>
        <w:t xml:space="preserve">50 </w:t>
      </w:r>
      <w:r w:rsidRPr="002C7158">
        <w:rPr>
          <w:rFonts w:cs="Arial"/>
        </w:rPr>
        <w:t>km</w:t>
      </w:r>
      <w:r w:rsidRPr="000204B6">
        <w:rPr>
          <w:rFonts w:cs="Arial"/>
        </w:rPr>
        <w:t xml:space="preserve"> vom je</w:t>
      </w:r>
      <w:r w:rsidRPr="0017708B">
        <w:rPr>
          <w:rFonts w:cs="Arial"/>
        </w:rPr>
        <w:t xml:space="preserve">weiligen Betriebshof der Auftraggeberin verfügt. </w:t>
      </w:r>
    </w:p>
    <w:p w14:paraId="7B7D25A0" w14:textId="77777777" w:rsidR="00B42382" w:rsidRPr="0017708B" w:rsidRDefault="00660D19" w:rsidP="0017708B">
      <w:pPr>
        <w:rPr>
          <w:rFonts w:cs="Arial"/>
        </w:rPr>
      </w:pPr>
      <w:r w:rsidRPr="0017708B">
        <w:rPr>
          <w:rFonts w:cs="Arial"/>
        </w:rPr>
        <w:t>Als eine „erfahrene Servicewerkstatt“ im Sinne diese</w:t>
      </w:r>
      <w:r w:rsidR="00B42382" w:rsidRPr="0017708B">
        <w:rPr>
          <w:rFonts w:cs="Arial"/>
        </w:rPr>
        <w:t>s Verfahrens gilt:</w:t>
      </w:r>
    </w:p>
    <w:p w14:paraId="1756FF70" w14:textId="77777777" w:rsidR="00B7710A" w:rsidRPr="0017708B" w:rsidRDefault="00C76366" w:rsidP="0017708B">
      <w:pPr>
        <w:pStyle w:val="Listenabsatz"/>
        <w:numPr>
          <w:ilvl w:val="0"/>
          <w:numId w:val="59"/>
        </w:numPr>
        <w:rPr>
          <w:rFonts w:cs="Arial"/>
          <w:kern w:val="2"/>
          <w:lang w:eastAsia="de-DE"/>
          <w14:ligatures w14:val="standardContextual"/>
        </w:rPr>
      </w:pPr>
      <w:r w:rsidRPr="0017708B">
        <w:rPr>
          <w:rFonts w:cs="Arial"/>
        </w:rPr>
        <w:t xml:space="preserve">eine </w:t>
      </w:r>
      <w:r w:rsidR="00660D19" w:rsidRPr="0017708B">
        <w:rPr>
          <w:rFonts w:cs="Arial"/>
        </w:rPr>
        <w:t xml:space="preserve">Niederlassung des Herstellers oder </w:t>
      </w:r>
      <w:r w:rsidRPr="0017708B">
        <w:rPr>
          <w:rFonts w:cs="Arial"/>
        </w:rPr>
        <w:t>eine</w:t>
      </w:r>
      <w:r w:rsidR="00660D19" w:rsidRPr="0017708B">
        <w:rPr>
          <w:rFonts w:cs="Arial"/>
        </w:rPr>
        <w:t xml:space="preserve"> vom Hersteller autorisierte Vertragswerkstatt oder </w:t>
      </w:r>
      <w:r w:rsidRPr="0017708B">
        <w:rPr>
          <w:rFonts w:cs="Arial"/>
        </w:rPr>
        <w:t>eine</w:t>
      </w:r>
      <w:r w:rsidR="00660D19" w:rsidRPr="0017708B">
        <w:rPr>
          <w:rFonts w:cs="Arial"/>
        </w:rPr>
        <w:t xml:space="preserve"> sonstige vom Hersteller schriftlich autorisierte Fachwerkstatt,</w:t>
      </w:r>
    </w:p>
    <w:p w14:paraId="7F18C628" w14:textId="718CF325" w:rsidR="00934835" w:rsidRPr="00B003E1" w:rsidRDefault="00660D19" w:rsidP="0017708B">
      <w:pPr>
        <w:pStyle w:val="Listenabsatz"/>
        <w:numPr>
          <w:ilvl w:val="0"/>
          <w:numId w:val="59"/>
        </w:numPr>
        <w:rPr>
          <w:rFonts w:cs="Arial"/>
          <w:kern w:val="2"/>
          <w:lang w:eastAsia="de-DE"/>
          <w14:ligatures w14:val="standardContextual"/>
        </w:rPr>
      </w:pPr>
      <w:r w:rsidRPr="0017708B">
        <w:rPr>
          <w:rFonts w:cs="Arial"/>
        </w:rPr>
        <w:t xml:space="preserve">die nachweislich </w:t>
      </w:r>
      <w:r w:rsidR="00F85E11" w:rsidRPr="0017708B">
        <w:rPr>
          <w:rFonts w:cs="Arial"/>
        </w:rPr>
        <w:t xml:space="preserve">(i) </w:t>
      </w:r>
      <w:r w:rsidRPr="0017708B">
        <w:rPr>
          <w:rFonts w:cs="Arial"/>
        </w:rPr>
        <w:t>für die vertragsgegenständlichen Fahrzeuge die vom Hersteller vorgeschriebenen Diagnose- und Reparaturverfahren anwenden kann, (</w:t>
      </w:r>
      <w:r w:rsidR="00F85E11" w:rsidRPr="0017708B">
        <w:rPr>
          <w:rFonts w:cs="Arial"/>
        </w:rPr>
        <w:t>ii</w:t>
      </w:r>
      <w:r w:rsidRPr="0017708B">
        <w:rPr>
          <w:rFonts w:cs="Arial"/>
        </w:rPr>
        <w:t xml:space="preserve">) über hierfür qualifiziertes </w:t>
      </w:r>
      <w:r w:rsidR="000E3585" w:rsidRPr="0017708B">
        <w:rPr>
          <w:rFonts w:cs="Arial"/>
        </w:rPr>
        <w:t xml:space="preserve">und mit der Instandhaltung/-setzung von Linienbussen erfahrenes </w:t>
      </w:r>
      <w:r w:rsidRPr="0017708B">
        <w:rPr>
          <w:rFonts w:cs="Arial"/>
        </w:rPr>
        <w:t>Fachpersonal (einschließlich Hochvolt-Qualifikation, soweit einschlägig) verfügt und (</w:t>
      </w:r>
      <w:r w:rsidR="00F85E11" w:rsidRPr="0017708B">
        <w:rPr>
          <w:rFonts w:cs="Arial"/>
        </w:rPr>
        <w:t>iii</w:t>
      </w:r>
      <w:r w:rsidRPr="0017708B">
        <w:rPr>
          <w:rFonts w:cs="Arial"/>
        </w:rPr>
        <w:t>) über die erforderliche technische Ausstattung (insbesondere Diagnosesysteme und Spezialwerkzeuge) zur Durchführung von Wartungs- und Instandsetzungsarbeiten an den vertragsgegenständlichen Fahrzeugen verfügt.</w:t>
      </w:r>
    </w:p>
    <w:p w14:paraId="2B8CB886" w14:textId="77777777" w:rsidR="005C4672" w:rsidRPr="0017708B" w:rsidRDefault="005C4672" w:rsidP="00F84144">
      <w:pPr>
        <w:pStyle w:val="Listenabsatz"/>
        <w:ind w:left="1543"/>
        <w:rPr>
          <w:rFonts w:cs="Arial"/>
          <w:kern w:val="2"/>
          <w:lang w:eastAsia="de-DE"/>
          <w14:ligatures w14:val="standardContextual"/>
        </w:rPr>
      </w:pPr>
    </w:p>
    <w:p w14:paraId="42B853B4" w14:textId="24D76993" w:rsidR="005C4672" w:rsidRDefault="00B3104B" w:rsidP="005C4672">
      <w:pPr>
        <w:pStyle w:val="Listenabsatz"/>
        <w:numPr>
          <w:ilvl w:val="0"/>
          <w:numId w:val="46"/>
        </w:numPr>
        <w:rPr>
          <w:rFonts w:cs="Arial"/>
          <w:b/>
          <w:bCs/>
        </w:rPr>
      </w:pPr>
      <w:r>
        <w:rPr>
          <w:rFonts w:cs="Arial"/>
          <w:b/>
          <w:bCs/>
        </w:rPr>
        <w:t>Sprachniveau Ansprechpersonen</w:t>
      </w:r>
    </w:p>
    <w:p w14:paraId="6C007E5F" w14:textId="0FA163E3" w:rsidR="00C56090" w:rsidRDefault="00B3104B" w:rsidP="0017708B">
      <w:pPr>
        <w:rPr>
          <w:rFonts w:cs="Arial"/>
        </w:rPr>
      </w:pPr>
      <w:r w:rsidRPr="00B3104B">
        <w:rPr>
          <w:rFonts w:cs="Arial"/>
        </w:rPr>
        <w:t xml:space="preserve">Der Bewerber hat </w:t>
      </w:r>
      <w:r>
        <w:rPr>
          <w:rFonts w:cs="Arial"/>
        </w:rPr>
        <w:t>in</w:t>
      </w:r>
      <w:r w:rsidR="00F704EA">
        <w:rPr>
          <w:rFonts w:cs="Arial"/>
        </w:rPr>
        <w:t xml:space="preserve"> </w:t>
      </w:r>
      <w:r w:rsidRPr="0017708B">
        <w:rPr>
          <w:rFonts w:cs="Arial"/>
          <w:b/>
          <w:bCs/>
        </w:rPr>
        <w:t>Anlage A05</w:t>
      </w:r>
      <w:r w:rsidRPr="0017708B">
        <w:rPr>
          <w:rFonts w:cs="Arial"/>
        </w:rPr>
        <w:t xml:space="preserve"> </w:t>
      </w:r>
      <w:r w:rsidRPr="00B3104B">
        <w:rPr>
          <w:rFonts w:cs="Arial"/>
        </w:rPr>
        <w:t xml:space="preserve">die Ansprechpersonen für die Bereiche AfterSales, Service, Ersatzteilmanagement und Reparaturen jeweils mit Namen und Funktion anzugeben. Die benannten Ansprechpersonen müssen die </w:t>
      </w:r>
      <w:r w:rsidRPr="00F84144">
        <w:rPr>
          <w:rFonts w:cs="Arial"/>
          <w:b/>
          <w:bCs/>
        </w:rPr>
        <w:t xml:space="preserve">deutsche Sprache mindestens auf dem Niveau C1 </w:t>
      </w:r>
      <w:r w:rsidRPr="00B3104B">
        <w:rPr>
          <w:rFonts w:cs="Arial"/>
        </w:rPr>
        <w:t>des Gemeinsamen Europäischen Referenzrahmens für Sprachen beherrschen. D</w:t>
      </w:r>
      <w:r w:rsidR="00A12C44">
        <w:rPr>
          <w:rFonts w:cs="Arial"/>
        </w:rPr>
        <w:t>ie</w:t>
      </w:r>
      <w:r w:rsidRPr="00B3104B">
        <w:rPr>
          <w:rFonts w:cs="Arial"/>
        </w:rPr>
        <w:t xml:space="preserve"> Auftraggeber</w:t>
      </w:r>
      <w:r w:rsidR="00A12C44">
        <w:rPr>
          <w:rFonts w:cs="Arial"/>
        </w:rPr>
        <w:t>in</w:t>
      </w:r>
      <w:r w:rsidRPr="00B3104B">
        <w:rPr>
          <w:rFonts w:cs="Arial"/>
        </w:rPr>
        <w:t xml:space="preserve"> behält sich vor, zum Beleg des erklärten Sprachniveaus geeignete Unterlagen nachzufordern, etwa anerkannte Sprachzertifikate, Lebensläufe oder sonstige gleichwertige Nachweise. Ein fehlender oder unzureichender Nachweis kann nach Maßgabe der SektVO zum Ausschluss führen.</w:t>
      </w:r>
    </w:p>
    <w:p w14:paraId="11EBEBD2" w14:textId="77777777" w:rsidR="00F704EA" w:rsidRPr="0017708B" w:rsidRDefault="00F704EA" w:rsidP="0017708B">
      <w:pPr>
        <w:rPr>
          <w:rFonts w:cs="Arial"/>
        </w:rPr>
      </w:pPr>
    </w:p>
    <w:p w14:paraId="5EB729A5" w14:textId="04C9092F" w:rsidR="00FA31C4" w:rsidRPr="0017708B" w:rsidRDefault="00FA31C4" w:rsidP="0017708B">
      <w:pPr>
        <w:pStyle w:val="berschrift3"/>
        <w:rPr>
          <w:rFonts w:cs="Arial"/>
        </w:rPr>
      </w:pPr>
      <w:bookmarkStart w:id="32" w:name="_Toc233707714"/>
      <w:r w:rsidRPr="0017708B">
        <w:rPr>
          <w:rFonts w:cs="Arial"/>
        </w:rPr>
        <w:t>Prüfung der Teilnahmeanträge</w:t>
      </w:r>
      <w:bookmarkEnd w:id="32"/>
    </w:p>
    <w:p w14:paraId="3EB3A8E8" w14:textId="03539E16" w:rsidR="00FA31C4" w:rsidRPr="0017708B" w:rsidRDefault="00FA31C4" w:rsidP="0017708B">
      <w:pPr>
        <w:rPr>
          <w:rFonts w:cs="Arial"/>
        </w:rPr>
      </w:pPr>
      <w:r w:rsidRPr="0017708B">
        <w:rPr>
          <w:rFonts w:cs="Arial"/>
        </w:rPr>
        <w:t xml:space="preserve">Die Prüfung der Teilnahmeanträge erfolgt nach den einschlägigen Vorschriften der </w:t>
      </w:r>
      <w:r w:rsidR="001D3CE2" w:rsidRPr="0017708B">
        <w:rPr>
          <w:rFonts w:cs="Arial"/>
        </w:rPr>
        <w:t>SektVO</w:t>
      </w:r>
      <w:r w:rsidRPr="0017708B">
        <w:rPr>
          <w:rFonts w:cs="Arial"/>
        </w:rPr>
        <w:t xml:space="preserve"> und des GWB. Der Prüfung</w:t>
      </w:r>
      <w:r w:rsidR="001D3CE2" w:rsidRPr="0017708B">
        <w:rPr>
          <w:rFonts w:cs="Arial"/>
        </w:rPr>
        <w:t xml:space="preserve"> </w:t>
      </w:r>
      <w:r w:rsidRPr="0017708B">
        <w:rPr>
          <w:rFonts w:cs="Arial"/>
        </w:rPr>
        <w:t>der Teilnahmeanträge wird folgendes System zugrunde gelegt:</w:t>
      </w:r>
    </w:p>
    <w:p w14:paraId="57A63549" w14:textId="77777777" w:rsidR="006B3CD6" w:rsidRPr="0017708B" w:rsidRDefault="006B3CD6" w:rsidP="0017708B">
      <w:pPr>
        <w:rPr>
          <w:rFonts w:cs="Arial"/>
        </w:rPr>
      </w:pPr>
    </w:p>
    <w:p w14:paraId="0D63B15D" w14:textId="5E2F6B1C" w:rsidR="00FA31C4" w:rsidRPr="0017708B" w:rsidRDefault="000D0EE6" w:rsidP="0017708B">
      <w:pPr>
        <w:pStyle w:val="berschrift4"/>
        <w:spacing w:before="120"/>
        <w:rPr>
          <w:rFonts w:cs="Arial"/>
        </w:rPr>
      </w:pPr>
      <w:bookmarkStart w:id="33" w:name="_Toc233707715"/>
      <w:r w:rsidRPr="0017708B">
        <w:rPr>
          <w:rFonts w:cs="Arial"/>
        </w:rPr>
        <w:t xml:space="preserve">Formelle </w:t>
      </w:r>
      <w:r w:rsidR="00FA31C4" w:rsidRPr="0017708B">
        <w:rPr>
          <w:rFonts w:cs="Arial"/>
        </w:rPr>
        <w:t>Prüfung</w:t>
      </w:r>
      <w:bookmarkEnd w:id="33"/>
    </w:p>
    <w:p w14:paraId="3BED90A6" w14:textId="77777777" w:rsidR="0041166E" w:rsidRPr="0017708B" w:rsidRDefault="0041166E" w:rsidP="0017708B">
      <w:pPr>
        <w:rPr>
          <w:rFonts w:cs="Arial"/>
        </w:rPr>
      </w:pPr>
      <w:r w:rsidRPr="0017708B">
        <w:rPr>
          <w:rFonts w:cs="Arial"/>
        </w:rPr>
        <w:t xml:space="preserve">Die Teilnahmeanträge, die nicht fristgerecht eingegangen sind oder die formellen Anforderungen nicht erfüllen, werden vom weiteren Verfahren ausgeschlossen. </w:t>
      </w:r>
    </w:p>
    <w:p w14:paraId="56589FD1" w14:textId="77777777" w:rsidR="0041166E" w:rsidRPr="0017708B" w:rsidRDefault="0041166E" w:rsidP="0017708B">
      <w:pPr>
        <w:rPr>
          <w:rFonts w:cs="Arial"/>
        </w:rPr>
      </w:pPr>
      <w:r w:rsidRPr="0017708B">
        <w:rPr>
          <w:rFonts w:cs="Arial"/>
        </w:rPr>
        <w:t xml:space="preserve">Die Auftraggeberin behält sich vor, unter Beachtung der Grundsätze der Transparenz und Gleichbehandlung die Bewerber aufzufordern, ggf. fehlende, unvollständige oder fehlerhafte </w:t>
      </w:r>
      <w:r w:rsidRPr="0017708B">
        <w:rPr>
          <w:rFonts w:cs="Arial"/>
        </w:rPr>
        <w:lastRenderedPageBreak/>
        <w:t>unternehmensbezogene Unterlagen, insbesondere Eigenerklärungen, Angaben, Bescheinigungen oder sonstige Nachweise, nachzureichen, zu vervollständigen oder zu korrigieren, oder fehlende oder unvollständige Unterlagen nachzureichen oder zu vervollständigen. Es wird jedoch darauf hingewiesen, dass die Auftraggeberin hierzu nicht verpflichtet ist und das Fehlen geforderter Unterlagen zum Ausschluss des betroffenen Teilnahmeantrages führen kann. Die Bewerber haben daher sorgfältig darauf zu achten, dass ihre Teilnahmeanträge alle erforderlichen Angaben, Nachweise und Erklärungen enthalten.</w:t>
      </w:r>
    </w:p>
    <w:p w14:paraId="0A769041" w14:textId="6D129077" w:rsidR="0041166E" w:rsidRPr="0017708B" w:rsidRDefault="0041166E" w:rsidP="0017708B">
      <w:pPr>
        <w:rPr>
          <w:rFonts w:cs="Arial"/>
        </w:rPr>
      </w:pPr>
      <w:r w:rsidRPr="0017708B">
        <w:rPr>
          <w:rFonts w:cs="Arial"/>
        </w:rPr>
        <w:t>Teilnahmeanträge, die auch nach eventueller Nachforderung die formellen Anforderungen nicht erfüllen, werden vom weiteren Verfahren ausgeschlossen.</w:t>
      </w:r>
    </w:p>
    <w:p w14:paraId="2958430A" w14:textId="113058FD" w:rsidR="00730B7F" w:rsidRPr="0017708B" w:rsidRDefault="00730B7F" w:rsidP="0017708B">
      <w:pPr>
        <w:rPr>
          <w:rFonts w:cs="Arial"/>
        </w:rPr>
      </w:pPr>
    </w:p>
    <w:p w14:paraId="4D69D544" w14:textId="3E21A65F" w:rsidR="00FA31C4" w:rsidRPr="0017708B" w:rsidRDefault="00FA31C4" w:rsidP="0017708B">
      <w:pPr>
        <w:pStyle w:val="berschrift4"/>
        <w:spacing w:before="120"/>
        <w:rPr>
          <w:rFonts w:cs="Arial"/>
        </w:rPr>
      </w:pPr>
      <w:bookmarkStart w:id="34" w:name="_Toc233707716"/>
      <w:r w:rsidRPr="0017708B">
        <w:rPr>
          <w:rFonts w:cs="Arial"/>
        </w:rPr>
        <w:t>Prüfung</w:t>
      </w:r>
      <w:r w:rsidR="003773F5" w:rsidRPr="0017708B">
        <w:rPr>
          <w:rFonts w:cs="Arial"/>
        </w:rPr>
        <w:t xml:space="preserve"> der Eignung</w:t>
      </w:r>
      <w:bookmarkEnd w:id="34"/>
    </w:p>
    <w:p w14:paraId="3E77A0AE" w14:textId="77777777" w:rsidR="001D542B" w:rsidRPr="0017708B" w:rsidRDefault="001D542B" w:rsidP="0017708B">
      <w:pPr>
        <w:rPr>
          <w:rFonts w:cs="Arial"/>
          <w:color w:val="000000" w:themeColor="text1"/>
        </w:rPr>
      </w:pPr>
      <w:r w:rsidRPr="0017708B">
        <w:rPr>
          <w:rFonts w:cs="Arial"/>
          <w:color w:val="000000" w:themeColor="text1"/>
        </w:rPr>
        <w:t xml:space="preserve">Die Teilnahmeanträge, die form- und fristgerecht eingegangen sind, werden auf die Erfüllung der bekannt gegebenen Eignungs- und Mindestanforderungen geprüft. </w:t>
      </w:r>
    </w:p>
    <w:p w14:paraId="0E5BFF44" w14:textId="77777777" w:rsidR="001D542B" w:rsidRPr="0017708B" w:rsidRDefault="001D542B" w:rsidP="0017708B">
      <w:pPr>
        <w:rPr>
          <w:rFonts w:cs="Arial"/>
          <w:color w:val="000000" w:themeColor="text1"/>
        </w:rPr>
      </w:pPr>
      <w:r w:rsidRPr="0017708B">
        <w:rPr>
          <w:rFonts w:cs="Arial"/>
          <w:color w:val="000000" w:themeColor="text1"/>
        </w:rPr>
        <w:t>Die Auftraggeberin prüft mithin die Einhaltung der Mindestanforderungen an die Eignung, die Befähigung und Erlaubnis zur Berufsausübung sowie das Nichtvorliegen von Ausschlussgründen, die wirtschaftliche und finanzielle Leistungsfähigkeit und die technische und berufliche Leistungsfähigkeit sowie ggf. Drittunternehmen, auf deren Fähigkeiten sich der Bewerber beruft.</w:t>
      </w:r>
    </w:p>
    <w:p w14:paraId="0B94F5C7" w14:textId="3FB9A1D7" w:rsidR="001D542B" w:rsidRPr="0017708B" w:rsidRDefault="001D542B" w:rsidP="0017708B">
      <w:pPr>
        <w:rPr>
          <w:rFonts w:cs="Arial"/>
        </w:rPr>
      </w:pPr>
      <w:r w:rsidRPr="0017708B">
        <w:rPr>
          <w:rFonts w:cs="Arial"/>
          <w:color w:val="000000" w:themeColor="text1"/>
        </w:rPr>
        <w:t xml:space="preserve">Ein Bewerber, der nach dem Ergebnis dieser Prüfung als nicht geeignet angesehen wird oder der die Mindestanforderungen an die Eignung nicht erfüllt, ist nicht weiter teilnahmeberechtigt und wird vom weiteren Verfahren ausgeschlossen.  </w:t>
      </w:r>
    </w:p>
    <w:p w14:paraId="067A059E" w14:textId="77777777" w:rsidR="00ED0CE3" w:rsidRPr="0017708B" w:rsidRDefault="00ED0CE3" w:rsidP="0017708B">
      <w:pPr>
        <w:rPr>
          <w:rFonts w:cs="Arial"/>
        </w:rPr>
      </w:pPr>
    </w:p>
    <w:p w14:paraId="616D3C10" w14:textId="3FAD9716" w:rsidR="005F02D2" w:rsidRPr="0017708B" w:rsidRDefault="00E463A8" w:rsidP="0017708B">
      <w:pPr>
        <w:pStyle w:val="berschrift4"/>
        <w:spacing w:before="120"/>
        <w:rPr>
          <w:rFonts w:cs="Arial"/>
        </w:rPr>
      </w:pPr>
      <w:bookmarkStart w:id="35" w:name="_Toc233707717"/>
      <w:r w:rsidRPr="0017708B">
        <w:rPr>
          <w:rFonts w:cs="Arial"/>
        </w:rPr>
        <w:t>Wertung der Teilnahmeanträge</w:t>
      </w:r>
      <w:bookmarkEnd w:id="35"/>
    </w:p>
    <w:p w14:paraId="0E36A2EC" w14:textId="59AA787A" w:rsidR="006B181C" w:rsidRDefault="006B181C" w:rsidP="0017708B">
      <w:pPr>
        <w:rPr>
          <w:rFonts w:cs="Arial"/>
        </w:rPr>
      </w:pPr>
      <w:r w:rsidRPr="0017708B">
        <w:rPr>
          <w:rFonts w:cs="Arial"/>
        </w:rPr>
        <w:t xml:space="preserve">Sofern Teilnahmeanträge von mehr als drei geeigneten Bewerbern eingehen, werden Angaben der Bewerber in der </w:t>
      </w:r>
      <w:r w:rsidRPr="0017708B">
        <w:rPr>
          <w:rFonts w:cs="Arial"/>
          <w:b/>
          <w:bCs/>
        </w:rPr>
        <w:t xml:space="preserve">Anlage </w:t>
      </w:r>
      <w:r w:rsidR="005F22DD">
        <w:rPr>
          <w:rFonts w:cs="Arial"/>
          <w:b/>
          <w:bCs/>
        </w:rPr>
        <w:t>A</w:t>
      </w:r>
      <w:r w:rsidRPr="0017708B">
        <w:rPr>
          <w:rFonts w:cs="Arial"/>
          <w:b/>
          <w:bCs/>
        </w:rPr>
        <w:t>05</w:t>
      </w:r>
      <w:r w:rsidRPr="0017708B">
        <w:rPr>
          <w:rFonts w:cs="Arial"/>
        </w:rPr>
        <w:t xml:space="preserve"> und der </w:t>
      </w:r>
      <w:r w:rsidRPr="0017708B">
        <w:rPr>
          <w:rFonts w:cs="Arial"/>
          <w:b/>
          <w:bCs/>
        </w:rPr>
        <w:t xml:space="preserve">Anlage </w:t>
      </w:r>
      <w:r w:rsidR="005F22DD">
        <w:rPr>
          <w:rFonts w:cs="Arial"/>
          <w:b/>
          <w:bCs/>
        </w:rPr>
        <w:t>A</w:t>
      </w:r>
      <w:r w:rsidRPr="0017708B">
        <w:rPr>
          <w:rFonts w:cs="Arial"/>
          <w:b/>
          <w:bCs/>
        </w:rPr>
        <w:t>07</w:t>
      </w:r>
      <w:r w:rsidRPr="0017708B">
        <w:rPr>
          <w:rFonts w:cs="Arial"/>
        </w:rPr>
        <w:t xml:space="preserve"> gewertet („Auswahlkriterien“), um eine Rangfolge zwischen den Bewerbern zu ermitteln. </w:t>
      </w:r>
      <w:r w:rsidR="00E463A8" w:rsidRPr="0017708B">
        <w:rPr>
          <w:rFonts w:cs="Arial"/>
        </w:rPr>
        <w:t>Die Bewertung der Angaben erfolgt anhand den in der folgenden Tabelle dargestellten Kriterien.</w:t>
      </w:r>
    </w:p>
    <w:p w14:paraId="23FC2746" w14:textId="77777777" w:rsidR="005F22DD" w:rsidRPr="0017708B" w:rsidRDefault="005F22DD" w:rsidP="0017708B">
      <w:pPr>
        <w:rPr>
          <w:rFonts w:cs="Arial"/>
        </w:rPr>
      </w:pPr>
    </w:p>
    <w:tbl>
      <w:tblPr>
        <w:tblStyle w:val="Tabellenraster"/>
        <w:tblW w:w="9067" w:type="dxa"/>
        <w:tblLayout w:type="fixed"/>
        <w:tblLook w:val="04A0" w:firstRow="1" w:lastRow="0" w:firstColumn="1" w:lastColumn="0" w:noHBand="0" w:noVBand="1"/>
      </w:tblPr>
      <w:tblGrid>
        <w:gridCol w:w="4531"/>
        <w:gridCol w:w="1276"/>
        <w:gridCol w:w="3260"/>
      </w:tblGrid>
      <w:tr w:rsidR="00C9126F" w:rsidRPr="0017708B" w14:paraId="42F9ECBF" w14:textId="77777777" w:rsidTr="005F22DD">
        <w:trPr>
          <w:cantSplit/>
          <w:trHeight w:val="1635"/>
        </w:trPr>
        <w:tc>
          <w:tcPr>
            <w:tcW w:w="4531" w:type="dxa"/>
            <w:shd w:val="clear" w:color="auto" w:fill="BDD6EE" w:themeFill="accent1" w:themeFillTint="66"/>
            <w:vAlign w:val="center"/>
          </w:tcPr>
          <w:p w14:paraId="4A4C4BE8" w14:textId="3929309B" w:rsidR="00C9126F" w:rsidRPr="0017708B" w:rsidRDefault="00C9126F" w:rsidP="0017708B">
            <w:pPr>
              <w:widowControl w:val="0"/>
              <w:rPr>
                <w:rFonts w:eastAsia="Calibri" w:cs="Arial"/>
                <w:b/>
                <w:color w:val="000000" w:themeColor="text1"/>
              </w:rPr>
            </w:pPr>
            <w:r w:rsidRPr="0017708B">
              <w:rPr>
                <w:rFonts w:eastAsia="Calibri" w:cs="Arial"/>
                <w:b/>
                <w:color w:val="000000" w:themeColor="text1"/>
              </w:rPr>
              <w:t>Auswahlkriterium</w:t>
            </w:r>
          </w:p>
        </w:tc>
        <w:tc>
          <w:tcPr>
            <w:tcW w:w="1276" w:type="dxa"/>
            <w:shd w:val="clear" w:color="auto" w:fill="BDD6EE" w:themeFill="accent1" w:themeFillTint="66"/>
            <w:vAlign w:val="center"/>
          </w:tcPr>
          <w:p w14:paraId="6C08E882" w14:textId="77777777" w:rsidR="00C9126F" w:rsidRPr="0017708B" w:rsidRDefault="00C9126F" w:rsidP="0017708B">
            <w:pPr>
              <w:widowControl w:val="0"/>
              <w:jc w:val="center"/>
              <w:rPr>
                <w:rFonts w:eastAsia="Calibri" w:cs="Arial"/>
                <w:b/>
                <w:color w:val="000000" w:themeColor="text1"/>
              </w:rPr>
            </w:pPr>
            <w:r w:rsidRPr="0017708B">
              <w:rPr>
                <w:rFonts w:eastAsia="Calibri" w:cs="Arial"/>
                <w:b/>
                <w:color w:val="000000" w:themeColor="text1"/>
              </w:rPr>
              <w:t>Max. Punkt-zahl</w:t>
            </w:r>
          </w:p>
        </w:tc>
        <w:tc>
          <w:tcPr>
            <w:tcW w:w="3260" w:type="dxa"/>
            <w:shd w:val="clear" w:color="auto" w:fill="BDD6EE" w:themeFill="accent1" w:themeFillTint="66"/>
            <w:vAlign w:val="center"/>
          </w:tcPr>
          <w:p w14:paraId="2CCCAC47" w14:textId="77777777" w:rsidR="00C9126F" w:rsidRPr="0017708B" w:rsidRDefault="00C9126F" w:rsidP="0017708B">
            <w:pPr>
              <w:widowControl w:val="0"/>
              <w:jc w:val="center"/>
              <w:rPr>
                <w:rFonts w:eastAsia="Calibri" w:cs="Arial"/>
                <w:b/>
                <w:color w:val="000000" w:themeColor="text1"/>
              </w:rPr>
            </w:pPr>
            <w:r w:rsidRPr="0017708B">
              <w:rPr>
                <w:rFonts w:eastAsia="Calibri" w:cs="Arial"/>
                <w:b/>
                <w:color w:val="000000" w:themeColor="text1"/>
              </w:rPr>
              <w:t>Wertung</w:t>
            </w:r>
          </w:p>
        </w:tc>
      </w:tr>
      <w:tr w:rsidR="00C9126F" w:rsidRPr="0017708B" w14:paraId="3C2E0702" w14:textId="77777777" w:rsidTr="00AC4C84">
        <w:trPr>
          <w:cantSplit/>
          <w:trHeight w:val="3541"/>
        </w:trPr>
        <w:tc>
          <w:tcPr>
            <w:tcW w:w="4531" w:type="dxa"/>
            <w:vAlign w:val="center"/>
          </w:tcPr>
          <w:p w14:paraId="08FC23C5" w14:textId="77777777" w:rsidR="00C9126F" w:rsidRPr="0017708B" w:rsidRDefault="00C9126F" w:rsidP="0017708B">
            <w:pPr>
              <w:widowControl w:val="0"/>
              <w:rPr>
                <w:rFonts w:eastAsia="Calibri" w:cs="Arial"/>
                <w:b/>
                <w:bCs/>
                <w:color w:val="000000"/>
              </w:rPr>
            </w:pPr>
            <w:r w:rsidRPr="0017708B">
              <w:rPr>
                <w:rFonts w:eastAsia="Calibri" w:cs="Arial"/>
                <w:b/>
                <w:bCs/>
                <w:color w:val="000000"/>
              </w:rPr>
              <w:lastRenderedPageBreak/>
              <w:t>Wertungskriterium 1 (WK 1):</w:t>
            </w:r>
          </w:p>
          <w:p w14:paraId="4BF501E0" w14:textId="35F11946" w:rsidR="00C9126F" w:rsidRPr="0017708B" w:rsidRDefault="00C9126F" w:rsidP="0017708B">
            <w:pPr>
              <w:widowControl w:val="0"/>
              <w:rPr>
                <w:rFonts w:eastAsia="Calibri" w:cs="Arial"/>
                <w:color w:val="000000"/>
              </w:rPr>
            </w:pPr>
            <w:r w:rsidRPr="0017708B">
              <w:rPr>
                <w:rFonts w:eastAsia="Calibri" w:cs="Arial"/>
                <w:color w:val="000000"/>
              </w:rPr>
              <w:t xml:space="preserve">Gewertet wird die Zeitdauer der Marktaktivität im EWR hinsichtlich der Lieferung von </w:t>
            </w:r>
            <w:r w:rsidR="00941B74" w:rsidRPr="0017708B">
              <w:rPr>
                <w:rFonts w:cs="Arial"/>
              </w:rPr>
              <w:t>batterie-betriebenen Solo Kraftomnibussen</w:t>
            </w:r>
            <w:r w:rsidRPr="0017708B">
              <w:rPr>
                <w:rFonts w:eastAsia="Calibri" w:cs="Arial"/>
                <w:color w:val="000000"/>
              </w:rPr>
              <w:t xml:space="preserve"> an Unternehmen im EWR. </w:t>
            </w:r>
          </w:p>
          <w:p w14:paraId="1155C8E4" w14:textId="77777777" w:rsidR="00C9126F" w:rsidRPr="0017708B" w:rsidRDefault="00C9126F" w:rsidP="0017708B">
            <w:pPr>
              <w:widowControl w:val="0"/>
              <w:rPr>
                <w:rFonts w:eastAsia="Calibri" w:cs="Arial"/>
                <w:color w:val="000000"/>
              </w:rPr>
            </w:pPr>
            <w:r w:rsidRPr="0017708B">
              <w:rPr>
                <w:rFonts w:eastAsia="Calibri" w:cs="Arial"/>
                <w:color w:val="000000"/>
              </w:rPr>
              <w:t>Unter Lieferung ist die Übergabe eines genannten Fahrzeugs an den jeweiligen Auftraggeber zu verstehen. Bezugszeitpunkt ist der Tag der Veröffentlichung der Auftragsbekanntmachung.</w:t>
            </w:r>
          </w:p>
          <w:p w14:paraId="2308967E" w14:textId="06516EC2" w:rsidR="00C9126F" w:rsidRPr="0017708B" w:rsidRDefault="00C9126F" w:rsidP="0017708B">
            <w:pPr>
              <w:widowControl w:val="0"/>
              <w:rPr>
                <w:rFonts w:eastAsia="Calibri" w:cs="Arial"/>
                <w:color w:val="000000"/>
              </w:rPr>
            </w:pPr>
            <w:r w:rsidRPr="0017708B">
              <w:rPr>
                <w:rFonts w:cs="Arial"/>
                <w:b/>
                <w:bCs/>
                <w:color w:val="000000"/>
              </w:rPr>
              <w:t>(</w:t>
            </w:r>
            <w:r w:rsidR="00941B74" w:rsidRPr="0017708B">
              <w:rPr>
                <w:rFonts w:cs="Arial"/>
                <w:b/>
                <w:bCs/>
                <w:color w:val="000000"/>
              </w:rPr>
              <w:t xml:space="preserve">Anlage </w:t>
            </w:r>
            <w:r w:rsidR="005F22DD">
              <w:rPr>
                <w:rFonts w:cs="Arial"/>
                <w:b/>
                <w:bCs/>
                <w:color w:val="000000"/>
              </w:rPr>
              <w:t>A</w:t>
            </w:r>
            <w:r w:rsidR="00941B74" w:rsidRPr="0017708B">
              <w:rPr>
                <w:rFonts w:cs="Arial"/>
                <w:b/>
                <w:bCs/>
                <w:color w:val="000000"/>
              </w:rPr>
              <w:t>05 Erklärung Eignungsanforderungen</w:t>
            </w:r>
            <w:r w:rsidRPr="0017708B">
              <w:rPr>
                <w:rFonts w:cs="Arial"/>
                <w:b/>
                <w:bCs/>
                <w:color w:val="000000"/>
              </w:rPr>
              <w:t>)</w:t>
            </w:r>
          </w:p>
        </w:tc>
        <w:tc>
          <w:tcPr>
            <w:tcW w:w="1276" w:type="dxa"/>
          </w:tcPr>
          <w:p w14:paraId="1B821413" w14:textId="77777777" w:rsidR="00C9126F" w:rsidRPr="0017708B" w:rsidRDefault="00C9126F" w:rsidP="0017708B">
            <w:pPr>
              <w:widowControl w:val="0"/>
              <w:jc w:val="center"/>
              <w:rPr>
                <w:rFonts w:eastAsia="Calibri" w:cs="Arial"/>
                <w:b/>
                <w:color w:val="000000"/>
              </w:rPr>
            </w:pPr>
            <w:r w:rsidRPr="0017708B">
              <w:rPr>
                <w:rFonts w:eastAsia="Calibri" w:cs="Arial"/>
                <w:b/>
                <w:color w:val="000000"/>
              </w:rPr>
              <w:t>10</w:t>
            </w:r>
          </w:p>
        </w:tc>
        <w:tc>
          <w:tcPr>
            <w:tcW w:w="3260" w:type="dxa"/>
            <w:vAlign w:val="center"/>
          </w:tcPr>
          <w:p w14:paraId="6848EE7F" w14:textId="7333F53A" w:rsidR="00C9126F" w:rsidRPr="0017708B" w:rsidRDefault="00C9126F" w:rsidP="0017708B">
            <w:pPr>
              <w:widowControl w:val="0"/>
              <w:jc w:val="left"/>
              <w:rPr>
                <w:rFonts w:eastAsia="Calibri" w:cs="Arial"/>
                <w:color w:val="000000"/>
              </w:rPr>
            </w:pPr>
            <w:r w:rsidRPr="0017708B">
              <w:rPr>
                <w:rFonts w:eastAsia="Calibri" w:cs="Arial"/>
                <w:b/>
                <w:bCs/>
                <w:color w:val="000000"/>
              </w:rPr>
              <w:t>0 Punkte:</w:t>
            </w:r>
            <w:r w:rsidR="009F2060" w:rsidRPr="0017708B">
              <w:rPr>
                <w:rFonts w:eastAsia="Calibri" w:cs="Arial"/>
                <w:color w:val="000000"/>
              </w:rPr>
              <w:br/>
            </w:r>
            <w:r w:rsidRPr="0017708B">
              <w:rPr>
                <w:rFonts w:eastAsia="Calibri" w:cs="Arial"/>
                <w:color w:val="000000"/>
              </w:rPr>
              <w:t>Der Lieferzeitpunkt liegt &lt; 5 Jahre zurück</w:t>
            </w:r>
          </w:p>
          <w:p w14:paraId="50F276EC" w14:textId="01C3D710" w:rsidR="00C9126F" w:rsidRPr="0017708B" w:rsidRDefault="00C9126F" w:rsidP="0017708B">
            <w:pPr>
              <w:widowControl w:val="0"/>
              <w:jc w:val="left"/>
              <w:rPr>
                <w:rFonts w:eastAsia="Calibri" w:cs="Arial"/>
                <w:color w:val="000000"/>
              </w:rPr>
            </w:pPr>
            <w:r w:rsidRPr="0017708B">
              <w:rPr>
                <w:rFonts w:eastAsia="Calibri" w:cs="Arial"/>
                <w:b/>
                <w:bCs/>
                <w:color w:val="000000"/>
              </w:rPr>
              <w:t>10 Punkte:</w:t>
            </w:r>
            <w:r w:rsidR="009F2060" w:rsidRPr="0017708B">
              <w:rPr>
                <w:rFonts w:eastAsia="Calibri" w:cs="Arial"/>
                <w:b/>
                <w:bCs/>
                <w:color w:val="000000"/>
              </w:rPr>
              <w:t xml:space="preserve"> </w:t>
            </w:r>
            <w:r w:rsidRPr="0017708B">
              <w:rPr>
                <w:rFonts w:eastAsia="Calibri" w:cs="Arial"/>
                <w:b/>
                <w:bCs/>
                <w:color w:val="000000"/>
              </w:rPr>
              <w:br/>
            </w:r>
            <w:r w:rsidRPr="0017708B">
              <w:rPr>
                <w:rFonts w:eastAsia="Calibri" w:cs="Arial"/>
                <w:color w:val="000000"/>
              </w:rPr>
              <w:t>Der Lieferzeitpunkt liegt ≥ 5 Jahre zurück.</w:t>
            </w:r>
          </w:p>
          <w:p w14:paraId="00C90E16" w14:textId="77777777" w:rsidR="00C9126F" w:rsidRPr="0017708B" w:rsidRDefault="00C9126F" w:rsidP="0017708B">
            <w:pPr>
              <w:widowControl w:val="0"/>
              <w:jc w:val="left"/>
              <w:rPr>
                <w:rFonts w:eastAsia="Calibri" w:cs="Arial"/>
                <w:color w:val="000000"/>
              </w:rPr>
            </w:pPr>
          </w:p>
        </w:tc>
      </w:tr>
      <w:tr w:rsidR="00C9126F" w:rsidRPr="0017708B" w14:paraId="7F2F41BF" w14:textId="77777777" w:rsidTr="00AC4C84">
        <w:trPr>
          <w:trHeight w:val="4083"/>
        </w:trPr>
        <w:tc>
          <w:tcPr>
            <w:tcW w:w="4531" w:type="dxa"/>
          </w:tcPr>
          <w:p w14:paraId="4CCFA73A" w14:textId="77777777" w:rsidR="00C9126F" w:rsidRPr="0017708B" w:rsidRDefault="00C9126F" w:rsidP="0017708B">
            <w:pPr>
              <w:widowControl w:val="0"/>
              <w:rPr>
                <w:rFonts w:eastAsia="Calibri" w:cs="Arial"/>
                <w:b/>
                <w:bCs/>
                <w:color w:val="000000"/>
              </w:rPr>
            </w:pPr>
            <w:r w:rsidRPr="0017708B">
              <w:rPr>
                <w:rFonts w:eastAsia="Calibri" w:cs="Arial"/>
                <w:b/>
                <w:bCs/>
                <w:color w:val="000000"/>
              </w:rPr>
              <w:t>Wertungskriterium 2 (WK 2):</w:t>
            </w:r>
          </w:p>
          <w:p w14:paraId="6539AF98" w14:textId="52F82A0C" w:rsidR="002A149F" w:rsidRPr="0017708B" w:rsidRDefault="00C9126F" w:rsidP="0017708B">
            <w:pPr>
              <w:widowControl w:val="0"/>
              <w:rPr>
                <w:rFonts w:eastAsia="Calibri" w:cs="Arial"/>
                <w:color w:val="000000" w:themeColor="text1"/>
              </w:rPr>
            </w:pPr>
            <w:r w:rsidRPr="0017708B">
              <w:rPr>
                <w:rFonts w:eastAsia="Calibri" w:cs="Arial"/>
                <w:color w:val="000000" w:themeColor="text1"/>
              </w:rPr>
              <w:t xml:space="preserve">Gewertet wird der Absatz von </w:t>
            </w:r>
            <w:r w:rsidR="001B54E4" w:rsidRPr="0017708B">
              <w:rPr>
                <w:rFonts w:cs="Arial"/>
              </w:rPr>
              <w:t>batterie-betriebenen Kraftomnibussen</w:t>
            </w:r>
            <w:r w:rsidRPr="0017708B">
              <w:rPr>
                <w:rFonts w:eastAsia="Calibri" w:cs="Arial"/>
                <w:color w:val="000000" w:themeColor="text1"/>
              </w:rPr>
              <w:t xml:space="preserve"> im EW</w:t>
            </w:r>
            <w:r w:rsidRPr="00BE25D4">
              <w:rPr>
                <w:rFonts w:eastAsia="Calibri" w:cs="Arial"/>
                <w:color w:val="000000" w:themeColor="text1"/>
              </w:rPr>
              <w:t xml:space="preserve">R </w:t>
            </w:r>
            <w:r w:rsidRPr="00F84144">
              <w:rPr>
                <w:rFonts w:eastAsia="Calibri" w:cs="Arial"/>
                <w:color w:val="000000" w:themeColor="text1"/>
              </w:rPr>
              <w:t>in den vergangen fünf Jahren</w:t>
            </w:r>
            <w:r w:rsidRPr="00BE25D4">
              <w:rPr>
                <w:rFonts w:eastAsia="Calibri" w:cs="Arial"/>
                <w:color w:val="000000" w:themeColor="text1"/>
              </w:rPr>
              <w:t>.</w:t>
            </w:r>
            <w:r w:rsidRPr="0017708B">
              <w:rPr>
                <w:rFonts w:eastAsia="Calibri" w:cs="Arial"/>
                <w:color w:val="000000" w:themeColor="text1"/>
              </w:rPr>
              <w:t xml:space="preserve"> Bezugszeitpunkt ist der Tag der Veröffentlichung der Auftragsbekannt</w:t>
            </w:r>
            <w:r w:rsidR="002A149F" w:rsidRPr="0017708B">
              <w:rPr>
                <w:rFonts w:eastAsia="Calibri" w:cs="Arial"/>
                <w:color w:val="000000" w:themeColor="text1"/>
              </w:rPr>
              <w:t>-</w:t>
            </w:r>
            <w:r w:rsidRPr="0017708B">
              <w:rPr>
                <w:rFonts w:eastAsia="Calibri" w:cs="Arial"/>
                <w:color w:val="000000" w:themeColor="text1"/>
              </w:rPr>
              <w:t xml:space="preserve">machung. </w:t>
            </w:r>
          </w:p>
          <w:p w14:paraId="554F36A8" w14:textId="367FF07D" w:rsidR="00C9126F" w:rsidRDefault="00C9126F" w:rsidP="0017708B">
            <w:pPr>
              <w:widowControl w:val="0"/>
              <w:rPr>
                <w:rFonts w:eastAsia="Calibri" w:cs="Arial"/>
                <w:color w:val="000000" w:themeColor="text1"/>
              </w:rPr>
            </w:pPr>
            <w:r w:rsidRPr="0017708B">
              <w:rPr>
                <w:rFonts w:eastAsia="Calibri" w:cs="Arial"/>
                <w:color w:val="000000" w:themeColor="text1"/>
              </w:rPr>
              <w:t>Unter Absatz ist die vertraglich geschuldete Übergabe der vorgenannten Busse durch den Auftragnehmer an den Auftraggeber zu verstehen.</w:t>
            </w:r>
          </w:p>
          <w:p w14:paraId="6ECBDB88" w14:textId="6303A277" w:rsidR="001527D9" w:rsidRPr="00F84144" w:rsidRDefault="00AE3DD3" w:rsidP="00F84144">
            <w:pPr>
              <w:rPr>
                <w:rFonts w:eastAsia="Times New Roman" w:cs="Arial"/>
                <w:lang w:eastAsia="de-DE"/>
              </w:rPr>
            </w:pPr>
            <w:r w:rsidRPr="00AE3DD3">
              <w:rPr>
                <w:rFonts w:eastAsia="Times New Roman" w:cs="Arial"/>
                <w:lang w:eastAsia="de-DE"/>
              </w:rPr>
              <w:t>Die Auftraggeberin behält sich vor, zum Nachweis des angegebenen Fahrzeugabsatzes geeignete Nachweise nachzufordern, aus denen sich die jeweiligen Vertragspartner der Lieferung mit Mengenangabe, Zeitpunkt und Ansprechperson (inkl. Name, Telefon, E-Mail) ergeben. Ein fehlender oder unzureichender Nachweis kann nach Maßgabe der SektVO zum Ausschluss führen.</w:t>
            </w:r>
          </w:p>
          <w:p w14:paraId="5AF0BC06" w14:textId="41020EB0" w:rsidR="00C9126F" w:rsidRPr="0017708B" w:rsidRDefault="00941B74" w:rsidP="0017708B">
            <w:pPr>
              <w:widowControl w:val="0"/>
              <w:rPr>
                <w:rFonts w:eastAsia="Calibri" w:cs="Arial"/>
                <w:b/>
                <w:bCs/>
                <w:color w:val="000000"/>
              </w:rPr>
            </w:pPr>
            <w:r w:rsidRPr="0017708B">
              <w:rPr>
                <w:rFonts w:cs="Arial"/>
                <w:b/>
                <w:bCs/>
                <w:color w:val="000000"/>
              </w:rPr>
              <w:t xml:space="preserve">(Anlage </w:t>
            </w:r>
            <w:r w:rsidR="005F22DD">
              <w:rPr>
                <w:rFonts w:cs="Arial"/>
                <w:b/>
                <w:bCs/>
                <w:color w:val="000000"/>
              </w:rPr>
              <w:t>A</w:t>
            </w:r>
            <w:r w:rsidRPr="0017708B">
              <w:rPr>
                <w:rFonts w:cs="Arial"/>
                <w:b/>
                <w:bCs/>
                <w:color w:val="000000"/>
              </w:rPr>
              <w:t>05 Erklärung Eignungsanfor</w:t>
            </w:r>
            <w:r w:rsidR="002A149F" w:rsidRPr="0017708B">
              <w:rPr>
                <w:rFonts w:cs="Arial"/>
                <w:b/>
                <w:bCs/>
                <w:color w:val="000000"/>
              </w:rPr>
              <w:t>-</w:t>
            </w:r>
            <w:r w:rsidRPr="0017708B">
              <w:rPr>
                <w:rFonts w:cs="Arial"/>
                <w:b/>
                <w:bCs/>
                <w:color w:val="000000"/>
              </w:rPr>
              <w:t xml:space="preserve">derungen) </w:t>
            </w:r>
          </w:p>
        </w:tc>
        <w:tc>
          <w:tcPr>
            <w:tcW w:w="1276" w:type="dxa"/>
          </w:tcPr>
          <w:p w14:paraId="606A08B8" w14:textId="77777777" w:rsidR="00C9126F" w:rsidRPr="0017708B" w:rsidRDefault="00C9126F" w:rsidP="0017708B">
            <w:pPr>
              <w:widowControl w:val="0"/>
              <w:jc w:val="center"/>
              <w:rPr>
                <w:rFonts w:eastAsia="Calibri" w:cs="Arial"/>
                <w:b/>
                <w:color w:val="000000"/>
                <w:highlight w:val="yellow"/>
              </w:rPr>
            </w:pPr>
            <w:r w:rsidRPr="0017708B">
              <w:rPr>
                <w:rFonts w:eastAsia="Calibri" w:cs="Arial"/>
                <w:b/>
                <w:color w:val="000000"/>
              </w:rPr>
              <w:t>10</w:t>
            </w:r>
          </w:p>
        </w:tc>
        <w:tc>
          <w:tcPr>
            <w:tcW w:w="3260" w:type="dxa"/>
          </w:tcPr>
          <w:p w14:paraId="2D276526" w14:textId="77777777" w:rsidR="003D464F" w:rsidRPr="0017708B" w:rsidRDefault="003D464F" w:rsidP="0017708B">
            <w:pPr>
              <w:widowControl w:val="0"/>
              <w:jc w:val="left"/>
              <w:rPr>
                <w:rFonts w:eastAsia="Calibri" w:cs="Arial"/>
                <w:b/>
                <w:bCs/>
                <w:color w:val="000000"/>
              </w:rPr>
            </w:pPr>
          </w:p>
          <w:p w14:paraId="5EDD732D" w14:textId="267D3A04" w:rsidR="00C9126F" w:rsidRPr="0017708B" w:rsidRDefault="00C9126F" w:rsidP="0017708B">
            <w:pPr>
              <w:widowControl w:val="0"/>
              <w:jc w:val="left"/>
              <w:rPr>
                <w:rFonts w:eastAsia="Calibri" w:cs="Arial"/>
                <w:color w:val="000000"/>
              </w:rPr>
            </w:pPr>
            <w:r w:rsidRPr="0017708B">
              <w:rPr>
                <w:rFonts w:eastAsia="Calibri" w:cs="Arial"/>
                <w:b/>
                <w:bCs/>
                <w:color w:val="000000"/>
              </w:rPr>
              <w:t>0 Punkte:</w:t>
            </w:r>
            <w:r w:rsidRPr="0017708B">
              <w:rPr>
                <w:rFonts w:eastAsia="Calibri" w:cs="Arial"/>
                <w:color w:val="000000"/>
              </w:rPr>
              <w:br/>
              <w:t xml:space="preserve">&lt; 500 relevante Fahrzeuge </w:t>
            </w:r>
          </w:p>
          <w:p w14:paraId="24A496C7" w14:textId="04B44D3C" w:rsidR="00C9126F" w:rsidRPr="0017708B" w:rsidRDefault="00C9126F" w:rsidP="0017708B">
            <w:pPr>
              <w:widowControl w:val="0"/>
              <w:jc w:val="left"/>
              <w:rPr>
                <w:rFonts w:eastAsia="Calibri" w:cs="Arial"/>
                <w:b/>
                <w:bCs/>
                <w:color w:val="000000"/>
              </w:rPr>
            </w:pPr>
            <w:r w:rsidRPr="0017708B">
              <w:rPr>
                <w:rFonts w:eastAsia="Calibri" w:cs="Arial"/>
                <w:b/>
                <w:bCs/>
                <w:color w:val="000000"/>
              </w:rPr>
              <w:t>5 Punkte:</w:t>
            </w:r>
            <w:r w:rsidR="003D464F" w:rsidRPr="0017708B">
              <w:rPr>
                <w:rFonts w:eastAsia="Calibri" w:cs="Arial"/>
                <w:b/>
                <w:bCs/>
                <w:color w:val="000000"/>
              </w:rPr>
              <w:br/>
            </w:r>
            <w:r w:rsidRPr="0017708B">
              <w:rPr>
                <w:rFonts w:eastAsia="Calibri" w:cs="Arial"/>
                <w:color w:val="000000"/>
              </w:rPr>
              <w:t>500 - 1.200 relevante Fahrzeuge</w:t>
            </w:r>
          </w:p>
          <w:p w14:paraId="59391D8B" w14:textId="77777777" w:rsidR="00C9126F" w:rsidRPr="0017708B" w:rsidRDefault="00C9126F" w:rsidP="0017708B">
            <w:pPr>
              <w:widowControl w:val="0"/>
              <w:jc w:val="left"/>
              <w:rPr>
                <w:rFonts w:eastAsia="Calibri" w:cs="Arial"/>
                <w:b/>
                <w:bCs/>
                <w:color w:val="000000"/>
                <w:highlight w:val="yellow"/>
              </w:rPr>
            </w:pPr>
            <w:r w:rsidRPr="0017708B">
              <w:rPr>
                <w:rFonts w:eastAsia="Calibri" w:cs="Arial"/>
                <w:b/>
                <w:bCs/>
                <w:color w:val="000000"/>
              </w:rPr>
              <w:t>10 Punkte:</w:t>
            </w:r>
            <w:r w:rsidRPr="0017708B">
              <w:rPr>
                <w:rFonts w:eastAsia="Calibri" w:cs="Arial"/>
                <w:color w:val="000000"/>
              </w:rPr>
              <w:br/>
              <w:t>&gt; 1.200 relevante Fahrzeuge</w:t>
            </w:r>
          </w:p>
        </w:tc>
      </w:tr>
      <w:tr w:rsidR="00C9126F" w:rsidRPr="0017708B" w14:paraId="1DD8A791" w14:textId="77777777" w:rsidTr="00F84144">
        <w:trPr>
          <w:trHeight w:val="1073"/>
        </w:trPr>
        <w:tc>
          <w:tcPr>
            <w:tcW w:w="4531" w:type="dxa"/>
          </w:tcPr>
          <w:p w14:paraId="52FA3DF0" w14:textId="77777777" w:rsidR="00C9126F" w:rsidRPr="0017708B" w:rsidRDefault="00C9126F" w:rsidP="0017708B">
            <w:pPr>
              <w:widowControl w:val="0"/>
              <w:rPr>
                <w:rFonts w:eastAsia="Calibri" w:cs="Arial"/>
                <w:b/>
                <w:bCs/>
                <w:color w:val="000000"/>
              </w:rPr>
            </w:pPr>
            <w:r w:rsidRPr="0017708B">
              <w:rPr>
                <w:rFonts w:eastAsia="Calibri" w:cs="Arial"/>
                <w:b/>
                <w:bCs/>
                <w:color w:val="000000"/>
              </w:rPr>
              <w:lastRenderedPageBreak/>
              <w:t>Wertungskriterium 3 (WK 3):</w:t>
            </w:r>
          </w:p>
          <w:p w14:paraId="6526FC46" w14:textId="7DF92445" w:rsidR="00C9126F" w:rsidRPr="0017708B" w:rsidRDefault="00C9126F" w:rsidP="0017708B">
            <w:pPr>
              <w:widowControl w:val="0"/>
              <w:rPr>
                <w:rFonts w:eastAsia="Calibri" w:cs="Arial"/>
                <w:color w:val="000000"/>
              </w:rPr>
            </w:pPr>
            <w:r w:rsidRPr="0017708B">
              <w:rPr>
                <w:rFonts w:eastAsia="Calibri" w:cs="Arial"/>
                <w:color w:val="000000"/>
              </w:rPr>
              <w:t>Gewertet wird, ob der Bewerber mehr als die geforderten mindestens 5 vergleichbaren Referenzprojekte nachweisen kann</w:t>
            </w:r>
            <w:r w:rsidR="002A149F" w:rsidRPr="0017708B">
              <w:rPr>
                <w:rFonts w:eastAsia="Calibri" w:cs="Arial"/>
                <w:color w:val="000000"/>
              </w:rPr>
              <w:t>.</w:t>
            </w:r>
          </w:p>
          <w:p w14:paraId="23A8EC56" w14:textId="1DC05097" w:rsidR="00C9126F" w:rsidRPr="0017708B" w:rsidRDefault="00941B74" w:rsidP="0017708B">
            <w:pPr>
              <w:widowControl w:val="0"/>
              <w:rPr>
                <w:rFonts w:eastAsia="Calibri" w:cs="Arial"/>
                <w:b/>
                <w:bCs/>
                <w:color w:val="000000"/>
              </w:rPr>
            </w:pPr>
            <w:r w:rsidRPr="0017708B">
              <w:rPr>
                <w:rFonts w:cs="Arial"/>
                <w:b/>
                <w:bCs/>
                <w:color w:val="000000"/>
              </w:rPr>
              <w:t xml:space="preserve">(Anlage </w:t>
            </w:r>
            <w:r w:rsidR="005F22DD">
              <w:rPr>
                <w:rFonts w:cs="Arial"/>
                <w:b/>
                <w:bCs/>
                <w:color w:val="000000"/>
              </w:rPr>
              <w:t>A</w:t>
            </w:r>
            <w:r w:rsidRPr="0017708B">
              <w:rPr>
                <w:rFonts w:cs="Arial"/>
                <w:b/>
                <w:bCs/>
                <w:color w:val="000000"/>
              </w:rPr>
              <w:t xml:space="preserve">07 </w:t>
            </w:r>
            <w:r w:rsidR="003D464F" w:rsidRPr="0017708B">
              <w:rPr>
                <w:rFonts w:cs="Arial"/>
                <w:b/>
                <w:bCs/>
                <w:color w:val="000000"/>
              </w:rPr>
              <w:t>Referenzen</w:t>
            </w:r>
            <w:r w:rsidRPr="0017708B">
              <w:rPr>
                <w:rFonts w:cs="Arial"/>
                <w:b/>
                <w:bCs/>
                <w:color w:val="000000"/>
              </w:rPr>
              <w:t>)</w:t>
            </w:r>
          </w:p>
        </w:tc>
        <w:tc>
          <w:tcPr>
            <w:tcW w:w="1276" w:type="dxa"/>
          </w:tcPr>
          <w:p w14:paraId="227F7018" w14:textId="77777777" w:rsidR="00C9126F" w:rsidRPr="0017708B" w:rsidRDefault="00C9126F" w:rsidP="0017708B">
            <w:pPr>
              <w:widowControl w:val="0"/>
              <w:jc w:val="center"/>
              <w:rPr>
                <w:rFonts w:eastAsia="Calibri" w:cs="Arial"/>
                <w:b/>
                <w:color w:val="000000"/>
              </w:rPr>
            </w:pPr>
            <w:r w:rsidRPr="0017708B">
              <w:rPr>
                <w:rFonts w:eastAsia="Calibri" w:cs="Arial"/>
                <w:b/>
                <w:color w:val="000000"/>
              </w:rPr>
              <w:t>10</w:t>
            </w:r>
          </w:p>
        </w:tc>
        <w:tc>
          <w:tcPr>
            <w:tcW w:w="3260" w:type="dxa"/>
          </w:tcPr>
          <w:p w14:paraId="0DFBFBD3" w14:textId="77777777" w:rsidR="00C9126F" w:rsidRPr="0017708B" w:rsidRDefault="00C9126F" w:rsidP="0017708B">
            <w:pPr>
              <w:widowControl w:val="0"/>
              <w:jc w:val="left"/>
              <w:rPr>
                <w:rFonts w:eastAsia="Calibri" w:cs="Arial"/>
                <w:color w:val="000000"/>
              </w:rPr>
            </w:pPr>
            <w:r w:rsidRPr="0017708B">
              <w:rPr>
                <w:rFonts w:eastAsia="Calibri" w:cs="Arial"/>
                <w:color w:val="000000"/>
              </w:rPr>
              <w:t xml:space="preserve">Bewertet wird die Anzahl der verschiedenen Referenzen, die eingereicht wurden. Es sind mindestens 5 Referenzen einzureichen. </w:t>
            </w:r>
          </w:p>
          <w:p w14:paraId="16F87C7C" w14:textId="1240569B" w:rsidR="00C9126F" w:rsidRPr="0017708B" w:rsidRDefault="00C9126F" w:rsidP="0017708B">
            <w:pPr>
              <w:widowControl w:val="0"/>
              <w:jc w:val="left"/>
              <w:rPr>
                <w:rFonts w:eastAsia="Calibri" w:cs="Arial"/>
                <w:color w:val="000000"/>
              </w:rPr>
            </w:pPr>
            <w:r w:rsidRPr="0017708B">
              <w:rPr>
                <w:rFonts w:eastAsia="Calibri" w:cs="Arial"/>
                <w:b/>
                <w:bCs/>
                <w:color w:val="000000"/>
              </w:rPr>
              <w:t xml:space="preserve">5 Punkte:  </w:t>
            </w:r>
            <w:r w:rsidRPr="0017708B">
              <w:rPr>
                <w:rFonts w:eastAsia="Calibri" w:cs="Arial"/>
                <w:color w:val="000000"/>
              </w:rPr>
              <w:t xml:space="preserve">                                                                Durch Ihr Unternehmen wurden 6-10 vergleichbare Referenzen erbracht.</w:t>
            </w:r>
          </w:p>
          <w:p w14:paraId="55CC68AD" w14:textId="77777777" w:rsidR="00C9126F" w:rsidRPr="0017708B" w:rsidRDefault="00C9126F" w:rsidP="0017708B">
            <w:pPr>
              <w:widowControl w:val="0"/>
              <w:jc w:val="left"/>
              <w:rPr>
                <w:rFonts w:eastAsia="Calibri" w:cs="Arial"/>
                <w:color w:val="000000"/>
              </w:rPr>
            </w:pPr>
            <w:r w:rsidRPr="0017708B">
              <w:rPr>
                <w:rFonts w:eastAsia="Calibri" w:cs="Arial"/>
                <w:b/>
                <w:bCs/>
                <w:color w:val="000000"/>
              </w:rPr>
              <w:t xml:space="preserve">10 Punkte: </w:t>
            </w:r>
            <w:r w:rsidRPr="0017708B">
              <w:rPr>
                <w:rFonts w:eastAsia="Calibri" w:cs="Arial"/>
                <w:color w:val="000000"/>
              </w:rPr>
              <w:t xml:space="preserve">                                                                      Durch Ihr Unternehmen wurden mehr als 10 vergleichbare Referenzen erbracht.</w:t>
            </w:r>
          </w:p>
        </w:tc>
      </w:tr>
      <w:tr w:rsidR="00C9126F" w:rsidRPr="0017708B" w14:paraId="6620EAE4" w14:textId="77777777" w:rsidTr="00AC4C84">
        <w:trPr>
          <w:trHeight w:val="320"/>
        </w:trPr>
        <w:tc>
          <w:tcPr>
            <w:tcW w:w="4531" w:type="dxa"/>
            <w:vAlign w:val="center"/>
          </w:tcPr>
          <w:p w14:paraId="1BA11CAD" w14:textId="77777777" w:rsidR="00C9126F" w:rsidRPr="0017708B" w:rsidRDefault="00C9126F" w:rsidP="0017708B">
            <w:pPr>
              <w:widowControl w:val="0"/>
              <w:jc w:val="center"/>
              <w:rPr>
                <w:rFonts w:eastAsia="Calibri" w:cs="Arial"/>
                <w:b/>
                <w:color w:val="000000"/>
              </w:rPr>
            </w:pPr>
            <w:r w:rsidRPr="0017708B">
              <w:rPr>
                <w:rFonts w:eastAsia="Calibri" w:cs="Arial"/>
                <w:b/>
                <w:color w:val="000000"/>
              </w:rPr>
              <w:t>Summe</w:t>
            </w:r>
          </w:p>
        </w:tc>
        <w:tc>
          <w:tcPr>
            <w:tcW w:w="1276" w:type="dxa"/>
            <w:vAlign w:val="center"/>
          </w:tcPr>
          <w:p w14:paraId="0ED5D8C4" w14:textId="77777777" w:rsidR="00C9126F" w:rsidRPr="0017708B" w:rsidRDefault="00C9126F" w:rsidP="0017708B">
            <w:pPr>
              <w:widowControl w:val="0"/>
              <w:jc w:val="center"/>
              <w:rPr>
                <w:rFonts w:eastAsia="Calibri" w:cs="Arial"/>
                <w:b/>
                <w:color w:val="000000"/>
              </w:rPr>
            </w:pPr>
            <w:r w:rsidRPr="0017708B">
              <w:rPr>
                <w:rFonts w:eastAsia="Calibri" w:cs="Arial"/>
                <w:b/>
                <w:color w:val="000000"/>
              </w:rPr>
              <w:t>30</w:t>
            </w:r>
          </w:p>
        </w:tc>
        <w:tc>
          <w:tcPr>
            <w:tcW w:w="3260" w:type="dxa"/>
            <w:vAlign w:val="center"/>
          </w:tcPr>
          <w:p w14:paraId="3CE9885B" w14:textId="77777777" w:rsidR="00C9126F" w:rsidRPr="0017708B" w:rsidRDefault="00C9126F" w:rsidP="0017708B">
            <w:pPr>
              <w:widowControl w:val="0"/>
              <w:jc w:val="center"/>
              <w:rPr>
                <w:rFonts w:eastAsia="Calibri" w:cs="Arial"/>
                <w:color w:val="000000"/>
              </w:rPr>
            </w:pPr>
          </w:p>
        </w:tc>
      </w:tr>
    </w:tbl>
    <w:p w14:paraId="40555478" w14:textId="1DA38E28" w:rsidR="005E3CCA" w:rsidRPr="0017708B" w:rsidRDefault="005E3CCA" w:rsidP="0017708B">
      <w:pPr>
        <w:rPr>
          <w:rFonts w:cs="Arial"/>
        </w:rPr>
      </w:pPr>
    </w:p>
    <w:p w14:paraId="6CB02686" w14:textId="4FC62600" w:rsidR="000C406C" w:rsidRPr="0017708B" w:rsidRDefault="000C406C" w:rsidP="0017708B">
      <w:pPr>
        <w:rPr>
          <w:rFonts w:cs="Arial"/>
        </w:rPr>
      </w:pPr>
      <w:r w:rsidRPr="0017708B">
        <w:rPr>
          <w:rFonts w:cs="Arial"/>
        </w:rPr>
        <w:t>I</w:t>
      </w:r>
      <w:r w:rsidR="007263CD" w:rsidRPr="0017708B">
        <w:rPr>
          <w:rFonts w:cs="Arial"/>
        </w:rPr>
        <w:t xml:space="preserve">n </w:t>
      </w:r>
      <w:r w:rsidR="007263CD" w:rsidRPr="0017708B">
        <w:rPr>
          <w:rFonts w:cs="Arial"/>
          <w:b/>
          <w:bCs/>
        </w:rPr>
        <w:t xml:space="preserve">Anlage </w:t>
      </w:r>
      <w:r w:rsidR="005F22DD">
        <w:rPr>
          <w:rFonts w:cs="Arial"/>
          <w:b/>
          <w:bCs/>
        </w:rPr>
        <w:t>A</w:t>
      </w:r>
      <w:r w:rsidR="007263CD" w:rsidRPr="0017708B">
        <w:rPr>
          <w:rFonts w:cs="Arial"/>
          <w:b/>
          <w:bCs/>
        </w:rPr>
        <w:t>05</w:t>
      </w:r>
      <w:r w:rsidR="007263CD" w:rsidRPr="0017708B">
        <w:rPr>
          <w:rFonts w:cs="Arial"/>
        </w:rPr>
        <w:t xml:space="preserve"> und </w:t>
      </w:r>
      <w:r w:rsidR="007263CD" w:rsidRPr="0017708B">
        <w:rPr>
          <w:rFonts w:cs="Arial"/>
          <w:b/>
          <w:bCs/>
        </w:rPr>
        <w:t xml:space="preserve">Anlage </w:t>
      </w:r>
      <w:r w:rsidR="005F22DD">
        <w:rPr>
          <w:rFonts w:cs="Arial"/>
          <w:b/>
          <w:bCs/>
        </w:rPr>
        <w:t>A</w:t>
      </w:r>
      <w:r w:rsidR="007263CD" w:rsidRPr="0017708B">
        <w:rPr>
          <w:rFonts w:cs="Arial"/>
          <w:b/>
          <w:bCs/>
        </w:rPr>
        <w:t>07</w:t>
      </w:r>
      <w:r w:rsidR="007263CD" w:rsidRPr="0017708B">
        <w:rPr>
          <w:rFonts w:cs="Arial"/>
        </w:rPr>
        <w:t xml:space="preserve"> sind</w:t>
      </w:r>
      <w:r w:rsidRPr="0017708B">
        <w:rPr>
          <w:rFonts w:cs="Arial"/>
        </w:rPr>
        <w:t xml:space="preserve"> die Angaben zu machen, die gemäß den o.g. Wertungskriterien (</w:t>
      </w:r>
      <w:r w:rsidR="007263CD" w:rsidRPr="0017708B">
        <w:rPr>
          <w:rFonts w:cs="Arial"/>
        </w:rPr>
        <w:t>„</w:t>
      </w:r>
      <w:r w:rsidRPr="0017708B">
        <w:rPr>
          <w:rFonts w:cs="Arial"/>
        </w:rPr>
        <w:t>WK</w:t>
      </w:r>
      <w:r w:rsidR="007263CD" w:rsidRPr="0017708B">
        <w:rPr>
          <w:rFonts w:cs="Arial"/>
        </w:rPr>
        <w:t>“</w:t>
      </w:r>
      <w:r w:rsidRPr="0017708B">
        <w:rPr>
          <w:rFonts w:cs="Arial"/>
        </w:rPr>
        <w:t>) gewertet werden sollen.</w:t>
      </w:r>
    </w:p>
    <w:p w14:paraId="3CC2C9EE" w14:textId="77777777" w:rsidR="000C406C" w:rsidRPr="0017708B" w:rsidRDefault="000C406C" w:rsidP="0017708B">
      <w:pPr>
        <w:rPr>
          <w:rFonts w:cs="Arial"/>
        </w:rPr>
      </w:pPr>
      <w:r w:rsidRPr="0017708B">
        <w:rPr>
          <w:rFonts w:cs="Arial"/>
        </w:rPr>
        <w:t xml:space="preserve">Die pro Kriterium erzielte Punktzahl wird zu einer Gesamtpunktzahl addiert. Die maximal zu erreichende Gesamtpunktzahl beträgt 30 Punkte. Die Teilnahmeanträge der geeigneten Bewerber werden entsprechend der erreichten Punktzahl in eine Rangfolge gebracht. </w:t>
      </w:r>
    </w:p>
    <w:p w14:paraId="17C994FE" w14:textId="77777777" w:rsidR="000C406C" w:rsidRPr="0017708B" w:rsidRDefault="000C406C" w:rsidP="0017708B">
      <w:pPr>
        <w:rPr>
          <w:rFonts w:cs="Arial"/>
        </w:rPr>
      </w:pPr>
      <w:r w:rsidRPr="0017708B">
        <w:rPr>
          <w:rFonts w:cs="Arial"/>
        </w:rPr>
        <w:t xml:space="preserve">Es werden die drei geeigneten Bewerber mit der höchsten erreichten Gesamtpunktzahl zur Abgabe eines Erstangebots aufgefordert. Der Bewerber mit der vierthöchsten Gesamtpunktzahl erhält den Status als Reservebewerber. </w:t>
      </w:r>
    </w:p>
    <w:p w14:paraId="2B658C79" w14:textId="77777777" w:rsidR="000C406C" w:rsidRPr="0017708B" w:rsidRDefault="000C406C" w:rsidP="0017708B">
      <w:pPr>
        <w:rPr>
          <w:rFonts w:cs="Arial"/>
        </w:rPr>
      </w:pPr>
      <w:r w:rsidRPr="0017708B">
        <w:rPr>
          <w:rFonts w:cs="Arial"/>
        </w:rPr>
        <w:t xml:space="preserve">Können die drei am besten geeigneten Bewerber nicht eindeutig bestimmt werden, gelten für die Rangfolge der Platzierung der punktgleichen Bewerber die folgenden Regelungen, die nacheinander angewendet werden, bis die Plätze 1 - 4 eindeutig bestimmbar sind: </w:t>
      </w:r>
    </w:p>
    <w:p w14:paraId="71CABA46" w14:textId="77777777" w:rsidR="000C406C" w:rsidRPr="0017708B" w:rsidRDefault="000C406C" w:rsidP="0017708B">
      <w:pPr>
        <w:ind w:left="426"/>
        <w:rPr>
          <w:rFonts w:cs="Arial"/>
        </w:rPr>
      </w:pPr>
      <w:r w:rsidRPr="0017708B">
        <w:rPr>
          <w:rFonts w:cs="Arial"/>
        </w:rPr>
        <w:t>(1) Es erhält derjenige Bewerber den Vorzug, der im Kriterium WK 3 die höhere Punktzahl erreicht hat.</w:t>
      </w:r>
    </w:p>
    <w:p w14:paraId="0958F1BD" w14:textId="77777777" w:rsidR="000C406C" w:rsidRPr="0017708B" w:rsidRDefault="000C406C" w:rsidP="0017708B">
      <w:pPr>
        <w:ind w:left="426"/>
        <w:rPr>
          <w:rFonts w:cs="Arial"/>
        </w:rPr>
      </w:pPr>
      <w:r w:rsidRPr="0017708B">
        <w:rPr>
          <w:rFonts w:cs="Arial"/>
        </w:rPr>
        <w:t>(2) Es erhält derjenige Bewerber den Vorzug, der im Kriterium WK 1 die höhere Punktzahl erreicht hat.</w:t>
      </w:r>
    </w:p>
    <w:p w14:paraId="343E9F20" w14:textId="77777777" w:rsidR="000C406C" w:rsidRPr="0017708B" w:rsidRDefault="000C406C" w:rsidP="0017708B">
      <w:pPr>
        <w:ind w:left="426"/>
        <w:rPr>
          <w:rFonts w:cs="Arial"/>
        </w:rPr>
      </w:pPr>
      <w:r w:rsidRPr="0017708B">
        <w:rPr>
          <w:rFonts w:cs="Arial"/>
        </w:rPr>
        <w:t>(3) Es erhält derjenige Bewerber den Vorzug, der im Kriterium WK 2 die höhere Punktzahl erreicht hat.</w:t>
      </w:r>
    </w:p>
    <w:p w14:paraId="4314C409" w14:textId="616B62B1" w:rsidR="002D183C" w:rsidRPr="0017708B" w:rsidRDefault="000C406C" w:rsidP="0017708B">
      <w:pPr>
        <w:ind w:left="426"/>
        <w:rPr>
          <w:rFonts w:cs="Arial"/>
        </w:rPr>
      </w:pPr>
      <w:r w:rsidRPr="0017708B">
        <w:rPr>
          <w:rFonts w:cs="Arial"/>
        </w:rPr>
        <w:t>(4) Falls über keines der unter (1) bis (3) genannten Entscheidungsparameter eine Auswahl erfolgen kann, entscheidet das Los.</w:t>
      </w:r>
    </w:p>
    <w:p w14:paraId="03F6788C" w14:textId="77777777" w:rsidR="009F1BEC" w:rsidRPr="0017708B" w:rsidRDefault="009F1BEC" w:rsidP="0017708B">
      <w:pPr>
        <w:ind w:left="426"/>
        <w:rPr>
          <w:rFonts w:cs="Arial"/>
        </w:rPr>
      </w:pPr>
    </w:p>
    <w:p w14:paraId="4FDDFC7C" w14:textId="3B057861" w:rsidR="0068766F" w:rsidRPr="0017708B" w:rsidRDefault="00BB40E0" w:rsidP="0017708B">
      <w:pPr>
        <w:pStyle w:val="berschrift2"/>
        <w:spacing w:before="120"/>
        <w:rPr>
          <w:rFonts w:cs="Arial"/>
        </w:rPr>
      </w:pPr>
      <w:bookmarkStart w:id="36" w:name="_Toc84427528"/>
      <w:bookmarkStart w:id="37" w:name="_Toc233707718"/>
      <w:r w:rsidRPr="0017708B">
        <w:rPr>
          <w:rFonts w:cs="Arial"/>
        </w:rPr>
        <w:t>Weiterer Verfahrensablauf</w:t>
      </w:r>
      <w:bookmarkEnd w:id="36"/>
      <w:bookmarkEnd w:id="37"/>
    </w:p>
    <w:p w14:paraId="39A07CAB" w14:textId="484A9DAD" w:rsidR="00BB40E0" w:rsidRPr="0017708B" w:rsidRDefault="00BB40E0" w:rsidP="0017708B">
      <w:pPr>
        <w:rPr>
          <w:rFonts w:cs="Arial"/>
        </w:rPr>
      </w:pPr>
      <w:r w:rsidRPr="0017708B">
        <w:rPr>
          <w:rFonts w:cs="Arial"/>
        </w:rPr>
        <w:t>Nach derzeitigem Kenntnisstand de</w:t>
      </w:r>
      <w:r w:rsidR="00E827CC" w:rsidRPr="0017708B">
        <w:rPr>
          <w:rFonts w:cs="Arial"/>
        </w:rPr>
        <w:t>r</w:t>
      </w:r>
      <w:r w:rsidRPr="0017708B">
        <w:rPr>
          <w:rFonts w:cs="Arial"/>
        </w:rPr>
        <w:t xml:space="preserve"> Auftraggeber</w:t>
      </w:r>
      <w:r w:rsidR="00E827CC" w:rsidRPr="0017708B">
        <w:rPr>
          <w:rFonts w:cs="Arial"/>
        </w:rPr>
        <w:t>in</w:t>
      </w:r>
      <w:r w:rsidRPr="0017708B">
        <w:rPr>
          <w:rFonts w:cs="Arial"/>
        </w:rPr>
        <w:t xml:space="preserve"> wird der weitere Verfahrensablauf wie nachfolgend dargestellt erfolgen. Über den konkreten zeitlichen Ablauf des Vergabeverfahrens wird jeweils aktuell entschieden.</w:t>
      </w:r>
    </w:p>
    <w:p w14:paraId="26393981" w14:textId="01D1F4E2" w:rsidR="00BB40E0" w:rsidRPr="0017708B" w:rsidRDefault="00BB40E0" w:rsidP="0017708B">
      <w:pPr>
        <w:rPr>
          <w:rFonts w:cs="Arial"/>
        </w:rPr>
      </w:pPr>
      <w:r w:rsidRPr="0017708B">
        <w:rPr>
          <w:rFonts w:cs="Arial"/>
        </w:rPr>
        <w:t>Der Zeitplan wird sich dabei an den konkreten Anforderungen des Projektverlaufs orientieren. Er wird den Bewerbern</w:t>
      </w:r>
      <w:r w:rsidR="00E827CC" w:rsidRPr="0017708B">
        <w:rPr>
          <w:rFonts w:cs="Arial"/>
        </w:rPr>
        <w:t xml:space="preserve"> </w:t>
      </w:r>
      <w:r w:rsidRPr="0017708B">
        <w:rPr>
          <w:rFonts w:cs="Arial"/>
        </w:rPr>
        <w:t>und Bietern jeweils aktuell mitgeteilt.</w:t>
      </w:r>
    </w:p>
    <w:p w14:paraId="3EF520F7" w14:textId="6D283A28" w:rsidR="00105D93" w:rsidRPr="0017708B" w:rsidRDefault="00AA5C96" w:rsidP="0017708B">
      <w:pPr>
        <w:pStyle w:val="berschrift3"/>
        <w:rPr>
          <w:rFonts w:cs="Arial"/>
        </w:rPr>
      </w:pPr>
      <w:bookmarkStart w:id="38" w:name="_Toc233707719"/>
      <w:r w:rsidRPr="0017708B">
        <w:rPr>
          <w:rFonts w:cs="Arial"/>
        </w:rPr>
        <w:t>Angebotsphase</w:t>
      </w:r>
      <w:bookmarkEnd w:id="38"/>
    </w:p>
    <w:p w14:paraId="5EC2B819" w14:textId="7DEF4624" w:rsidR="00BC78E8" w:rsidRPr="0017708B" w:rsidRDefault="00BC78E8" w:rsidP="0017708B">
      <w:pPr>
        <w:rPr>
          <w:rFonts w:cs="Arial"/>
        </w:rPr>
      </w:pPr>
      <w:r w:rsidRPr="0017708B">
        <w:rPr>
          <w:rFonts w:cs="Arial"/>
        </w:rPr>
        <w:t>Die Angebotsphase beginnt mit der Aufforderung zur Abgabe eines indikativen Angebotes durch die Auftraggeberin an die Bewerber. Die Auftraggeberin wird die geeigneten Bewerber (ab dieser Phase nun „Bieter“ genannt) zur Abgabe eines indikativen Angebotes auffordern.</w:t>
      </w:r>
      <w:r w:rsidR="00FB1E4D" w:rsidRPr="0017708B">
        <w:rPr>
          <w:rFonts w:cs="Arial"/>
        </w:rPr>
        <w:t xml:space="preserve"> Nebenangebote sind nicht zulässig.</w:t>
      </w:r>
    </w:p>
    <w:p w14:paraId="6F1D7557" w14:textId="1CF12B5B" w:rsidR="00BC78E8" w:rsidRPr="0017708B" w:rsidRDefault="00BC78E8" w:rsidP="0017708B">
      <w:pPr>
        <w:rPr>
          <w:rFonts w:cs="Arial"/>
        </w:rPr>
      </w:pPr>
      <w:r w:rsidRPr="0017708B">
        <w:rPr>
          <w:rFonts w:cs="Arial"/>
        </w:rPr>
        <w:t>Mit der Aufforderung zur Abgabe eines indikativen Angebotes erhalten die Bieter weitere Vergabeunterlagen sowie die Frist, bis wann das indikative Angebot über d</w:t>
      </w:r>
      <w:r w:rsidR="001B4627" w:rsidRPr="0017708B">
        <w:rPr>
          <w:rFonts w:cs="Arial"/>
        </w:rPr>
        <w:t>ie</w:t>
      </w:r>
      <w:r w:rsidRPr="0017708B">
        <w:rPr>
          <w:rFonts w:cs="Arial"/>
        </w:rPr>
        <w:t xml:space="preserve"> Vergabe</w:t>
      </w:r>
      <w:r w:rsidR="001B4627" w:rsidRPr="0017708B">
        <w:rPr>
          <w:rFonts w:cs="Arial"/>
        </w:rPr>
        <w:t>plattform</w:t>
      </w:r>
      <w:r w:rsidRPr="0017708B">
        <w:rPr>
          <w:rFonts w:cs="Arial"/>
        </w:rPr>
        <w:t xml:space="preserve"> im vorhandenen Projektraum hochgeladen sein muss. </w:t>
      </w:r>
    </w:p>
    <w:p w14:paraId="0E887B50" w14:textId="4182C63E" w:rsidR="00104555" w:rsidRPr="0017708B" w:rsidRDefault="008A1681" w:rsidP="0017708B">
      <w:pPr>
        <w:rPr>
          <w:rFonts w:cs="Arial"/>
        </w:rPr>
      </w:pPr>
      <w:r w:rsidRPr="008A1681">
        <w:rPr>
          <w:rFonts w:cs="Arial"/>
        </w:rPr>
        <w:t>Die Auftraggeberin behält sich vor, den Auftrag bereits auf Grundlage des Erstangebotes zu vergeben, d. h. ohne in Verhandlungen einzutreten (vgl. § 15 Abs. 4 SektVO).</w:t>
      </w:r>
      <w:r w:rsidR="00104555" w:rsidRPr="0017708B">
        <w:rPr>
          <w:rFonts w:cs="Arial"/>
        </w:rPr>
        <w:t>Nach Auswertung der indikativen Angebote wird die Auftraggeberin die jeweiligen Bieter zu Verhandlungen über di</w:t>
      </w:r>
      <w:r w:rsidR="00104555" w:rsidRPr="006F7339">
        <w:rPr>
          <w:rFonts w:cs="Arial"/>
        </w:rPr>
        <w:t xml:space="preserve">e Angebote auffordern. Die Verhandlungen werden voraussichtlich in </w:t>
      </w:r>
      <w:r w:rsidR="005B5E59" w:rsidRPr="006F7339">
        <w:rPr>
          <w:rFonts w:cs="Arial"/>
        </w:rPr>
        <w:t xml:space="preserve">den </w:t>
      </w:r>
      <w:r w:rsidR="00104555" w:rsidRPr="006F7339">
        <w:rPr>
          <w:rFonts w:cs="Arial"/>
        </w:rPr>
        <w:t xml:space="preserve">KW </w:t>
      </w:r>
      <w:r w:rsidR="00E336BF" w:rsidRPr="006F7339">
        <w:rPr>
          <w:rFonts w:cs="Arial"/>
        </w:rPr>
        <w:t>42 bis 43</w:t>
      </w:r>
      <w:r w:rsidR="00104555" w:rsidRPr="006F7339">
        <w:rPr>
          <w:rFonts w:cs="Arial"/>
        </w:rPr>
        <w:t xml:space="preserve"> stattf</w:t>
      </w:r>
      <w:r w:rsidR="00104555" w:rsidRPr="0017708B">
        <w:rPr>
          <w:rFonts w:cs="Arial"/>
        </w:rPr>
        <w:t>inden. Die Bewerber werden bereits jetzt gebeten, ihre Verfügbarkeit in diesem Zeitraum sicherzustellen.</w:t>
      </w:r>
    </w:p>
    <w:p w14:paraId="67162C0B" w14:textId="77777777" w:rsidR="00BC78E8" w:rsidRPr="0017708B" w:rsidRDefault="00BC78E8" w:rsidP="0017708B">
      <w:pPr>
        <w:rPr>
          <w:rFonts w:cs="Arial"/>
        </w:rPr>
      </w:pPr>
      <w:r w:rsidRPr="0017708B">
        <w:rPr>
          <w:rFonts w:cs="Arial"/>
        </w:rPr>
        <w:t xml:space="preserve">Die Auftraggeberin wird vor Zuschlagserteilung für den obsiegenden Bieter / jedes Mitglied der obsiegenden Bietergemeinschaft beim Wettbewerbsregister nach § 6 Abs. 1 WRegG Eintragungen abfragen. </w:t>
      </w:r>
      <w:bookmarkStart w:id="39" w:name="_Hlk179982661"/>
      <w:r w:rsidRPr="0017708B">
        <w:rPr>
          <w:rFonts w:cs="Arial"/>
        </w:rPr>
        <w:t>Die Auftraggeberin wird zudem bei der zentralen Informationsstelle des Landes Brandenburg nach § 12 Abs. 1, 4 BbgVergG prüfen, ob für den obsiegenden Bieter / ein Mitglied der obsiegenden Bietergemeinschaft / etwaige benannte Unterauftragnehmer Eintragungen in der Sperrliste vorliegen.</w:t>
      </w:r>
    </w:p>
    <w:bookmarkEnd w:id="39"/>
    <w:p w14:paraId="58A48008" w14:textId="77777777" w:rsidR="00BC78E8" w:rsidRPr="0017708B" w:rsidRDefault="00BC78E8" w:rsidP="0017708B">
      <w:pPr>
        <w:rPr>
          <w:rFonts w:cs="Arial"/>
        </w:rPr>
      </w:pPr>
      <w:r w:rsidRPr="0017708B">
        <w:rPr>
          <w:rFonts w:cs="Arial"/>
        </w:rPr>
        <w:t>Die nicht erfolgreichen Bieter werden über die Zuschlagsabsicht gemäß § 134 GWB vorab informiert werden.</w:t>
      </w:r>
    </w:p>
    <w:p w14:paraId="39D08B2C" w14:textId="77777777" w:rsidR="00BC78E8" w:rsidRPr="0017708B" w:rsidRDefault="00BC78E8" w:rsidP="0017708B">
      <w:pPr>
        <w:rPr>
          <w:rFonts w:cs="Arial"/>
        </w:rPr>
      </w:pPr>
      <w:r w:rsidRPr="0017708B">
        <w:rPr>
          <w:rFonts w:cs="Arial"/>
        </w:rPr>
        <w:t>Die Auftraggeberin behält sich Änderungen der Vergabeunterlagen und des Verfahrensablaufs ausdrücklich vor. Insbesondere behält sich die Auftraggeberin vor, weitere Verhandlungsrunden durchzuführen.</w:t>
      </w:r>
    </w:p>
    <w:p w14:paraId="03F44911" w14:textId="77777777" w:rsidR="00E76D1E" w:rsidRPr="0017708B" w:rsidRDefault="00E76D1E" w:rsidP="0017708B">
      <w:pPr>
        <w:rPr>
          <w:rFonts w:cs="Arial"/>
        </w:rPr>
      </w:pPr>
    </w:p>
    <w:p w14:paraId="2B9978B0" w14:textId="6F40C23E" w:rsidR="00C53815" w:rsidRPr="0017708B" w:rsidRDefault="008B7FDF" w:rsidP="0017708B">
      <w:pPr>
        <w:pStyle w:val="berschrift3"/>
        <w:rPr>
          <w:rFonts w:cs="Arial"/>
        </w:rPr>
      </w:pPr>
      <w:bookmarkStart w:id="40" w:name="_Toc233707720"/>
      <w:r w:rsidRPr="0017708B">
        <w:rPr>
          <w:rFonts w:cs="Arial"/>
        </w:rPr>
        <w:lastRenderedPageBreak/>
        <w:t xml:space="preserve">Bewertung </w:t>
      </w:r>
      <w:r w:rsidR="002B2C0C" w:rsidRPr="0017708B">
        <w:rPr>
          <w:rFonts w:cs="Arial"/>
        </w:rPr>
        <w:t>des Angebots</w:t>
      </w:r>
      <w:bookmarkEnd w:id="40"/>
    </w:p>
    <w:p w14:paraId="759E628D" w14:textId="77777777" w:rsidR="00991A7C" w:rsidRPr="008815E9" w:rsidRDefault="00991A7C" w:rsidP="000B79F8">
      <w:pPr>
        <w:rPr>
          <w:rFonts w:cs="Arial"/>
        </w:rPr>
      </w:pPr>
      <w:r w:rsidRPr="008815E9">
        <w:rPr>
          <w:rFonts w:cs="Arial"/>
        </w:rPr>
        <w:t>Die Prüfung und Wertung der Angebote erfolgt auf Grundlage der eingereichten Angebotsunterlagen nach den Vorschriften des GWB (§ 97 ff.) und der SektVO (insbesondere §§ 51 ff. SektVO). Diejenigen Angebote, mit denen die Eignung nachgewiesen worden ist und die nicht ausgeschlossen werden, werden anhand der Zuschlagskriterien bewertet. Der Zuschlag wird auf das wirtschaftlichste Angebot erteilt (§ 127 Abs. 1 GWB i.V.m. § 52 Abs. 1 SektVO). Die Ermittlung des wirtschaftlichsten Angebots erfolgt auf Grundlage der folgenden Formel:</w:t>
      </w:r>
    </w:p>
    <w:p w14:paraId="5837A8D7" w14:textId="77777777" w:rsidR="00991A7C" w:rsidRPr="008815E9" w:rsidRDefault="00991A7C" w:rsidP="000B79F8">
      <w:pPr>
        <w:rPr>
          <w:rFonts w:cs="Arial"/>
        </w:rPr>
      </w:pPr>
      <m:oMathPara>
        <m:oMath>
          <m:r>
            <w:rPr>
              <w:rFonts w:ascii="Cambria Math" w:hAnsi="Cambria Math" w:cs="Arial"/>
            </w:rPr>
            <m:t>Z=L+P</m:t>
          </m:r>
        </m:oMath>
      </m:oMathPara>
    </w:p>
    <w:p w14:paraId="6A55366A" w14:textId="77777777" w:rsidR="00991A7C" w:rsidRPr="008815E9" w:rsidRDefault="00991A7C" w:rsidP="000B79F8">
      <w:pPr>
        <w:rPr>
          <w:rFonts w:cs="Arial"/>
        </w:rPr>
      </w:pPr>
      <w:r w:rsidRPr="008815E9">
        <w:rPr>
          <w:rFonts w:cs="Arial"/>
        </w:rPr>
        <w:t xml:space="preserve">Das wirtschaftlichste Angebot ist das Angebot, das die höchste Wertungspunktzahl (Kennzahl Z) erreicht. Insgesamt können </w:t>
      </w:r>
      <w:r w:rsidRPr="008815E9">
        <w:rPr>
          <w:rFonts w:cs="Arial"/>
          <w:b/>
          <w:bCs/>
        </w:rPr>
        <w:t>maximal 1.000 Wertungspunkte</w:t>
      </w:r>
      <w:r w:rsidRPr="008815E9">
        <w:rPr>
          <w:rFonts w:cs="Arial"/>
        </w:rPr>
        <w:t xml:space="preserve"> erzielt werden. Im Falle eines Punktegleichstands erhält das Angebot mit der höchsten Kennzahl P den Vorzug.</w:t>
      </w:r>
    </w:p>
    <w:p w14:paraId="62157971" w14:textId="77777777" w:rsidR="00991A7C" w:rsidRPr="008815E9" w:rsidRDefault="00991A7C" w:rsidP="000B79F8">
      <w:pPr>
        <w:rPr>
          <w:rFonts w:cs="Arial"/>
        </w:rPr>
      </w:pPr>
      <w:r w:rsidRPr="008815E9">
        <w:rPr>
          <w:rFonts w:cs="Arial"/>
        </w:rPr>
        <w:t>Die einzelnen Kriterien werden wie folgt gewichtet:</w:t>
      </w:r>
    </w:p>
    <w:tbl>
      <w:tblPr>
        <w:tblW w:w="8945" w:type="dxa"/>
        <w:tblCellMar>
          <w:left w:w="0" w:type="dxa"/>
          <w:right w:w="0" w:type="dxa"/>
        </w:tblCellMar>
        <w:tblLook w:val="04A0" w:firstRow="1" w:lastRow="0" w:firstColumn="1" w:lastColumn="0" w:noHBand="0" w:noVBand="1"/>
      </w:tblPr>
      <w:tblGrid>
        <w:gridCol w:w="4810"/>
        <w:gridCol w:w="1570"/>
        <w:gridCol w:w="2565"/>
      </w:tblGrid>
      <w:tr w:rsidR="00351240" w:rsidRPr="00E87F5F" w14:paraId="071B4FF8" w14:textId="77777777" w:rsidTr="006D113E">
        <w:trPr>
          <w:trHeight w:val="877"/>
        </w:trPr>
        <w:tc>
          <w:tcPr>
            <w:tcW w:w="4810" w:type="dxa"/>
            <w:tcBorders>
              <w:top w:val="single" w:sz="8" w:space="0" w:color="000000"/>
              <w:left w:val="single" w:sz="8" w:space="0" w:color="000000"/>
              <w:bottom w:val="single" w:sz="8" w:space="0" w:color="000000"/>
              <w:right w:val="single" w:sz="8" w:space="0" w:color="000000"/>
            </w:tcBorders>
            <w:shd w:val="clear" w:color="auto" w:fill="70AD47" w:themeFill="accent6"/>
            <w:tcMar>
              <w:top w:w="15" w:type="dxa"/>
              <w:left w:w="108" w:type="dxa"/>
              <w:bottom w:w="0" w:type="dxa"/>
              <w:right w:w="108" w:type="dxa"/>
            </w:tcMar>
            <w:vAlign w:val="center"/>
            <w:hideMark/>
          </w:tcPr>
          <w:p w14:paraId="3F336414" w14:textId="77777777" w:rsidR="00351240" w:rsidRPr="001865F1" w:rsidRDefault="00351240" w:rsidP="00351240">
            <w:pPr>
              <w:spacing w:after="120" w:line="360" w:lineRule="auto"/>
              <w:ind w:left="29" w:right="122"/>
              <w:jc w:val="center"/>
              <w:rPr>
                <w:rFonts w:cs="Arial"/>
                <w:color w:val="FFFFFF" w:themeColor="background1"/>
              </w:rPr>
            </w:pPr>
            <w:r w:rsidRPr="001865F1">
              <w:rPr>
                <w:rFonts w:cs="Arial"/>
                <w:b/>
                <w:color w:val="FFFFFF" w:themeColor="background1"/>
                <w:kern w:val="24"/>
              </w:rPr>
              <w:t>Kriterium</w:t>
            </w:r>
          </w:p>
        </w:tc>
        <w:tc>
          <w:tcPr>
            <w:tcW w:w="1570" w:type="dxa"/>
            <w:tcBorders>
              <w:top w:val="single" w:sz="8" w:space="0" w:color="000000"/>
              <w:left w:val="single" w:sz="8" w:space="0" w:color="000000"/>
              <w:bottom w:val="single" w:sz="8" w:space="0" w:color="000000"/>
              <w:right w:val="single" w:sz="8" w:space="0" w:color="000000"/>
            </w:tcBorders>
            <w:shd w:val="clear" w:color="auto" w:fill="70AD47" w:themeFill="accent6"/>
            <w:tcMar>
              <w:top w:w="15" w:type="dxa"/>
              <w:left w:w="108" w:type="dxa"/>
              <w:bottom w:w="0" w:type="dxa"/>
              <w:right w:w="108" w:type="dxa"/>
            </w:tcMar>
            <w:vAlign w:val="center"/>
            <w:hideMark/>
          </w:tcPr>
          <w:p w14:paraId="31932D2E" w14:textId="77777777" w:rsidR="00351240" w:rsidRPr="001865F1" w:rsidRDefault="00351240" w:rsidP="006D113E">
            <w:pPr>
              <w:spacing w:after="120" w:line="360" w:lineRule="auto"/>
              <w:jc w:val="center"/>
              <w:rPr>
                <w:rFonts w:cs="Arial"/>
                <w:color w:val="FFFFFF" w:themeColor="background1"/>
              </w:rPr>
            </w:pPr>
            <w:r w:rsidRPr="001865F1">
              <w:rPr>
                <w:rFonts w:cs="Arial"/>
                <w:b/>
                <w:color w:val="FFFFFF" w:themeColor="background1"/>
                <w:kern w:val="24"/>
              </w:rPr>
              <w:t>Gewichtung</w:t>
            </w:r>
          </w:p>
        </w:tc>
        <w:tc>
          <w:tcPr>
            <w:tcW w:w="2565" w:type="dxa"/>
            <w:tcBorders>
              <w:top w:val="single" w:sz="8" w:space="0" w:color="000000"/>
              <w:left w:val="single" w:sz="8" w:space="0" w:color="000000"/>
              <w:bottom w:val="single" w:sz="8" w:space="0" w:color="000000"/>
              <w:right w:val="single" w:sz="8" w:space="0" w:color="000000"/>
            </w:tcBorders>
            <w:shd w:val="clear" w:color="auto" w:fill="70AD47" w:themeFill="accent6"/>
            <w:tcMar>
              <w:top w:w="15" w:type="dxa"/>
              <w:left w:w="108" w:type="dxa"/>
              <w:bottom w:w="0" w:type="dxa"/>
              <w:right w:w="108" w:type="dxa"/>
            </w:tcMar>
            <w:vAlign w:val="center"/>
            <w:hideMark/>
          </w:tcPr>
          <w:p w14:paraId="76391659" w14:textId="77777777" w:rsidR="00351240" w:rsidRPr="001865F1" w:rsidRDefault="00351240" w:rsidP="006D113E">
            <w:pPr>
              <w:spacing w:after="120" w:line="360" w:lineRule="auto"/>
              <w:jc w:val="center"/>
              <w:rPr>
                <w:rFonts w:cs="Arial"/>
                <w:color w:val="FFFFFF" w:themeColor="background1"/>
              </w:rPr>
            </w:pPr>
            <w:r w:rsidRPr="001865F1">
              <w:rPr>
                <w:rFonts w:cs="Arial"/>
                <w:b/>
                <w:color w:val="FFFFFF" w:themeColor="background1"/>
                <w:kern w:val="24"/>
              </w:rPr>
              <w:t>Maximal erreichbare Wertungspunkte</w:t>
            </w:r>
          </w:p>
        </w:tc>
      </w:tr>
      <w:tr w:rsidR="00351240" w:rsidRPr="00E87F5F" w14:paraId="0C8CC072" w14:textId="77777777" w:rsidTr="006D113E">
        <w:tc>
          <w:tcPr>
            <w:tcW w:w="4810" w:type="dxa"/>
            <w:tcBorders>
              <w:top w:val="single" w:sz="8" w:space="0" w:color="000000"/>
              <w:left w:val="single" w:sz="8" w:space="0" w:color="000000"/>
              <w:bottom w:val="single" w:sz="8" w:space="0" w:color="000000"/>
              <w:right w:val="single" w:sz="8" w:space="0" w:color="000000"/>
            </w:tcBorders>
            <w:shd w:val="clear" w:color="auto" w:fill="E2EFD9" w:themeFill="accent6" w:themeFillTint="33"/>
            <w:tcMar>
              <w:top w:w="15" w:type="dxa"/>
              <w:left w:w="15" w:type="dxa"/>
              <w:bottom w:w="0" w:type="dxa"/>
              <w:right w:w="15" w:type="dxa"/>
            </w:tcMar>
            <w:vAlign w:val="center"/>
          </w:tcPr>
          <w:p w14:paraId="3DD7857B" w14:textId="77777777" w:rsidR="00351240" w:rsidRPr="00FB13D5" w:rsidRDefault="00351240" w:rsidP="00351240">
            <w:pPr>
              <w:spacing w:line="312" w:lineRule="auto"/>
              <w:ind w:left="265" w:right="122" w:hanging="236"/>
              <w:rPr>
                <w:rFonts w:cs="Arial"/>
                <w:b/>
                <w:bCs/>
                <w:color w:val="000000"/>
                <w:kern w:val="24"/>
              </w:rPr>
            </w:pPr>
            <w:r w:rsidRPr="00FB13D5">
              <w:rPr>
                <w:rFonts w:cs="Arial"/>
                <w:b/>
                <w:bCs/>
                <w:color w:val="000000"/>
                <w:kern w:val="24"/>
              </w:rPr>
              <w:t>1. Umweltverträglichkeit</w:t>
            </w:r>
          </w:p>
        </w:tc>
        <w:tc>
          <w:tcPr>
            <w:tcW w:w="1570" w:type="dxa"/>
            <w:tcBorders>
              <w:top w:val="single" w:sz="8" w:space="0" w:color="000000"/>
              <w:left w:val="single" w:sz="8" w:space="0" w:color="000000"/>
              <w:bottom w:val="single" w:sz="8" w:space="0" w:color="000000"/>
              <w:right w:val="single" w:sz="8" w:space="0" w:color="000000"/>
            </w:tcBorders>
            <w:shd w:val="clear" w:color="auto" w:fill="E2EFD9" w:themeFill="accent6" w:themeFillTint="33"/>
            <w:tcMar>
              <w:top w:w="15" w:type="dxa"/>
              <w:left w:w="15" w:type="dxa"/>
              <w:bottom w:w="0" w:type="dxa"/>
              <w:right w:w="15" w:type="dxa"/>
            </w:tcMar>
            <w:vAlign w:val="center"/>
          </w:tcPr>
          <w:p w14:paraId="102895DB" w14:textId="77777777" w:rsidR="00351240" w:rsidRPr="00FB13D5" w:rsidRDefault="00351240" w:rsidP="006D113E">
            <w:pPr>
              <w:spacing w:after="120" w:line="360" w:lineRule="auto"/>
              <w:jc w:val="center"/>
              <w:rPr>
                <w:rFonts w:cs="Arial"/>
                <w:b/>
                <w:bCs/>
                <w:color w:val="000000"/>
                <w:kern w:val="24"/>
              </w:rPr>
            </w:pPr>
            <w:r>
              <w:rPr>
                <w:rFonts w:cs="Arial"/>
                <w:b/>
                <w:bCs/>
                <w:color w:val="000000"/>
                <w:kern w:val="24"/>
              </w:rPr>
              <w:t>20</w:t>
            </w:r>
            <w:r w:rsidRPr="00FB13D5">
              <w:rPr>
                <w:rFonts w:cs="Arial"/>
                <w:b/>
                <w:bCs/>
                <w:color w:val="000000"/>
                <w:kern w:val="24"/>
              </w:rPr>
              <w:t xml:space="preserve"> %</w:t>
            </w:r>
          </w:p>
        </w:tc>
        <w:tc>
          <w:tcPr>
            <w:tcW w:w="2565" w:type="dxa"/>
            <w:tcBorders>
              <w:top w:val="single" w:sz="8" w:space="0" w:color="000000"/>
              <w:left w:val="single" w:sz="8" w:space="0" w:color="000000"/>
              <w:bottom w:val="single" w:sz="8" w:space="0" w:color="000000"/>
              <w:right w:val="single" w:sz="8" w:space="0" w:color="000000"/>
            </w:tcBorders>
            <w:shd w:val="clear" w:color="auto" w:fill="E2EFD9" w:themeFill="accent6" w:themeFillTint="33"/>
            <w:tcMar>
              <w:top w:w="15" w:type="dxa"/>
              <w:left w:w="15" w:type="dxa"/>
              <w:bottom w:w="0" w:type="dxa"/>
              <w:right w:w="15" w:type="dxa"/>
            </w:tcMar>
            <w:vAlign w:val="center"/>
          </w:tcPr>
          <w:p w14:paraId="0009A1B1" w14:textId="77777777" w:rsidR="00351240" w:rsidRPr="00FB13D5" w:rsidRDefault="00351240" w:rsidP="006D113E">
            <w:pPr>
              <w:spacing w:after="120" w:line="360" w:lineRule="auto"/>
              <w:jc w:val="center"/>
              <w:rPr>
                <w:rFonts w:cs="Arial"/>
                <w:b/>
                <w:bCs/>
                <w:color w:val="000000"/>
                <w:kern w:val="24"/>
              </w:rPr>
            </w:pPr>
            <w:r>
              <w:rPr>
                <w:rFonts w:cs="Arial"/>
                <w:b/>
                <w:bCs/>
                <w:color w:val="000000"/>
                <w:kern w:val="24"/>
              </w:rPr>
              <w:t>200</w:t>
            </w:r>
          </w:p>
        </w:tc>
      </w:tr>
      <w:tr w:rsidR="00351240" w:rsidRPr="00E87F5F" w14:paraId="39CD0152" w14:textId="77777777" w:rsidTr="006D113E">
        <w:trPr>
          <w:trHeight w:val="20"/>
        </w:trPr>
        <w:tc>
          <w:tcPr>
            <w:tcW w:w="481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tcPr>
          <w:p w14:paraId="0EBF9149" w14:textId="1A6FBB06" w:rsidR="00351240" w:rsidRPr="00351240" w:rsidRDefault="00351240" w:rsidP="00351240">
            <w:pPr>
              <w:pStyle w:val="Listenabsatz"/>
              <w:numPr>
                <w:ilvl w:val="0"/>
                <w:numId w:val="62"/>
              </w:numPr>
              <w:spacing w:line="312" w:lineRule="auto"/>
              <w:ind w:right="122"/>
              <w:rPr>
                <w:rFonts w:cs="Arial"/>
                <w:color w:val="000000"/>
                <w:kern w:val="24"/>
              </w:rPr>
            </w:pPr>
            <w:r w:rsidRPr="00351240">
              <w:rPr>
                <w:rFonts w:cs="Arial"/>
                <w:color w:val="000000"/>
                <w:kern w:val="24"/>
              </w:rPr>
              <w:t>Energieverbrauch Sommer-Betrieb</w:t>
            </w:r>
          </w:p>
        </w:tc>
        <w:tc>
          <w:tcPr>
            <w:tcW w:w="157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tcPr>
          <w:p w14:paraId="663563AB" w14:textId="77777777" w:rsidR="00351240" w:rsidRPr="00FB13D5" w:rsidRDefault="00351240" w:rsidP="006D113E">
            <w:pPr>
              <w:spacing w:after="120" w:line="360" w:lineRule="auto"/>
              <w:jc w:val="center"/>
              <w:rPr>
                <w:rFonts w:cs="Arial"/>
                <w:b/>
                <w:bCs/>
                <w:color w:val="000000"/>
                <w:kern w:val="24"/>
              </w:rPr>
            </w:pPr>
            <w:r w:rsidRPr="00FB13D5">
              <w:rPr>
                <w:rFonts w:cs="Arial"/>
                <w:color w:val="000000"/>
                <w:kern w:val="24"/>
              </w:rPr>
              <w:t>7,5 %</w:t>
            </w:r>
          </w:p>
        </w:tc>
        <w:tc>
          <w:tcPr>
            <w:tcW w:w="256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tcPr>
          <w:p w14:paraId="293D9013" w14:textId="77777777" w:rsidR="00351240" w:rsidRPr="00FB13D5" w:rsidRDefault="00351240" w:rsidP="006D113E">
            <w:pPr>
              <w:spacing w:after="120" w:line="360" w:lineRule="auto"/>
              <w:jc w:val="center"/>
              <w:rPr>
                <w:rFonts w:cs="Arial"/>
                <w:b/>
                <w:bCs/>
                <w:color w:val="000000"/>
                <w:kern w:val="24"/>
              </w:rPr>
            </w:pPr>
            <w:r w:rsidRPr="00FB13D5">
              <w:rPr>
                <w:rFonts w:cs="Arial"/>
                <w:color w:val="000000"/>
                <w:kern w:val="24"/>
              </w:rPr>
              <w:t>75</w:t>
            </w:r>
          </w:p>
        </w:tc>
      </w:tr>
      <w:tr w:rsidR="00351240" w:rsidRPr="00E87F5F" w14:paraId="559E01CE" w14:textId="77777777" w:rsidTr="006D113E">
        <w:trPr>
          <w:trHeight w:val="20"/>
        </w:trPr>
        <w:tc>
          <w:tcPr>
            <w:tcW w:w="481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tcPr>
          <w:p w14:paraId="08B86728" w14:textId="2E7F0D23" w:rsidR="00351240" w:rsidRPr="00351240" w:rsidRDefault="00351240" w:rsidP="00351240">
            <w:pPr>
              <w:pStyle w:val="Listenabsatz"/>
              <w:numPr>
                <w:ilvl w:val="0"/>
                <w:numId w:val="62"/>
              </w:numPr>
              <w:spacing w:line="312" w:lineRule="auto"/>
              <w:ind w:right="122"/>
              <w:rPr>
                <w:rFonts w:cs="Arial"/>
                <w:color w:val="000000"/>
                <w:kern w:val="24"/>
              </w:rPr>
            </w:pPr>
            <w:r>
              <w:rPr>
                <w:rFonts w:cs="Arial"/>
                <w:color w:val="000000"/>
                <w:kern w:val="24"/>
              </w:rPr>
              <w:t>En</w:t>
            </w:r>
            <w:r w:rsidRPr="00351240">
              <w:rPr>
                <w:rFonts w:cs="Arial"/>
                <w:color w:val="000000"/>
                <w:kern w:val="24"/>
              </w:rPr>
              <w:t>ergieverbrauch Winter-Betrieb</w:t>
            </w:r>
          </w:p>
        </w:tc>
        <w:tc>
          <w:tcPr>
            <w:tcW w:w="157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tcPr>
          <w:p w14:paraId="255A1E22" w14:textId="77777777" w:rsidR="00351240" w:rsidRPr="00FB13D5" w:rsidRDefault="00351240" w:rsidP="006D113E">
            <w:pPr>
              <w:spacing w:after="120" w:line="360" w:lineRule="auto"/>
              <w:jc w:val="center"/>
              <w:rPr>
                <w:rFonts w:cs="Arial"/>
                <w:b/>
                <w:bCs/>
                <w:color w:val="000000"/>
                <w:kern w:val="24"/>
              </w:rPr>
            </w:pPr>
            <w:r w:rsidRPr="00FB13D5">
              <w:rPr>
                <w:rFonts w:cs="Arial"/>
                <w:color w:val="000000"/>
                <w:kern w:val="24"/>
              </w:rPr>
              <w:t>7,5 %</w:t>
            </w:r>
          </w:p>
        </w:tc>
        <w:tc>
          <w:tcPr>
            <w:tcW w:w="256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tcPr>
          <w:p w14:paraId="0D42C576" w14:textId="77777777" w:rsidR="00351240" w:rsidRPr="00FB13D5" w:rsidRDefault="00351240" w:rsidP="006D113E">
            <w:pPr>
              <w:spacing w:after="120" w:line="360" w:lineRule="auto"/>
              <w:jc w:val="center"/>
              <w:rPr>
                <w:rFonts w:cs="Arial"/>
                <w:b/>
                <w:bCs/>
                <w:color w:val="000000"/>
                <w:kern w:val="24"/>
              </w:rPr>
            </w:pPr>
            <w:r w:rsidRPr="00FB13D5">
              <w:rPr>
                <w:rFonts w:cs="Arial"/>
                <w:color w:val="000000"/>
                <w:kern w:val="24"/>
              </w:rPr>
              <w:t>75</w:t>
            </w:r>
          </w:p>
        </w:tc>
      </w:tr>
      <w:tr w:rsidR="00351240" w:rsidRPr="00E87F5F" w14:paraId="6972BFC1" w14:textId="77777777" w:rsidTr="006D113E">
        <w:trPr>
          <w:trHeight w:val="20"/>
        </w:trPr>
        <w:tc>
          <w:tcPr>
            <w:tcW w:w="481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tcPr>
          <w:p w14:paraId="29B80FAF" w14:textId="6B174183" w:rsidR="00351240" w:rsidRPr="00351240" w:rsidRDefault="00351240" w:rsidP="00351240">
            <w:pPr>
              <w:pStyle w:val="Listenabsatz"/>
              <w:numPr>
                <w:ilvl w:val="0"/>
                <w:numId w:val="62"/>
              </w:numPr>
              <w:spacing w:line="312" w:lineRule="auto"/>
              <w:ind w:right="122"/>
              <w:jc w:val="left"/>
              <w:rPr>
                <w:rFonts w:cs="Arial"/>
                <w:color w:val="000000"/>
                <w:kern w:val="24"/>
              </w:rPr>
            </w:pPr>
            <w:r w:rsidRPr="00351240">
              <w:rPr>
                <w:rFonts w:cs="Arial"/>
                <w:color w:val="000000"/>
                <w:kern w:val="24"/>
              </w:rPr>
              <w:t>Nachhaltigkeits- und Kreislaufwirtschaftskonzept</w:t>
            </w:r>
          </w:p>
        </w:tc>
        <w:tc>
          <w:tcPr>
            <w:tcW w:w="157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tcPr>
          <w:p w14:paraId="153E69DE" w14:textId="77777777" w:rsidR="00351240" w:rsidRPr="00FB13D5" w:rsidRDefault="00351240" w:rsidP="006D113E">
            <w:pPr>
              <w:spacing w:after="120" w:line="360" w:lineRule="auto"/>
              <w:jc w:val="center"/>
              <w:rPr>
                <w:rFonts w:cs="Arial"/>
                <w:color w:val="000000"/>
                <w:kern w:val="24"/>
              </w:rPr>
            </w:pPr>
            <w:r>
              <w:rPr>
                <w:rFonts w:cs="Arial"/>
                <w:color w:val="000000"/>
                <w:kern w:val="24"/>
              </w:rPr>
              <w:t>5,0 %</w:t>
            </w:r>
          </w:p>
        </w:tc>
        <w:tc>
          <w:tcPr>
            <w:tcW w:w="256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tcPr>
          <w:p w14:paraId="16703375" w14:textId="77777777" w:rsidR="00351240" w:rsidRPr="00FB13D5" w:rsidRDefault="00351240" w:rsidP="006D113E">
            <w:pPr>
              <w:spacing w:after="120" w:line="360" w:lineRule="auto"/>
              <w:jc w:val="center"/>
              <w:rPr>
                <w:rFonts w:cs="Arial"/>
                <w:color w:val="000000"/>
                <w:kern w:val="24"/>
              </w:rPr>
            </w:pPr>
            <w:r>
              <w:rPr>
                <w:rFonts w:cs="Arial"/>
                <w:color w:val="000000"/>
                <w:kern w:val="24"/>
              </w:rPr>
              <w:t>50</w:t>
            </w:r>
          </w:p>
        </w:tc>
      </w:tr>
      <w:tr w:rsidR="00351240" w:rsidRPr="00E87F5F" w14:paraId="2B5A0D7E" w14:textId="77777777" w:rsidTr="006D113E">
        <w:trPr>
          <w:trHeight w:val="20"/>
        </w:trPr>
        <w:tc>
          <w:tcPr>
            <w:tcW w:w="4810" w:type="dxa"/>
            <w:tcBorders>
              <w:top w:val="single" w:sz="8" w:space="0" w:color="000000"/>
              <w:left w:val="single" w:sz="8" w:space="0" w:color="000000"/>
              <w:bottom w:val="single" w:sz="8" w:space="0" w:color="000000"/>
              <w:right w:val="single" w:sz="8" w:space="0" w:color="000000"/>
            </w:tcBorders>
            <w:shd w:val="clear" w:color="auto" w:fill="E2EFD9" w:themeFill="accent6" w:themeFillTint="33"/>
            <w:tcMar>
              <w:top w:w="15" w:type="dxa"/>
              <w:left w:w="15" w:type="dxa"/>
              <w:bottom w:w="0" w:type="dxa"/>
              <w:right w:w="15" w:type="dxa"/>
            </w:tcMar>
            <w:vAlign w:val="center"/>
          </w:tcPr>
          <w:p w14:paraId="72334E6A" w14:textId="28A64B23" w:rsidR="00351240" w:rsidRPr="00FB13D5" w:rsidRDefault="00351240" w:rsidP="00351240">
            <w:pPr>
              <w:spacing w:line="312" w:lineRule="auto"/>
              <w:ind w:left="265" w:right="122" w:hanging="236"/>
              <w:rPr>
                <w:rFonts w:cs="Arial"/>
                <w:b/>
                <w:bCs/>
                <w:color w:val="000000"/>
                <w:kern w:val="24"/>
              </w:rPr>
            </w:pPr>
            <w:r w:rsidRPr="00FB13D5">
              <w:rPr>
                <w:rFonts w:cs="Arial"/>
                <w:b/>
                <w:bCs/>
                <w:color w:val="000000"/>
                <w:kern w:val="24"/>
              </w:rPr>
              <w:t>2.Erfüllung technischer Anforderungen gem. Lastenheft</w:t>
            </w:r>
          </w:p>
        </w:tc>
        <w:tc>
          <w:tcPr>
            <w:tcW w:w="1570" w:type="dxa"/>
            <w:tcBorders>
              <w:top w:val="single" w:sz="8" w:space="0" w:color="000000"/>
              <w:left w:val="single" w:sz="8" w:space="0" w:color="000000"/>
              <w:bottom w:val="single" w:sz="8" w:space="0" w:color="000000"/>
              <w:right w:val="single" w:sz="8" w:space="0" w:color="000000"/>
            </w:tcBorders>
            <w:shd w:val="clear" w:color="auto" w:fill="E2EFD9" w:themeFill="accent6" w:themeFillTint="33"/>
            <w:tcMar>
              <w:top w:w="15" w:type="dxa"/>
              <w:left w:w="15" w:type="dxa"/>
              <w:bottom w:w="0" w:type="dxa"/>
              <w:right w:w="15" w:type="dxa"/>
            </w:tcMar>
            <w:vAlign w:val="center"/>
          </w:tcPr>
          <w:p w14:paraId="355429A7" w14:textId="77777777" w:rsidR="00351240" w:rsidRPr="00FB13D5" w:rsidRDefault="00351240" w:rsidP="006D113E">
            <w:pPr>
              <w:spacing w:after="120" w:line="360" w:lineRule="auto"/>
              <w:jc w:val="center"/>
              <w:rPr>
                <w:rFonts w:cs="Arial"/>
                <w:b/>
                <w:bCs/>
                <w:color w:val="000000"/>
                <w:kern w:val="24"/>
              </w:rPr>
            </w:pPr>
            <w:r w:rsidRPr="00FB13D5">
              <w:rPr>
                <w:rFonts w:cs="Arial"/>
                <w:b/>
                <w:bCs/>
                <w:color w:val="000000"/>
                <w:kern w:val="24"/>
              </w:rPr>
              <w:t>15 %</w:t>
            </w:r>
          </w:p>
        </w:tc>
        <w:tc>
          <w:tcPr>
            <w:tcW w:w="2565" w:type="dxa"/>
            <w:tcBorders>
              <w:top w:val="single" w:sz="8" w:space="0" w:color="000000"/>
              <w:left w:val="single" w:sz="8" w:space="0" w:color="000000"/>
              <w:bottom w:val="single" w:sz="8" w:space="0" w:color="000000"/>
              <w:right w:val="single" w:sz="8" w:space="0" w:color="000000"/>
            </w:tcBorders>
            <w:shd w:val="clear" w:color="auto" w:fill="E2EFD9" w:themeFill="accent6" w:themeFillTint="33"/>
            <w:tcMar>
              <w:top w:w="15" w:type="dxa"/>
              <w:left w:w="15" w:type="dxa"/>
              <w:bottom w:w="0" w:type="dxa"/>
              <w:right w:w="15" w:type="dxa"/>
            </w:tcMar>
            <w:vAlign w:val="center"/>
          </w:tcPr>
          <w:p w14:paraId="78CEA9EE" w14:textId="77777777" w:rsidR="00351240" w:rsidRPr="00FB13D5" w:rsidRDefault="00351240" w:rsidP="006D113E">
            <w:pPr>
              <w:spacing w:after="120" w:line="360" w:lineRule="auto"/>
              <w:jc w:val="center"/>
              <w:rPr>
                <w:rFonts w:cs="Arial"/>
                <w:b/>
                <w:bCs/>
                <w:color w:val="000000"/>
                <w:kern w:val="24"/>
              </w:rPr>
            </w:pPr>
            <w:r w:rsidRPr="00FB13D5">
              <w:rPr>
                <w:rFonts w:cs="Arial"/>
                <w:b/>
                <w:bCs/>
                <w:color w:val="000000"/>
                <w:kern w:val="24"/>
              </w:rPr>
              <w:t>150</w:t>
            </w:r>
          </w:p>
        </w:tc>
      </w:tr>
      <w:tr w:rsidR="00351240" w:rsidRPr="00E87F5F" w14:paraId="41C8B931" w14:textId="77777777" w:rsidTr="006D113E">
        <w:trPr>
          <w:trHeight w:val="20"/>
        </w:trPr>
        <w:tc>
          <w:tcPr>
            <w:tcW w:w="4810" w:type="dxa"/>
            <w:tcBorders>
              <w:top w:val="single" w:sz="8" w:space="0" w:color="000000"/>
              <w:left w:val="single" w:sz="8" w:space="0" w:color="000000"/>
              <w:bottom w:val="single" w:sz="8" w:space="0" w:color="000000"/>
              <w:right w:val="single" w:sz="8" w:space="0" w:color="000000"/>
            </w:tcBorders>
            <w:shd w:val="clear" w:color="auto" w:fill="E2EFD9" w:themeFill="accent6" w:themeFillTint="33"/>
            <w:tcMar>
              <w:top w:w="15" w:type="dxa"/>
              <w:left w:w="15" w:type="dxa"/>
              <w:bottom w:w="0" w:type="dxa"/>
              <w:right w:w="15" w:type="dxa"/>
            </w:tcMar>
            <w:vAlign w:val="center"/>
          </w:tcPr>
          <w:p w14:paraId="38C46255" w14:textId="77777777" w:rsidR="00351240" w:rsidRPr="00FB13D5" w:rsidRDefault="00351240" w:rsidP="00351240">
            <w:pPr>
              <w:spacing w:line="312" w:lineRule="auto"/>
              <w:ind w:left="265" w:right="122" w:hanging="236"/>
              <w:rPr>
                <w:rFonts w:cs="Arial"/>
                <w:b/>
                <w:bCs/>
                <w:color w:val="000000"/>
                <w:kern w:val="24"/>
              </w:rPr>
            </w:pPr>
            <w:r w:rsidRPr="00FB13D5">
              <w:rPr>
                <w:rFonts w:cs="Arial"/>
                <w:b/>
                <w:bCs/>
                <w:color w:val="000000"/>
                <w:kern w:val="24"/>
              </w:rPr>
              <w:t xml:space="preserve">3. </w:t>
            </w:r>
            <w:r>
              <w:rPr>
                <w:rFonts w:cs="Arial"/>
                <w:b/>
                <w:bCs/>
                <w:color w:val="000000"/>
                <w:kern w:val="24"/>
              </w:rPr>
              <w:t xml:space="preserve">Konzept </w:t>
            </w:r>
            <w:r w:rsidRPr="00ED4EFE">
              <w:rPr>
                <w:rFonts w:cs="Arial"/>
                <w:b/>
                <w:bCs/>
                <w:color w:val="000000"/>
                <w:kern w:val="24"/>
              </w:rPr>
              <w:t>Fahrgastinnenraumgestaltung</w:t>
            </w:r>
          </w:p>
        </w:tc>
        <w:tc>
          <w:tcPr>
            <w:tcW w:w="1570" w:type="dxa"/>
            <w:tcBorders>
              <w:top w:val="single" w:sz="8" w:space="0" w:color="000000"/>
              <w:left w:val="single" w:sz="8" w:space="0" w:color="000000"/>
              <w:bottom w:val="single" w:sz="8" w:space="0" w:color="000000"/>
              <w:right w:val="single" w:sz="8" w:space="0" w:color="000000"/>
            </w:tcBorders>
            <w:shd w:val="clear" w:color="auto" w:fill="E2EFD9" w:themeFill="accent6" w:themeFillTint="33"/>
            <w:tcMar>
              <w:top w:w="15" w:type="dxa"/>
              <w:left w:w="15" w:type="dxa"/>
              <w:bottom w:w="0" w:type="dxa"/>
              <w:right w:w="15" w:type="dxa"/>
            </w:tcMar>
            <w:vAlign w:val="center"/>
          </w:tcPr>
          <w:p w14:paraId="60FD1C43" w14:textId="77777777" w:rsidR="00351240" w:rsidRPr="00FB13D5" w:rsidRDefault="00351240" w:rsidP="006D113E">
            <w:pPr>
              <w:spacing w:after="120" w:line="360" w:lineRule="auto"/>
              <w:jc w:val="center"/>
              <w:rPr>
                <w:rFonts w:cs="Arial"/>
                <w:b/>
                <w:bCs/>
                <w:color w:val="000000"/>
                <w:kern w:val="24"/>
              </w:rPr>
            </w:pPr>
            <w:r>
              <w:rPr>
                <w:rFonts w:cs="Arial"/>
                <w:b/>
                <w:bCs/>
                <w:color w:val="000000"/>
                <w:kern w:val="24"/>
              </w:rPr>
              <w:t>5</w:t>
            </w:r>
            <w:r w:rsidRPr="00FB13D5">
              <w:rPr>
                <w:rFonts w:cs="Arial"/>
                <w:b/>
                <w:bCs/>
                <w:color w:val="000000"/>
                <w:kern w:val="24"/>
              </w:rPr>
              <w:t xml:space="preserve"> %</w:t>
            </w:r>
          </w:p>
        </w:tc>
        <w:tc>
          <w:tcPr>
            <w:tcW w:w="2565" w:type="dxa"/>
            <w:tcBorders>
              <w:top w:val="single" w:sz="8" w:space="0" w:color="000000"/>
              <w:left w:val="single" w:sz="8" w:space="0" w:color="000000"/>
              <w:bottom w:val="single" w:sz="8" w:space="0" w:color="000000"/>
              <w:right w:val="single" w:sz="8" w:space="0" w:color="000000"/>
            </w:tcBorders>
            <w:shd w:val="clear" w:color="auto" w:fill="E2EFD9" w:themeFill="accent6" w:themeFillTint="33"/>
            <w:tcMar>
              <w:top w:w="15" w:type="dxa"/>
              <w:left w:w="15" w:type="dxa"/>
              <w:bottom w:w="0" w:type="dxa"/>
              <w:right w:w="15" w:type="dxa"/>
            </w:tcMar>
            <w:vAlign w:val="center"/>
          </w:tcPr>
          <w:p w14:paraId="693217D2" w14:textId="77777777" w:rsidR="00351240" w:rsidRPr="00FB13D5" w:rsidRDefault="00351240" w:rsidP="006D113E">
            <w:pPr>
              <w:spacing w:after="120" w:line="360" w:lineRule="auto"/>
              <w:jc w:val="center"/>
              <w:rPr>
                <w:rFonts w:cs="Arial"/>
                <w:b/>
                <w:bCs/>
                <w:color w:val="000000"/>
                <w:kern w:val="24"/>
              </w:rPr>
            </w:pPr>
            <w:r>
              <w:rPr>
                <w:rFonts w:cs="Arial"/>
                <w:b/>
                <w:bCs/>
              </w:rPr>
              <w:t>50</w:t>
            </w:r>
          </w:p>
        </w:tc>
      </w:tr>
      <w:tr w:rsidR="00351240" w:rsidRPr="00E87F5F" w14:paraId="0A99600D" w14:textId="77777777" w:rsidTr="006D113E">
        <w:trPr>
          <w:trHeight w:val="20"/>
        </w:trPr>
        <w:tc>
          <w:tcPr>
            <w:tcW w:w="4810" w:type="dxa"/>
            <w:tcBorders>
              <w:top w:val="single" w:sz="8" w:space="0" w:color="000000"/>
              <w:left w:val="single" w:sz="8" w:space="0" w:color="000000"/>
              <w:bottom w:val="single" w:sz="8" w:space="0" w:color="000000"/>
              <w:right w:val="single" w:sz="8" w:space="0" w:color="000000"/>
            </w:tcBorders>
            <w:shd w:val="clear" w:color="auto" w:fill="E2EFD9" w:themeFill="accent6" w:themeFillTint="33"/>
            <w:tcMar>
              <w:top w:w="15" w:type="dxa"/>
              <w:left w:w="15" w:type="dxa"/>
              <w:bottom w:w="0" w:type="dxa"/>
              <w:right w:w="15" w:type="dxa"/>
            </w:tcMar>
            <w:vAlign w:val="center"/>
            <w:hideMark/>
          </w:tcPr>
          <w:p w14:paraId="4C7567D7" w14:textId="77777777" w:rsidR="00351240" w:rsidRPr="00FB13D5" w:rsidRDefault="00351240" w:rsidP="00351240">
            <w:pPr>
              <w:spacing w:line="312" w:lineRule="auto"/>
              <w:ind w:left="265" w:right="122" w:hanging="236"/>
              <w:rPr>
                <w:rFonts w:cs="Arial"/>
                <w:b/>
                <w:bCs/>
              </w:rPr>
            </w:pPr>
            <w:r w:rsidRPr="00FB13D5">
              <w:rPr>
                <w:rFonts w:cs="Arial"/>
                <w:b/>
                <w:bCs/>
                <w:color w:val="000000"/>
                <w:kern w:val="24"/>
              </w:rPr>
              <w:t xml:space="preserve">4. Anschaffungspreis &amp; Lebenszykluskosten </w:t>
            </w:r>
          </w:p>
        </w:tc>
        <w:tc>
          <w:tcPr>
            <w:tcW w:w="1570" w:type="dxa"/>
            <w:tcBorders>
              <w:top w:val="single" w:sz="8" w:space="0" w:color="000000"/>
              <w:left w:val="single" w:sz="8" w:space="0" w:color="000000"/>
              <w:bottom w:val="single" w:sz="8" w:space="0" w:color="000000"/>
              <w:right w:val="single" w:sz="8" w:space="0" w:color="000000"/>
            </w:tcBorders>
            <w:shd w:val="clear" w:color="auto" w:fill="E2EFD9" w:themeFill="accent6" w:themeFillTint="33"/>
            <w:tcMar>
              <w:top w:w="15" w:type="dxa"/>
              <w:left w:w="15" w:type="dxa"/>
              <w:bottom w:w="0" w:type="dxa"/>
              <w:right w:w="15" w:type="dxa"/>
            </w:tcMar>
            <w:vAlign w:val="center"/>
            <w:hideMark/>
          </w:tcPr>
          <w:p w14:paraId="4F1D712E" w14:textId="77777777" w:rsidR="00351240" w:rsidRPr="00FB13D5" w:rsidRDefault="00351240" w:rsidP="006D113E">
            <w:pPr>
              <w:spacing w:after="120" w:line="360" w:lineRule="auto"/>
              <w:jc w:val="center"/>
              <w:rPr>
                <w:rFonts w:cs="Arial"/>
                <w:b/>
                <w:bCs/>
              </w:rPr>
            </w:pPr>
            <w:r w:rsidRPr="00FB13D5">
              <w:rPr>
                <w:rFonts w:cs="Arial"/>
                <w:b/>
                <w:bCs/>
                <w:color w:val="000000"/>
                <w:kern w:val="24"/>
              </w:rPr>
              <w:t>60 %</w:t>
            </w:r>
          </w:p>
        </w:tc>
        <w:tc>
          <w:tcPr>
            <w:tcW w:w="2565" w:type="dxa"/>
            <w:tcBorders>
              <w:top w:val="single" w:sz="8" w:space="0" w:color="000000"/>
              <w:left w:val="single" w:sz="8" w:space="0" w:color="000000"/>
              <w:bottom w:val="single" w:sz="8" w:space="0" w:color="000000"/>
              <w:right w:val="single" w:sz="8" w:space="0" w:color="000000"/>
            </w:tcBorders>
            <w:shd w:val="clear" w:color="auto" w:fill="E2EFD9" w:themeFill="accent6" w:themeFillTint="33"/>
            <w:tcMar>
              <w:top w:w="15" w:type="dxa"/>
              <w:left w:w="15" w:type="dxa"/>
              <w:bottom w:w="0" w:type="dxa"/>
              <w:right w:w="15" w:type="dxa"/>
            </w:tcMar>
            <w:vAlign w:val="center"/>
            <w:hideMark/>
          </w:tcPr>
          <w:p w14:paraId="378BD5E4" w14:textId="77777777" w:rsidR="00351240" w:rsidRPr="00FB13D5" w:rsidRDefault="00351240" w:rsidP="006D113E">
            <w:pPr>
              <w:spacing w:after="120" w:line="360" w:lineRule="auto"/>
              <w:jc w:val="center"/>
              <w:rPr>
                <w:rFonts w:cs="Arial"/>
                <w:b/>
                <w:bCs/>
              </w:rPr>
            </w:pPr>
            <w:r w:rsidRPr="00FB13D5">
              <w:rPr>
                <w:rFonts w:cs="Arial"/>
                <w:b/>
                <w:bCs/>
                <w:color w:val="000000"/>
                <w:kern w:val="24"/>
              </w:rPr>
              <w:t>600</w:t>
            </w:r>
          </w:p>
        </w:tc>
      </w:tr>
      <w:tr w:rsidR="00351240" w:rsidRPr="00E87F5F" w14:paraId="213903A1" w14:textId="77777777" w:rsidTr="006D113E">
        <w:trPr>
          <w:trHeight w:val="20"/>
        </w:trPr>
        <w:tc>
          <w:tcPr>
            <w:tcW w:w="481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39068C7E" w14:textId="3B401854" w:rsidR="00351240" w:rsidRPr="00351240" w:rsidRDefault="00351240" w:rsidP="00351240">
            <w:pPr>
              <w:pStyle w:val="Listenabsatz"/>
              <w:numPr>
                <w:ilvl w:val="0"/>
                <w:numId w:val="63"/>
              </w:numPr>
              <w:spacing w:line="312" w:lineRule="auto"/>
              <w:ind w:right="122"/>
              <w:rPr>
                <w:rFonts w:cs="Arial"/>
              </w:rPr>
            </w:pPr>
            <w:r w:rsidRPr="00351240">
              <w:rPr>
                <w:rFonts w:cs="Arial"/>
                <w:color w:val="000000"/>
                <w:kern w:val="24"/>
              </w:rPr>
              <w:t>Anschaffungspreis gesamt (netto)</w:t>
            </w:r>
          </w:p>
        </w:tc>
        <w:tc>
          <w:tcPr>
            <w:tcW w:w="157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4B489956" w14:textId="4DDCAE87" w:rsidR="00351240" w:rsidRPr="00FB13D5" w:rsidRDefault="00CE0E0B" w:rsidP="006D113E">
            <w:pPr>
              <w:spacing w:after="120" w:line="360" w:lineRule="auto"/>
              <w:jc w:val="center"/>
              <w:rPr>
                <w:rFonts w:cs="Arial"/>
              </w:rPr>
            </w:pPr>
            <w:r>
              <w:rPr>
                <w:rFonts w:cs="Arial"/>
                <w:color w:val="000000"/>
                <w:kern w:val="24"/>
              </w:rPr>
              <w:t>30</w:t>
            </w:r>
            <w:r w:rsidR="00351240" w:rsidRPr="00FB13D5">
              <w:rPr>
                <w:rFonts w:cs="Arial"/>
                <w:color w:val="000000"/>
                <w:kern w:val="24"/>
              </w:rPr>
              <w:t xml:space="preserve"> %</w:t>
            </w:r>
          </w:p>
        </w:tc>
        <w:tc>
          <w:tcPr>
            <w:tcW w:w="256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3B2F50BC" w14:textId="0660CE6B" w:rsidR="00351240" w:rsidRPr="00FB13D5" w:rsidRDefault="00CE0E0B" w:rsidP="006D113E">
            <w:pPr>
              <w:spacing w:after="120" w:line="360" w:lineRule="auto"/>
              <w:jc w:val="center"/>
              <w:rPr>
                <w:rFonts w:cs="Arial"/>
              </w:rPr>
            </w:pPr>
            <w:r>
              <w:rPr>
                <w:rFonts w:cs="Arial"/>
                <w:color w:val="000000"/>
                <w:kern w:val="24"/>
              </w:rPr>
              <w:t>300</w:t>
            </w:r>
          </w:p>
        </w:tc>
      </w:tr>
      <w:tr w:rsidR="00351240" w:rsidRPr="00E87F5F" w14:paraId="7087AA21" w14:textId="77777777" w:rsidTr="006D113E">
        <w:trPr>
          <w:trHeight w:val="20"/>
        </w:trPr>
        <w:tc>
          <w:tcPr>
            <w:tcW w:w="481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234D0E55" w14:textId="51285404" w:rsidR="00351240" w:rsidRPr="00351240" w:rsidRDefault="00351240" w:rsidP="00351240">
            <w:pPr>
              <w:pStyle w:val="Listenabsatz"/>
              <w:numPr>
                <w:ilvl w:val="0"/>
                <w:numId w:val="63"/>
              </w:numPr>
              <w:spacing w:line="312" w:lineRule="auto"/>
              <w:ind w:right="122"/>
              <w:jc w:val="left"/>
              <w:rPr>
                <w:rFonts w:cs="Arial"/>
              </w:rPr>
            </w:pPr>
            <w:r w:rsidRPr="00351240">
              <w:rPr>
                <w:rFonts w:cs="Arial"/>
                <w:color w:val="000000"/>
                <w:kern w:val="24"/>
              </w:rPr>
              <w:t>Betriebskosten Wartungsaufwand (netto)</w:t>
            </w:r>
          </w:p>
        </w:tc>
        <w:tc>
          <w:tcPr>
            <w:tcW w:w="157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5E2B9A5C" w14:textId="28045BAD" w:rsidR="00351240" w:rsidRPr="00FB13D5" w:rsidRDefault="00CE0E0B" w:rsidP="006D113E">
            <w:pPr>
              <w:spacing w:after="120" w:line="360" w:lineRule="auto"/>
              <w:jc w:val="center"/>
              <w:rPr>
                <w:rFonts w:cs="Arial"/>
              </w:rPr>
            </w:pPr>
            <w:r>
              <w:rPr>
                <w:rFonts w:cs="Arial"/>
                <w:color w:val="000000"/>
                <w:kern w:val="24"/>
              </w:rPr>
              <w:t>15</w:t>
            </w:r>
            <w:r w:rsidR="00351240" w:rsidRPr="00FB13D5">
              <w:rPr>
                <w:rFonts w:cs="Arial"/>
                <w:color w:val="000000"/>
                <w:kern w:val="24"/>
              </w:rPr>
              <w:t xml:space="preserve"> %</w:t>
            </w:r>
          </w:p>
        </w:tc>
        <w:tc>
          <w:tcPr>
            <w:tcW w:w="256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49CDA033" w14:textId="6E56057C" w:rsidR="00351240" w:rsidRPr="00FB13D5" w:rsidRDefault="00CE0E0B" w:rsidP="006D113E">
            <w:pPr>
              <w:spacing w:after="120" w:line="360" w:lineRule="auto"/>
              <w:jc w:val="center"/>
              <w:rPr>
                <w:rFonts w:cs="Arial"/>
              </w:rPr>
            </w:pPr>
            <w:r>
              <w:rPr>
                <w:rFonts w:cs="Arial"/>
                <w:color w:val="000000"/>
                <w:kern w:val="24"/>
              </w:rPr>
              <w:t>150</w:t>
            </w:r>
          </w:p>
        </w:tc>
      </w:tr>
      <w:tr w:rsidR="00351240" w:rsidRPr="00E87F5F" w14:paraId="596EEA69" w14:textId="77777777" w:rsidTr="006D113E">
        <w:trPr>
          <w:trHeight w:val="620"/>
        </w:trPr>
        <w:tc>
          <w:tcPr>
            <w:tcW w:w="481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1F969985" w14:textId="69FDFAAE" w:rsidR="00351240" w:rsidRPr="00351240" w:rsidRDefault="00351240" w:rsidP="00351240">
            <w:pPr>
              <w:pStyle w:val="Listenabsatz"/>
              <w:numPr>
                <w:ilvl w:val="0"/>
                <w:numId w:val="63"/>
              </w:numPr>
              <w:spacing w:line="312" w:lineRule="auto"/>
              <w:ind w:right="122"/>
              <w:rPr>
                <w:rFonts w:cs="Arial"/>
              </w:rPr>
            </w:pPr>
            <w:r w:rsidRPr="00351240">
              <w:rPr>
                <w:rFonts w:cs="Arial"/>
                <w:color w:val="000000"/>
                <w:kern w:val="24"/>
              </w:rPr>
              <w:lastRenderedPageBreak/>
              <w:t>Betriebskosten Instandsetzungsaufwand (netto)</w:t>
            </w:r>
          </w:p>
        </w:tc>
        <w:tc>
          <w:tcPr>
            <w:tcW w:w="157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6F8C3B96" w14:textId="33CEF3B7" w:rsidR="00351240" w:rsidRPr="00FB13D5" w:rsidRDefault="00CE0E0B" w:rsidP="006D113E">
            <w:pPr>
              <w:spacing w:after="120" w:line="360" w:lineRule="auto"/>
              <w:jc w:val="center"/>
              <w:rPr>
                <w:rFonts w:cs="Arial"/>
              </w:rPr>
            </w:pPr>
            <w:r>
              <w:rPr>
                <w:rFonts w:cs="Arial"/>
                <w:color w:val="000000"/>
                <w:kern w:val="24"/>
              </w:rPr>
              <w:t>15</w:t>
            </w:r>
            <w:r w:rsidR="00351240" w:rsidRPr="00FB13D5">
              <w:rPr>
                <w:rFonts w:cs="Arial"/>
                <w:color w:val="000000"/>
                <w:kern w:val="24"/>
              </w:rPr>
              <w:t xml:space="preserve"> %</w:t>
            </w:r>
          </w:p>
        </w:tc>
        <w:tc>
          <w:tcPr>
            <w:tcW w:w="2565"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71D6D323" w14:textId="4CD6357D" w:rsidR="00351240" w:rsidRPr="00FB13D5" w:rsidRDefault="00CE0E0B" w:rsidP="006D113E">
            <w:pPr>
              <w:spacing w:after="120" w:line="360" w:lineRule="auto"/>
              <w:jc w:val="center"/>
              <w:rPr>
                <w:rFonts w:cs="Arial"/>
              </w:rPr>
            </w:pPr>
            <w:r>
              <w:rPr>
                <w:rFonts w:cs="Arial"/>
                <w:color w:val="000000"/>
                <w:kern w:val="24"/>
              </w:rPr>
              <w:t>150</w:t>
            </w:r>
          </w:p>
        </w:tc>
      </w:tr>
      <w:tr w:rsidR="00351240" w:rsidRPr="00E87F5F" w14:paraId="0E3E5AE6" w14:textId="77777777" w:rsidTr="006D113E">
        <w:trPr>
          <w:trHeight w:val="20"/>
        </w:trPr>
        <w:tc>
          <w:tcPr>
            <w:tcW w:w="4810" w:type="dxa"/>
            <w:tcBorders>
              <w:top w:val="single" w:sz="8" w:space="0" w:color="000000"/>
              <w:left w:val="single" w:sz="8" w:space="0" w:color="000000"/>
              <w:bottom w:val="single" w:sz="8" w:space="0" w:color="000000"/>
              <w:right w:val="single" w:sz="8" w:space="0" w:color="000000"/>
            </w:tcBorders>
            <w:shd w:val="clear" w:color="auto" w:fill="EAEDF1" w:themeFill="text2" w:themeFillTint="1A"/>
            <w:tcMar>
              <w:top w:w="15" w:type="dxa"/>
              <w:left w:w="15" w:type="dxa"/>
              <w:bottom w:w="0" w:type="dxa"/>
              <w:right w:w="15" w:type="dxa"/>
            </w:tcMar>
            <w:vAlign w:val="center"/>
          </w:tcPr>
          <w:p w14:paraId="0F23B25D" w14:textId="77777777" w:rsidR="00351240" w:rsidRPr="00FB13D5" w:rsidRDefault="00351240" w:rsidP="00351240">
            <w:pPr>
              <w:spacing w:line="312" w:lineRule="auto"/>
              <w:ind w:left="265" w:right="122" w:hanging="236"/>
              <w:rPr>
                <w:rFonts w:cs="Arial"/>
                <w:b/>
                <w:bCs/>
                <w:color w:val="000000"/>
                <w:kern w:val="24"/>
              </w:rPr>
            </w:pPr>
            <w:r w:rsidRPr="00FB13D5">
              <w:rPr>
                <w:rFonts w:cs="Arial"/>
                <w:b/>
                <w:bCs/>
                <w:color w:val="000000"/>
                <w:kern w:val="24"/>
              </w:rPr>
              <w:t>Summe Kennzahl L</w:t>
            </w:r>
          </w:p>
        </w:tc>
        <w:tc>
          <w:tcPr>
            <w:tcW w:w="1570" w:type="dxa"/>
            <w:tcBorders>
              <w:top w:val="single" w:sz="8" w:space="0" w:color="000000"/>
              <w:left w:val="single" w:sz="8" w:space="0" w:color="000000"/>
              <w:bottom w:val="single" w:sz="8" w:space="0" w:color="000000"/>
              <w:right w:val="single" w:sz="8" w:space="0" w:color="000000"/>
            </w:tcBorders>
            <w:shd w:val="clear" w:color="auto" w:fill="EAEDF1" w:themeFill="text2" w:themeFillTint="1A"/>
            <w:tcMar>
              <w:top w:w="15" w:type="dxa"/>
              <w:left w:w="15" w:type="dxa"/>
              <w:bottom w:w="0" w:type="dxa"/>
              <w:right w:w="15" w:type="dxa"/>
            </w:tcMar>
            <w:vAlign w:val="center"/>
          </w:tcPr>
          <w:p w14:paraId="677E42B2" w14:textId="77777777" w:rsidR="00351240" w:rsidRPr="00FB13D5" w:rsidRDefault="00351240" w:rsidP="006D113E">
            <w:pPr>
              <w:spacing w:after="120" w:line="360" w:lineRule="auto"/>
              <w:jc w:val="center"/>
              <w:rPr>
                <w:rFonts w:cs="Arial"/>
                <w:b/>
                <w:bCs/>
                <w:color w:val="000000"/>
                <w:kern w:val="24"/>
              </w:rPr>
            </w:pPr>
            <w:r w:rsidRPr="00FB13D5">
              <w:rPr>
                <w:rFonts w:cs="Arial"/>
                <w:b/>
                <w:bCs/>
                <w:color w:val="000000"/>
                <w:kern w:val="24"/>
              </w:rPr>
              <w:t>40 %</w:t>
            </w:r>
          </w:p>
        </w:tc>
        <w:tc>
          <w:tcPr>
            <w:tcW w:w="2565" w:type="dxa"/>
            <w:tcBorders>
              <w:top w:val="single" w:sz="8" w:space="0" w:color="000000"/>
              <w:left w:val="single" w:sz="8" w:space="0" w:color="000000"/>
              <w:bottom w:val="single" w:sz="8" w:space="0" w:color="000000"/>
              <w:right w:val="single" w:sz="8" w:space="0" w:color="000000"/>
            </w:tcBorders>
            <w:shd w:val="clear" w:color="auto" w:fill="EAEDF1" w:themeFill="text2" w:themeFillTint="1A"/>
            <w:tcMar>
              <w:top w:w="15" w:type="dxa"/>
              <w:left w:w="15" w:type="dxa"/>
              <w:bottom w:w="0" w:type="dxa"/>
              <w:right w:w="15" w:type="dxa"/>
            </w:tcMar>
            <w:vAlign w:val="center"/>
          </w:tcPr>
          <w:p w14:paraId="71D1873E" w14:textId="77777777" w:rsidR="00351240" w:rsidRPr="00FB13D5" w:rsidRDefault="00351240" w:rsidP="006D113E">
            <w:pPr>
              <w:spacing w:after="120" w:line="360" w:lineRule="auto"/>
              <w:jc w:val="center"/>
              <w:rPr>
                <w:rFonts w:cs="Arial"/>
                <w:b/>
                <w:bCs/>
                <w:color w:val="000000"/>
                <w:kern w:val="24"/>
              </w:rPr>
            </w:pPr>
            <w:r w:rsidRPr="00FB13D5">
              <w:rPr>
                <w:rFonts w:cs="Arial"/>
                <w:b/>
                <w:bCs/>
                <w:color w:val="000000"/>
                <w:kern w:val="24"/>
              </w:rPr>
              <w:t>400</w:t>
            </w:r>
          </w:p>
        </w:tc>
      </w:tr>
      <w:tr w:rsidR="00351240" w:rsidRPr="00E87F5F" w14:paraId="23502E03" w14:textId="77777777" w:rsidTr="006D113E">
        <w:trPr>
          <w:trHeight w:val="20"/>
        </w:trPr>
        <w:tc>
          <w:tcPr>
            <w:tcW w:w="4810" w:type="dxa"/>
            <w:tcBorders>
              <w:top w:val="single" w:sz="8" w:space="0" w:color="000000"/>
              <w:left w:val="single" w:sz="8" w:space="0" w:color="000000"/>
              <w:bottom w:val="single" w:sz="8" w:space="0" w:color="000000"/>
              <w:right w:val="single" w:sz="8" w:space="0" w:color="000000"/>
            </w:tcBorders>
            <w:shd w:val="clear" w:color="auto" w:fill="EAEDF1" w:themeFill="text2" w:themeFillTint="1A"/>
            <w:tcMar>
              <w:top w:w="15" w:type="dxa"/>
              <w:left w:w="15" w:type="dxa"/>
              <w:bottom w:w="0" w:type="dxa"/>
              <w:right w:w="15" w:type="dxa"/>
            </w:tcMar>
            <w:vAlign w:val="center"/>
          </w:tcPr>
          <w:p w14:paraId="0931E953" w14:textId="77777777" w:rsidR="00351240" w:rsidRPr="00FB13D5" w:rsidRDefault="00351240" w:rsidP="00351240">
            <w:pPr>
              <w:spacing w:line="312" w:lineRule="auto"/>
              <w:ind w:left="265" w:right="122" w:hanging="236"/>
              <w:rPr>
                <w:rFonts w:cs="Arial"/>
                <w:b/>
                <w:bCs/>
                <w:color w:val="000000"/>
                <w:kern w:val="24"/>
              </w:rPr>
            </w:pPr>
            <w:r w:rsidRPr="00FB13D5">
              <w:rPr>
                <w:rFonts w:cs="Arial"/>
                <w:b/>
                <w:bCs/>
                <w:color w:val="000000"/>
                <w:kern w:val="24"/>
              </w:rPr>
              <w:t>Summe Kennzahl P</w:t>
            </w:r>
          </w:p>
        </w:tc>
        <w:tc>
          <w:tcPr>
            <w:tcW w:w="1570" w:type="dxa"/>
            <w:tcBorders>
              <w:top w:val="single" w:sz="8" w:space="0" w:color="000000"/>
              <w:left w:val="single" w:sz="8" w:space="0" w:color="000000"/>
              <w:bottom w:val="single" w:sz="8" w:space="0" w:color="000000"/>
              <w:right w:val="single" w:sz="8" w:space="0" w:color="000000"/>
            </w:tcBorders>
            <w:shd w:val="clear" w:color="auto" w:fill="EAEDF1" w:themeFill="text2" w:themeFillTint="1A"/>
            <w:tcMar>
              <w:top w:w="15" w:type="dxa"/>
              <w:left w:w="15" w:type="dxa"/>
              <w:bottom w:w="0" w:type="dxa"/>
              <w:right w:w="15" w:type="dxa"/>
            </w:tcMar>
            <w:vAlign w:val="center"/>
          </w:tcPr>
          <w:p w14:paraId="5AD0B85E" w14:textId="77777777" w:rsidR="00351240" w:rsidRPr="00FB13D5" w:rsidRDefault="00351240" w:rsidP="006D113E">
            <w:pPr>
              <w:spacing w:after="120" w:line="360" w:lineRule="auto"/>
              <w:jc w:val="center"/>
              <w:rPr>
                <w:rFonts w:cs="Arial"/>
                <w:b/>
                <w:bCs/>
                <w:color w:val="000000"/>
                <w:kern w:val="24"/>
              </w:rPr>
            </w:pPr>
            <w:r w:rsidRPr="00FB13D5">
              <w:rPr>
                <w:rFonts w:cs="Arial"/>
                <w:b/>
                <w:bCs/>
                <w:color w:val="000000"/>
                <w:kern w:val="24"/>
              </w:rPr>
              <w:t>60 %</w:t>
            </w:r>
          </w:p>
        </w:tc>
        <w:tc>
          <w:tcPr>
            <w:tcW w:w="2565" w:type="dxa"/>
            <w:tcBorders>
              <w:top w:val="single" w:sz="8" w:space="0" w:color="000000"/>
              <w:left w:val="single" w:sz="8" w:space="0" w:color="000000"/>
              <w:bottom w:val="single" w:sz="8" w:space="0" w:color="000000"/>
              <w:right w:val="single" w:sz="8" w:space="0" w:color="000000"/>
            </w:tcBorders>
            <w:shd w:val="clear" w:color="auto" w:fill="EAEDF1" w:themeFill="text2" w:themeFillTint="1A"/>
            <w:tcMar>
              <w:top w:w="15" w:type="dxa"/>
              <w:left w:w="15" w:type="dxa"/>
              <w:bottom w:w="0" w:type="dxa"/>
              <w:right w:w="15" w:type="dxa"/>
            </w:tcMar>
            <w:vAlign w:val="center"/>
          </w:tcPr>
          <w:p w14:paraId="143DD63A" w14:textId="77777777" w:rsidR="00351240" w:rsidRPr="00FB13D5" w:rsidRDefault="00351240" w:rsidP="006D113E">
            <w:pPr>
              <w:spacing w:after="120" w:line="360" w:lineRule="auto"/>
              <w:jc w:val="center"/>
              <w:rPr>
                <w:rFonts w:cs="Arial"/>
                <w:b/>
                <w:bCs/>
                <w:color w:val="000000"/>
                <w:kern w:val="24"/>
              </w:rPr>
            </w:pPr>
            <w:r w:rsidRPr="00FB13D5">
              <w:rPr>
                <w:rFonts w:cs="Arial"/>
                <w:b/>
                <w:bCs/>
                <w:color w:val="000000"/>
                <w:kern w:val="24"/>
              </w:rPr>
              <w:t>600</w:t>
            </w:r>
          </w:p>
        </w:tc>
      </w:tr>
      <w:tr w:rsidR="00351240" w:rsidRPr="00E87F5F" w14:paraId="60478E73" w14:textId="77777777" w:rsidTr="006D113E">
        <w:tc>
          <w:tcPr>
            <w:tcW w:w="4810" w:type="dxa"/>
            <w:tcBorders>
              <w:top w:val="single" w:sz="8" w:space="0" w:color="000000"/>
              <w:left w:val="single" w:sz="8" w:space="0" w:color="000000"/>
              <w:bottom w:val="single" w:sz="8" w:space="0" w:color="000000"/>
              <w:right w:val="single" w:sz="8" w:space="0" w:color="000000"/>
            </w:tcBorders>
            <w:shd w:val="clear" w:color="auto" w:fill="70AD47" w:themeFill="accent6"/>
            <w:tcMar>
              <w:top w:w="15" w:type="dxa"/>
              <w:left w:w="15" w:type="dxa"/>
              <w:bottom w:w="0" w:type="dxa"/>
              <w:right w:w="15" w:type="dxa"/>
            </w:tcMar>
            <w:vAlign w:val="center"/>
            <w:hideMark/>
          </w:tcPr>
          <w:p w14:paraId="5601F2BE" w14:textId="77777777" w:rsidR="00351240" w:rsidRPr="001865F1" w:rsidRDefault="00351240" w:rsidP="00351240">
            <w:pPr>
              <w:spacing w:line="312" w:lineRule="auto"/>
              <w:ind w:left="265" w:right="122" w:hanging="236"/>
              <w:rPr>
                <w:rFonts w:cs="Arial"/>
                <w:color w:val="FFFFFF" w:themeColor="background1"/>
              </w:rPr>
            </w:pPr>
            <w:r w:rsidRPr="001865F1">
              <w:rPr>
                <w:rFonts w:cs="Arial"/>
                <w:b/>
                <w:color w:val="FFFFFF" w:themeColor="background1"/>
                <w:kern w:val="24"/>
              </w:rPr>
              <w:t>Gesamtsumme Z</w:t>
            </w:r>
          </w:p>
        </w:tc>
        <w:tc>
          <w:tcPr>
            <w:tcW w:w="1570" w:type="dxa"/>
            <w:tcBorders>
              <w:top w:val="single" w:sz="8" w:space="0" w:color="000000"/>
              <w:left w:val="single" w:sz="8" w:space="0" w:color="000000"/>
              <w:bottom w:val="single" w:sz="8" w:space="0" w:color="000000"/>
              <w:right w:val="single" w:sz="8" w:space="0" w:color="000000"/>
            </w:tcBorders>
            <w:shd w:val="clear" w:color="auto" w:fill="70AD47" w:themeFill="accent6"/>
            <w:tcMar>
              <w:top w:w="15" w:type="dxa"/>
              <w:left w:w="15" w:type="dxa"/>
              <w:bottom w:w="0" w:type="dxa"/>
              <w:right w:w="15" w:type="dxa"/>
            </w:tcMar>
            <w:vAlign w:val="center"/>
            <w:hideMark/>
          </w:tcPr>
          <w:p w14:paraId="23CA5212" w14:textId="77777777" w:rsidR="00351240" w:rsidRPr="001865F1" w:rsidRDefault="00351240" w:rsidP="006D113E">
            <w:pPr>
              <w:spacing w:after="120" w:line="360" w:lineRule="auto"/>
              <w:jc w:val="center"/>
              <w:rPr>
                <w:rFonts w:cs="Arial"/>
                <w:color w:val="FFFFFF" w:themeColor="background1"/>
              </w:rPr>
            </w:pPr>
            <w:r w:rsidRPr="001865F1">
              <w:rPr>
                <w:rFonts w:cs="Arial"/>
                <w:b/>
                <w:color w:val="FFFFFF" w:themeColor="background1"/>
                <w:kern w:val="24"/>
              </w:rPr>
              <w:t>100 %</w:t>
            </w:r>
          </w:p>
        </w:tc>
        <w:tc>
          <w:tcPr>
            <w:tcW w:w="2565" w:type="dxa"/>
            <w:tcBorders>
              <w:top w:val="single" w:sz="8" w:space="0" w:color="000000"/>
              <w:left w:val="single" w:sz="8" w:space="0" w:color="000000"/>
              <w:bottom w:val="single" w:sz="8" w:space="0" w:color="000000"/>
              <w:right w:val="single" w:sz="8" w:space="0" w:color="000000"/>
            </w:tcBorders>
            <w:shd w:val="clear" w:color="auto" w:fill="70AD47" w:themeFill="accent6"/>
            <w:tcMar>
              <w:top w:w="15" w:type="dxa"/>
              <w:left w:w="15" w:type="dxa"/>
              <w:bottom w:w="0" w:type="dxa"/>
              <w:right w:w="15" w:type="dxa"/>
            </w:tcMar>
            <w:vAlign w:val="center"/>
            <w:hideMark/>
          </w:tcPr>
          <w:p w14:paraId="23BB375C" w14:textId="77777777" w:rsidR="00351240" w:rsidRPr="001865F1" w:rsidRDefault="00351240" w:rsidP="006D113E">
            <w:pPr>
              <w:spacing w:after="120" w:line="360" w:lineRule="auto"/>
              <w:jc w:val="center"/>
              <w:rPr>
                <w:rFonts w:cs="Arial"/>
                <w:color w:val="FFFFFF" w:themeColor="background1"/>
              </w:rPr>
            </w:pPr>
            <w:r w:rsidRPr="001865F1">
              <w:rPr>
                <w:rFonts w:cs="Arial"/>
                <w:b/>
                <w:color w:val="FFFFFF" w:themeColor="background1"/>
                <w:kern w:val="24"/>
              </w:rPr>
              <w:t>1.000</w:t>
            </w:r>
          </w:p>
        </w:tc>
      </w:tr>
    </w:tbl>
    <w:p w14:paraId="216C5676" w14:textId="77777777" w:rsidR="00C34A37" w:rsidRPr="0017708B" w:rsidRDefault="00C34A37" w:rsidP="0017708B">
      <w:pPr>
        <w:rPr>
          <w:rFonts w:cs="Arial"/>
        </w:rPr>
      </w:pPr>
    </w:p>
    <w:p w14:paraId="08F3BE84" w14:textId="2DDCD51A" w:rsidR="00C34A37" w:rsidRPr="0017708B" w:rsidRDefault="00C34A37" w:rsidP="0017708B">
      <w:pPr>
        <w:rPr>
          <w:rFonts w:cs="Arial"/>
        </w:rPr>
      </w:pPr>
      <w:r w:rsidRPr="0017708B">
        <w:rPr>
          <w:rFonts w:cs="Arial"/>
        </w:rPr>
        <w:t xml:space="preserve">Einzelheiten zu den Zuschlagskriterien können der </w:t>
      </w:r>
      <w:r w:rsidRPr="0017708B">
        <w:rPr>
          <w:rFonts w:cs="Arial"/>
          <w:b/>
          <w:bCs/>
        </w:rPr>
        <w:t xml:space="preserve">Anlage </w:t>
      </w:r>
      <w:r w:rsidR="00CE2E25">
        <w:rPr>
          <w:rFonts w:cs="Arial"/>
          <w:b/>
          <w:bCs/>
        </w:rPr>
        <w:t>A19</w:t>
      </w:r>
      <w:r w:rsidRPr="0017708B">
        <w:rPr>
          <w:rFonts w:cs="Arial"/>
          <w:b/>
          <w:bCs/>
        </w:rPr>
        <w:t xml:space="preserve"> – Bewertungsmatrix</w:t>
      </w:r>
      <w:r w:rsidRPr="0017708B">
        <w:rPr>
          <w:rFonts w:cs="Arial"/>
        </w:rPr>
        <w:t xml:space="preserve"> (Änderungen vorbehalten) entnommen werden. </w:t>
      </w:r>
    </w:p>
    <w:p w14:paraId="6EE1E2A2" w14:textId="12212315" w:rsidR="00D279C6" w:rsidRPr="002068F7" w:rsidRDefault="00D279C6" w:rsidP="000B79F8">
      <w:pPr>
        <w:pStyle w:val="berschrift4"/>
      </w:pPr>
      <w:bookmarkStart w:id="41" w:name="_Toc233707721"/>
      <w:r w:rsidRPr="002068F7">
        <w:t>Kennzahl P</w:t>
      </w:r>
      <w:bookmarkEnd w:id="41"/>
    </w:p>
    <w:p w14:paraId="3FEA1D1E" w14:textId="47362F9F" w:rsidR="00BF78F9" w:rsidRPr="005A5AF3" w:rsidRDefault="00BF78F9" w:rsidP="000B79F8">
      <w:pPr>
        <w:rPr>
          <w:rFonts w:cs="Arial"/>
        </w:rPr>
      </w:pPr>
      <w:r w:rsidRPr="008815E9">
        <w:rPr>
          <w:rFonts w:cs="Arial"/>
        </w:rPr>
        <w:t xml:space="preserve">Die Kennzahl P wird anhand des </w:t>
      </w:r>
      <w:r w:rsidRPr="008815E9">
        <w:rPr>
          <w:rFonts w:cs="Arial"/>
          <w:b/>
          <w:bCs/>
        </w:rPr>
        <w:t xml:space="preserve">Preisblatts (Anlage </w:t>
      </w:r>
      <w:r w:rsidR="00CE2E25">
        <w:rPr>
          <w:rFonts w:cs="Arial"/>
          <w:b/>
          <w:bCs/>
        </w:rPr>
        <w:t>A20</w:t>
      </w:r>
      <w:r w:rsidRPr="008815E9">
        <w:rPr>
          <w:rFonts w:cs="Arial"/>
          <w:b/>
          <w:bCs/>
        </w:rPr>
        <w:t>)</w:t>
      </w:r>
      <w:r w:rsidRPr="008815E9">
        <w:rPr>
          <w:rFonts w:cs="Arial"/>
        </w:rPr>
        <w:t xml:space="preserve"> berechnet. Der Bieter kann hier </w:t>
      </w:r>
      <w:r w:rsidRPr="005A5AF3">
        <w:rPr>
          <w:rFonts w:cs="Arial"/>
        </w:rPr>
        <w:t>maximal 600 Wertungspunkte erreichen. Die Kennzahl P setzt sich aus drei separat bewerteten Unterkriterien zusammen, deren Punktzahlen addiert werden:</w:t>
      </w:r>
    </w:p>
    <w:p w14:paraId="136BD2FB" w14:textId="6D420608" w:rsidR="00BF78F9" w:rsidRPr="00CE0E0B" w:rsidRDefault="00BF78F9" w:rsidP="00CE0E0B">
      <w:pPr>
        <w:pStyle w:val="Listenabsatz"/>
        <w:numPr>
          <w:ilvl w:val="0"/>
          <w:numId w:val="61"/>
        </w:numPr>
        <w:rPr>
          <w:rFonts w:cs="Arial"/>
        </w:rPr>
      </w:pPr>
      <w:r w:rsidRPr="005A5AF3">
        <w:rPr>
          <w:rFonts w:cs="Arial"/>
        </w:rPr>
        <w:t xml:space="preserve">„Anschaffungspreis gesamt (netto): maximal </w:t>
      </w:r>
      <w:r w:rsidR="00CE0E0B">
        <w:rPr>
          <w:rFonts w:cs="Arial"/>
        </w:rPr>
        <w:t>300</w:t>
      </w:r>
      <w:r w:rsidRPr="005A5AF3">
        <w:rPr>
          <w:rFonts w:cs="Arial"/>
        </w:rPr>
        <w:t xml:space="preserve"> Wertungspunkte (Gewichtung </w:t>
      </w:r>
      <w:r w:rsidR="00CE0E0B">
        <w:rPr>
          <w:rFonts w:cs="Arial"/>
        </w:rPr>
        <w:t>30</w:t>
      </w:r>
      <w:r w:rsidRPr="00CE0E0B">
        <w:rPr>
          <w:rFonts w:cs="Arial"/>
        </w:rPr>
        <w:t xml:space="preserve"> %)</w:t>
      </w:r>
    </w:p>
    <w:p w14:paraId="2A899AD0" w14:textId="071837E6" w:rsidR="00BF78F9" w:rsidRPr="005A5AF3" w:rsidRDefault="00BF78F9" w:rsidP="000B79F8">
      <w:pPr>
        <w:pStyle w:val="Listenabsatz"/>
        <w:numPr>
          <w:ilvl w:val="0"/>
          <w:numId w:val="61"/>
        </w:numPr>
        <w:rPr>
          <w:rFonts w:cs="Arial"/>
        </w:rPr>
      </w:pPr>
      <w:r w:rsidRPr="005A5AF3">
        <w:rPr>
          <w:rFonts w:cs="Arial"/>
        </w:rPr>
        <w:t xml:space="preserve">Betriebskosten Wartungsaufwand (netto): maximal </w:t>
      </w:r>
      <w:r w:rsidR="00CE0E0B">
        <w:rPr>
          <w:rFonts w:cs="Arial"/>
        </w:rPr>
        <w:t>150</w:t>
      </w:r>
      <w:r w:rsidRPr="005A5AF3">
        <w:rPr>
          <w:rFonts w:cs="Arial"/>
        </w:rPr>
        <w:t xml:space="preserve"> Wertungspunkte (Gewichtung </w:t>
      </w:r>
      <w:r w:rsidR="00CE0E0B">
        <w:rPr>
          <w:rFonts w:cs="Arial"/>
        </w:rPr>
        <w:t>15</w:t>
      </w:r>
      <w:r w:rsidRPr="005A5AF3">
        <w:rPr>
          <w:rFonts w:cs="Arial"/>
        </w:rPr>
        <w:t xml:space="preserve"> %)</w:t>
      </w:r>
    </w:p>
    <w:p w14:paraId="7C04D6CE" w14:textId="58AAAE65" w:rsidR="00BF78F9" w:rsidRPr="005A5AF3" w:rsidRDefault="00BF78F9" w:rsidP="000B79F8">
      <w:pPr>
        <w:pStyle w:val="Listenabsatz"/>
        <w:numPr>
          <w:ilvl w:val="0"/>
          <w:numId w:val="61"/>
        </w:numPr>
        <w:rPr>
          <w:rFonts w:cs="Arial"/>
        </w:rPr>
      </w:pPr>
      <w:r w:rsidRPr="005A5AF3">
        <w:rPr>
          <w:rFonts w:cs="Arial"/>
        </w:rPr>
        <w:t xml:space="preserve">Betriebskosten Instandsetzungsaufwand (netto): maximal </w:t>
      </w:r>
      <w:r w:rsidR="00CE0E0B">
        <w:rPr>
          <w:rFonts w:cs="Arial"/>
        </w:rPr>
        <w:t>150</w:t>
      </w:r>
      <w:r w:rsidRPr="005A5AF3">
        <w:rPr>
          <w:rFonts w:cs="Arial"/>
        </w:rPr>
        <w:t xml:space="preserve"> Wertungspunkte (Gewichtung </w:t>
      </w:r>
      <w:r w:rsidR="00CE0E0B">
        <w:rPr>
          <w:rFonts w:cs="Arial"/>
        </w:rPr>
        <w:t>15</w:t>
      </w:r>
      <w:r w:rsidRPr="005A5AF3">
        <w:rPr>
          <w:rFonts w:cs="Arial"/>
        </w:rPr>
        <w:t xml:space="preserve"> %)</w:t>
      </w:r>
    </w:p>
    <w:p w14:paraId="60B19458" w14:textId="77777777" w:rsidR="00BF78F9" w:rsidRPr="008815E9" w:rsidRDefault="00BF78F9" w:rsidP="000B79F8">
      <w:pPr>
        <w:rPr>
          <w:rFonts w:cs="Arial"/>
        </w:rPr>
      </w:pPr>
      <w:r w:rsidRPr="008815E9">
        <w:rPr>
          <w:rFonts w:cs="Arial"/>
        </w:rPr>
        <w:t>Die Bewertung erfolgt für jedes Unterkriterium separat. Die in den jeweiligen Unterkriterien erreichten Wertungspunkte werden anschließend zur Kennzahl P addiert.</w:t>
      </w:r>
    </w:p>
    <w:p w14:paraId="1794E962" w14:textId="77777777" w:rsidR="00BF78F9" w:rsidRPr="008815E9" w:rsidRDefault="00BF78F9" w:rsidP="000B79F8">
      <w:pPr>
        <w:rPr>
          <w:rFonts w:cs="Arial"/>
        </w:rPr>
      </w:pPr>
      <w:r w:rsidRPr="008815E9">
        <w:rPr>
          <w:rFonts w:cs="Arial"/>
        </w:rPr>
        <w:t>Für jedes der drei Unterkriterien gilt: Das Angebot mit dem jeweils niedrigsten Nettowert erhält die volle Punktzahl des jeweiligen Unterkriteriums. Ein fiktives Angebot mit einem Wert vom Zweifachen des niedrigsten Wertes erhält 0 Wertungspunkte. Angebote, die teurer als das fiktive Angebot sind, erhalten ebenfalls 0 Wertungspunkte.</w:t>
      </w:r>
    </w:p>
    <w:p w14:paraId="46CA2047" w14:textId="77777777" w:rsidR="00BF78F9" w:rsidRPr="008815E9" w:rsidRDefault="00BF78F9" w:rsidP="000B79F8">
      <w:pPr>
        <w:rPr>
          <w:rFonts w:cs="Arial"/>
        </w:rPr>
      </w:pPr>
      <w:r w:rsidRPr="008815E9">
        <w:rPr>
          <w:rFonts w:cs="Arial"/>
        </w:rPr>
        <w:t>Werte, die zwischen dem niedrigsten Wert und dem fiktiven doppelten Wert liegen, werden nach der folgenden Formel linear interpoliert:</w:t>
      </w:r>
    </w:p>
    <w:p w14:paraId="53452F2A" w14:textId="77777777" w:rsidR="00BF78F9" w:rsidRPr="008815E9" w:rsidRDefault="00BF78F9" w:rsidP="000B79F8">
      <w:pPr>
        <w:pBdr>
          <w:top w:val="nil"/>
          <w:left w:val="nil"/>
          <w:bottom w:val="nil"/>
          <w:right w:val="nil"/>
          <w:between w:val="nil"/>
        </w:pBdr>
        <w:ind w:right="108"/>
        <w:jc w:val="center"/>
        <w:rPr>
          <w:rFonts w:ascii="Cambria Math" w:eastAsia="Arial" w:hAnsi="Cambria Math" w:cs="Arial"/>
          <w:color w:val="000000"/>
          <w:oMath/>
        </w:rPr>
      </w:pPr>
      <m:oMath>
        <m:r>
          <w:rPr>
            <w:rFonts w:ascii="Cambria Math" w:eastAsia="Arial" w:hAnsi="Cambria Math" w:cs="Arial"/>
            <w:color w:val="000000"/>
          </w:rPr>
          <m:t xml:space="preserve">PU=PPmax ×(2- </m:t>
        </m:r>
        <m:f>
          <m:fPr>
            <m:ctrlPr>
              <w:rPr>
                <w:rFonts w:ascii="Cambria Math" w:eastAsia="Arial" w:hAnsi="Cambria Math" w:cs="Arial"/>
                <w:i/>
                <w:color w:val="000000"/>
              </w:rPr>
            </m:ctrlPr>
          </m:fPr>
          <m:num>
            <m:r>
              <w:rPr>
                <w:rFonts w:ascii="Cambria Math" w:eastAsia="Arial" w:hAnsi="Cambria Math" w:cs="Arial"/>
                <w:color w:val="000000"/>
              </w:rPr>
              <m:t>PA</m:t>
            </m:r>
          </m:num>
          <m:den>
            <m:r>
              <w:rPr>
                <w:rFonts w:ascii="Cambria Math" w:eastAsia="Arial" w:hAnsi="Cambria Math" w:cs="Arial"/>
                <w:color w:val="000000"/>
              </w:rPr>
              <m:t>Pmin</m:t>
            </m:r>
          </m:den>
        </m:f>
      </m:oMath>
      <w:r w:rsidRPr="008815E9">
        <w:rPr>
          <w:rFonts w:eastAsia="Arial" w:cs="Arial"/>
          <w:color w:val="000000"/>
        </w:rPr>
        <w:t>)</w:t>
      </w:r>
    </w:p>
    <w:p w14:paraId="202F4343" w14:textId="77777777" w:rsidR="00BF78F9" w:rsidRPr="000B79F8" w:rsidRDefault="00BF78F9" w:rsidP="000B79F8">
      <w:pPr>
        <w:ind w:left="1440" w:right="108"/>
        <w:rPr>
          <w:rFonts w:eastAsia="Arial" w:cs="Arial"/>
          <w:color w:val="000000"/>
        </w:rPr>
      </w:pPr>
      <w:r w:rsidRPr="000B79F8">
        <w:rPr>
          <w:rFonts w:eastAsia="Arial" w:cs="Arial"/>
          <w:i/>
          <w:color w:val="000000"/>
        </w:rPr>
        <w:t xml:space="preserve">PU </w:t>
      </w:r>
      <w:r w:rsidRPr="000B79F8">
        <w:rPr>
          <w:rFonts w:eastAsia="Arial" w:cs="Arial"/>
          <w:color w:val="000000"/>
        </w:rPr>
        <w:t>= Punkte Unterkriterium (erreichte Wertungspunkte im jeweiligen Unterkriterium)</w:t>
      </w:r>
    </w:p>
    <w:p w14:paraId="5034357C" w14:textId="77777777" w:rsidR="00BF78F9" w:rsidRPr="000B79F8" w:rsidRDefault="00BF78F9" w:rsidP="000B79F8">
      <w:pPr>
        <w:ind w:left="1440" w:right="108"/>
        <w:rPr>
          <w:rFonts w:eastAsia="Arial" w:cs="Arial"/>
          <w:color w:val="000000"/>
        </w:rPr>
      </w:pPr>
      <w:r w:rsidRPr="000B79F8">
        <w:rPr>
          <w:rFonts w:eastAsia="Arial" w:cs="Arial"/>
          <w:i/>
          <w:color w:val="000000"/>
        </w:rPr>
        <w:t>P</w:t>
      </w:r>
      <w:r w:rsidRPr="000B79F8">
        <w:rPr>
          <w:rFonts w:eastAsia="Arial" w:cs="Arial"/>
          <w:i/>
          <w:color w:val="000000"/>
          <w:vertAlign w:val="subscript"/>
        </w:rPr>
        <w:t>A</w:t>
      </w:r>
      <w:r w:rsidRPr="000B79F8">
        <w:rPr>
          <w:rFonts w:eastAsia="Arial" w:cs="Arial"/>
          <w:color w:val="000000"/>
        </w:rPr>
        <w:t xml:space="preserve"> = Wert des jeweiligen Angebotes im jeweiligen Unterkriterium (netto)</w:t>
      </w:r>
    </w:p>
    <w:p w14:paraId="7DF4AF35" w14:textId="77777777" w:rsidR="00BF78F9" w:rsidRPr="000B79F8" w:rsidRDefault="00BF78F9" w:rsidP="000B79F8">
      <w:pPr>
        <w:ind w:left="1440" w:right="108"/>
        <w:rPr>
          <w:rFonts w:eastAsia="Arial" w:cs="Arial"/>
          <w:color w:val="000000"/>
        </w:rPr>
      </w:pPr>
      <w:r w:rsidRPr="000B79F8">
        <w:rPr>
          <w:rFonts w:eastAsia="Arial" w:cs="Arial"/>
          <w:i/>
          <w:color w:val="000000"/>
        </w:rPr>
        <w:t>P</w:t>
      </w:r>
      <w:r w:rsidRPr="000B79F8">
        <w:rPr>
          <w:rFonts w:eastAsia="Arial" w:cs="Arial"/>
          <w:i/>
          <w:color w:val="000000"/>
          <w:vertAlign w:val="subscript"/>
        </w:rPr>
        <w:t>min</w:t>
      </w:r>
      <w:r w:rsidRPr="000B79F8">
        <w:rPr>
          <w:rFonts w:eastAsia="Arial" w:cs="Arial"/>
          <w:color w:val="000000"/>
          <w:vertAlign w:val="subscript"/>
        </w:rPr>
        <w:t xml:space="preserve"> </w:t>
      </w:r>
      <w:r w:rsidRPr="000B79F8">
        <w:rPr>
          <w:rFonts w:eastAsia="Arial" w:cs="Arial"/>
          <w:color w:val="000000"/>
        </w:rPr>
        <w:t>= Wert des niedrigsten Angebotes im jeweiligen Unterkriterium (netto)</w:t>
      </w:r>
    </w:p>
    <w:p w14:paraId="2EF28A4D" w14:textId="1DF6C74F" w:rsidR="00BF78F9" w:rsidRPr="000B79F8" w:rsidRDefault="00BF78F9" w:rsidP="000B79F8">
      <w:pPr>
        <w:ind w:left="1440" w:right="108"/>
        <w:rPr>
          <w:rFonts w:eastAsia="Arial" w:cs="Arial"/>
          <w:i/>
          <w:color w:val="000000"/>
        </w:rPr>
      </w:pPr>
      <w:r w:rsidRPr="000B79F8">
        <w:rPr>
          <w:rFonts w:eastAsia="Arial" w:cs="Arial"/>
          <w:i/>
          <w:color w:val="000000"/>
        </w:rPr>
        <w:lastRenderedPageBreak/>
        <w:t xml:space="preserve">PPmax = </w:t>
      </w:r>
      <w:r w:rsidRPr="000B79F8">
        <w:rPr>
          <w:rFonts w:eastAsia="Arial" w:cs="Arial"/>
          <w:iCs/>
          <w:color w:val="000000"/>
        </w:rPr>
        <w:t>maximal zu erzielende Preispunkte im jeweiligen Unterkriterium (</w:t>
      </w:r>
      <w:r w:rsidR="00B7128F">
        <w:rPr>
          <w:rFonts w:eastAsia="Arial" w:cs="Arial"/>
          <w:iCs/>
          <w:color w:val="000000"/>
        </w:rPr>
        <w:t>300</w:t>
      </w:r>
      <w:r w:rsidRPr="000B79F8">
        <w:rPr>
          <w:rFonts w:eastAsia="Arial" w:cs="Arial"/>
          <w:iCs/>
          <w:color w:val="000000"/>
        </w:rPr>
        <w:t xml:space="preserve">, </w:t>
      </w:r>
      <w:r w:rsidR="00B7128F">
        <w:rPr>
          <w:rFonts w:eastAsia="Arial" w:cs="Arial"/>
          <w:iCs/>
          <w:color w:val="000000"/>
        </w:rPr>
        <w:t>150</w:t>
      </w:r>
      <w:r w:rsidRPr="000B79F8">
        <w:rPr>
          <w:rFonts w:eastAsia="Arial" w:cs="Arial"/>
          <w:iCs/>
          <w:color w:val="000000"/>
        </w:rPr>
        <w:t xml:space="preserve"> oder </w:t>
      </w:r>
      <w:r w:rsidR="00B7128F">
        <w:rPr>
          <w:rFonts w:eastAsia="Arial" w:cs="Arial"/>
          <w:iCs/>
          <w:color w:val="000000"/>
        </w:rPr>
        <w:t>150</w:t>
      </w:r>
      <w:r w:rsidRPr="000B79F8">
        <w:rPr>
          <w:rFonts w:eastAsia="Arial" w:cs="Arial"/>
          <w:iCs/>
          <w:color w:val="000000"/>
        </w:rPr>
        <w:t>)</w:t>
      </w:r>
    </w:p>
    <w:p w14:paraId="29B0842A" w14:textId="77777777" w:rsidR="00BF78F9" w:rsidRPr="008815E9" w:rsidRDefault="00BF78F9" w:rsidP="000B79F8">
      <w:pPr>
        <w:rPr>
          <w:rFonts w:cs="Arial"/>
        </w:rPr>
      </w:pPr>
      <w:r w:rsidRPr="008815E9">
        <w:rPr>
          <w:rFonts w:cs="Arial"/>
        </w:rPr>
        <w:t xml:space="preserve">Bei der Umrechnung wird auf zwei Dezimalstellen hinter dem Komma genau gerechnet und kaufmännisch gerundet. </w:t>
      </w:r>
    </w:p>
    <w:p w14:paraId="73CB1114" w14:textId="77777777" w:rsidR="00BF78F9" w:rsidRPr="008815E9" w:rsidRDefault="00BF78F9" w:rsidP="000B79F8">
      <w:pPr>
        <w:rPr>
          <w:rFonts w:cs="Arial"/>
        </w:rPr>
      </w:pPr>
      <w:r w:rsidRPr="008815E9">
        <w:rPr>
          <w:rFonts w:cs="Arial"/>
        </w:rPr>
        <w:t xml:space="preserve">Die Kennzahl P ergibt sich aus der Addition der in den drei Unterkriterien erreichten Wertungspunkte und geht mit einer Gewichtung von 60 % in die Berechnung des Wertes Z ein. </w:t>
      </w:r>
    </w:p>
    <w:p w14:paraId="510B7447" w14:textId="3292BB42" w:rsidR="00BF78F9" w:rsidRPr="008815E9" w:rsidRDefault="00BF78F9" w:rsidP="000B79F8">
      <w:pPr>
        <w:rPr>
          <w:rFonts w:cs="Arial"/>
        </w:rPr>
      </w:pPr>
      <w:bookmarkStart w:id="42" w:name="_GoBack"/>
      <w:bookmarkEnd w:id="42"/>
      <w:r w:rsidRPr="008815E9">
        <w:rPr>
          <w:rFonts w:cs="Arial"/>
        </w:rPr>
        <w:t xml:space="preserve">Einzelheiten ergeben sich aus der </w:t>
      </w:r>
      <w:r w:rsidRPr="008815E9">
        <w:rPr>
          <w:rFonts w:cs="Arial"/>
          <w:b/>
          <w:bCs/>
        </w:rPr>
        <w:t xml:space="preserve">Bewertungsmatrix (Anlage </w:t>
      </w:r>
      <w:r w:rsidR="007C3543">
        <w:rPr>
          <w:rFonts w:cs="Arial"/>
          <w:b/>
          <w:bCs/>
        </w:rPr>
        <w:t>A</w:t>
      </w:r>
      <w:r w:rsidRPr="008815E9">
        <w:rPr>
          <w:rFonts w:cs="Arial"/>
          <w:b/>
          <w:bCs/>
        </w:rPr>
        <w:t>1</w:t>
      </w:r>
      <w:r w:rsidR="007C3543">
        <w:rPr>
          <w:rFonts w:cs="Arial"/>
          <w:b/>
          <w:bCs/>
        </w:rPr>
        <w:t>9</w:t>
      </w:r>
      <w:r w:rsidRPr="008815E9">
        <w:rPr>
          <w:rFonts w:cs="Arial"/>
          <w:b/>
          <w:bCs/>
        </w:rPr>
        <w:t>).</w:t>
      </w:r>
    </w:p>
    <w:p w14:paraId="3ADEEC3E" w14:textId="7C3C923C" w:rsidR="00D279C6" w:rsidRPr="008815E9" w:rsidRDefault="00D279C6" w:rsidP="000B79F8">
      <w:pPr>
        <w:pStyle w:val="berschrift4"/>
        <w:spacing w:before="120"/>
        <w:rPr>
          <w:rFonts w:cs="Arial"/>
        </w:rPr>
      </w:pPr>
      <w:bookmarkStart w:id="43" w:name="_Toc233707722"/>
      <w:r w:rsidRPr="008815E9">
        <w:rPr>
          <w:rFonts w:cs="Arial"/>
        </w:rPr>
        <w:t>Kennzahl L</w:t>
      </w:r>
      <w:bookmarkEnd w:id="43"/>
    </w:p>
    <w:p w14:paraId="1519C996" w14:textId="77777777" w:rsidR="00D279C6" w:rsidRPr="008815E9" w:rsidRDefault="00D279C6" w:rsidP="000B79F8">
      <w:pPr>
        <w:rPr>
          <w:rFonts w:cs="Arial"/>
        </w:rPr>
      </w:pPr>
      <w:r w:rsidRPr="008815E9">
        <w:rPr>
          <w:rFonts w:cs="Arial"/>
        </w:rPr>
        <w:t xml:space="preserve">Die Kennzahl L wird anhand der in der </w:t>
      </w:r>
      <w:r w:rsidRPr="008815E9">
        <w:rPr>
          <w:rFonts w:cs="Arial"/>
          <w:b/>
          <w:bCs/>
        </w:rPr>
        <w:t>Bewertungsmatrix</w:t>
      </w:r>
      <w:r w:rsidRPr="008815E9">
        <w:rPr>
          <w:rFonts w:cs="Arial"/>
        </w:rPr>
        <w:t xml:space="preserve"> aufgeführten Bewertungskriterien berechnet. Insgesamt kann der Bieter hier </w:t>
      </w:r>
      <w:r w:rsidRPr="008815E9">
        <w:rPr>
          <w:rFonts w:cs="Arial"/>
          <w:b/>
          <w:bCs/>
        </w:rPr>
        <w:t>maximal 400 Wertungspunkte</w:t>
      </w:r>
      <w:r w:rsidRPr="008815E9">
        <w:rPr>
          <w:rFonts w:cs="Arial"/>
        </w:rPr>
        <w:t xml:space="preserve"> erreichen. Die detaillierte Beschreibung und Gewichtung der Einzelkriterien ist der Bewertungsmatrix zu entnehmen. </w:t>
      </w:r>
    </w:p>
    <w:p w14:paraId="195748C6" w14:textId="77777777" w:rsidR="00D279C6" w:rsidRPr="008815E9" w:rsidRDefault="00D279C6" w:rsidP="000B79F8">
      <w:pPr>
        <w:rPr>
          <w:rFonts w:cs="Arial"/>
        </w:rPr>
      </w:pPr>
      <w:r w:rsidRPr="008815E9">
        <w:rPr>
          <w:rFonts w:cs="Arial"/>
        </w:rPr>
        <w:t>Bei der Ermittlung der Kennzahl L wird die Erfüllung des jeweiligen Bewertungskriteriums im Angebot des Bieters gemäß des Wertungsmaßstabs in der Bewertungsmatrix bewertet. Es wird darauf hingewiesen, dass die formalen Anforderungen für das Konzept der Bewertungsmatrix zu entnehmen ist und diese eingehalten werden müssen. Ist ein Konzept länger als die Vorgaben in der entsprechenden Formatierung, wird nur der jeweils korrekte Seitenumfang gewertet.</w:t>
      </w:r>
    </w:p>
    <w:p w14:paraId="468D3F62" w14:textId="449605A1" w:rsidR="0068766F" w:rsidRPr="0017708B" w:rsidRDefault="0068766F" w:rsidP="0017708B">
      <w:pPr>
        <w:pStyle w:val="berschrift1"/>
        <w:spacing w:before="120" w:after="0"/>
        <w:rPr>
          <w:rFonts w:cs="Arial"/>
        </w:rPr>
      </w:pPr>
      <w:bookmarkStart w:id="44" w:name="_Toc228886591"/>
      <w:bookmarkStart w:id="45" w:name="_Toc228886592"/>
      <w:bookmarkStart w:id="46" w:name="_Toc228886593"/>
      <w:bookmarkStart w:id="47" w:name="_Toc228886594"/>
      <w:bookmarkStart w:id="48" w:name="_Toc84427530"/>
      <w:bookmarkStart w:id="49" w:name="_Toc233707723"/>
      <w:bookmarkEnd w:id="44"/>
      <w:bookmarkEnd w:id="45"/>
      <w:bookmarkEnd w:id="46"/>
      <w:bookmarkEnd w:id="47"/>
      <w:r w:rsidRPr="0017708B">
        <w:rPr>
          <w:rFonts w:cs="Arial"/>
        </w:rPr>
        <w:t>Vergabeunterlagen und Bereitstellung</w:t>
      </w:r>
      <w:bookmarkEnd w:id="48"/>
      <w:bookmarkEnd w:id="49"/>
    </w:p>
    <w:p w14:paraId="33C57EB9" w14:textId="3A9BCB91" w:rsidR="001C3D7C" w:rsidRPr="0017708B" w:rsidRDefault="004A5669" w:rsidP="0017708B">
      <w:pPr>
        <w:rPr>
          <w:rFonts w:cs="Arial"/>
        </w:rPr>
      </w:pPr>
      <w:r w:rsidRPr="0017708B">
        <w:rPr>
          <w:rFonts w:cs="Arial"/>
        </w:rPr>
        <w:t>Die Auftraggeberin stellt die für das Vergabeverfahren erforderlichen Unterlagen auf dem Vergabemarktplatz Brandenburg (</w:t>
      </w:r>
      <w:hyperlink r:id="rId18" w:history="1">
        <w:r w:rsidR="002B7F4E" w:rsidRPr="0017708B">
          <w:rPr>
            <w:rStyle w:val="Hyperlink"/>
            <w:rFonts w:cs="Arial"/>
          </w:rPr>
          <w:t>https://vergabemarktplatz.brandenburg.de</w:t>
        </w:r>
      </w:hyperlink>
      <w:r w:rsidRPr="0017708B">
        <w:rPr>
          <w:rFonts w:cs="Arial"/>
        </w:rPr>
        <w:t xml:space="preserve">) im dafür angelegten Projektraum kostenlos und uneingeschränkt als Download zur Verfügung. </w:t>
      </w:r>
      <w:r w:rsidR="001C3D7C" w:rsidRPr="0017708B">
        <w:rPr>
          <w:rFonts w:cs="Arial"/>
        </w:rPr>
        <w:t xml:space="preserve">Eine Registrierung dafür ist nicht erforderlich. </w:t>
      </w:r>
      <w:r w:rsidR="00074282" w:rsidRPr="0017708B">
        <w:rPr>
          <w:rFonts w:cs="Arial"/>
        </w:rPr>
        <w:t>Eine</w:t>
      </w:r>
      <w:r w:rsidR="001C3D7C" w:rsidRPr="0017708B">
        <w:rPr>
          <w:rFonts w:cs="Arial"/>
        </w:rPr>
        <w:t xml:space="preserve"> aktive Teilnahme am Vergabeverfahren, insbesondere die Kommunikation mit der Vergabestelle und die elektronische Abgabe eines Teilnahmeantrages durch den Bewerber setzt </w:t>
      </w:r>
      <w:r w:rsidR="005C3BCD" w:rsidRPr="0017708B">
        <w:rPr>
          <w:rFonts w:cs="Arial"/>
        </w:rPr>
        <w:t xml:space="preserve">allerdings </w:t>
      </w:r>
      <w:r w:rsidR="001C3D7C" w:rsidRPr="0017708B">
        <w:rPr>
          <w:rFonts w:cs="Arial"/>
        </w:rPr>
        <w:t xml:space="preserve">eine Registrierung voraus. Die Registrierung ist unter dem nachfolgenden Link möglich: </w:t>
      </w:r>
    </w:p>
    <w:p w14:paraId="3A9B5D2B" w14:textId="77777777" w:rsidR="001C3D7C" w:rsidRPr="0017708B" w:rsidRDefault="00112A8B" w:rsidP="0017708B">
      <w:pPr>
        <w:rPr>
          <w:rFonts w:cs="Arial"/>
        </w:rPr>
      </w:pPr>
      <w:hyperlink r:id="rId19" w:history="1">
        <w:r w:rsidR="001C3D7C" w:rsidRPr="0017708B">
          <w:rPr>
            <w:rStyle w:val="Hyperlink"/>
            <w:rFonts w:cs="Arial"/>
          </w:rPr>
          <w:t>https://vergabemarktplatz.brandenburg.de/VMPCenter/company/registration/step1.do?method=step1</w:t>
        </w:r>
      </w:hyperlink>
    </w:p>
    <w:p w14:paraId="4ACD27BB" w14:textId="4B226A31" w:rsidR="00F71A64" w:rsidRPr="0017708B" w:rsidRDefault="00F71A64" w:rsidP="0017708B">
      <w:pPr>
        <w:rPr>
          <w:rFonts w:cs="Arial"/>
        </w:rPr>
      </w:pPr>
      <w:r w:rsidRPr="0017708B">
        <w:rPr>
          <w:rFonts w:cs="Arial"/>
        </w:rPr>
        <w:t xml:space="preserve">Die für den Teilnahmewettbewerb relevanten Unterlagen bestehen – neben der Bekanntmachung und </w:t>
      </w:r>
      <w:r w:rsidR="00DB3622" w:rsidRPr="0017708B">
        <w:rPr>
          <w:rFonts w:cs="Arial"/>
        </w:rPr>
        <w:t>diese</w:t>
      </w:r>
      <w:r w:rsidR="00AA6995">
        <w:rPr>
          <w:rFonts w:cs="Arial"/>
        </w:rPr>
        <w:t>n</w:t>
      </w:r>
      <w:r w:rsidR="00DB3622" w:rsidRPr="0017708B">
        <w:rPr>
          <w:rFonts w:cs="Arial"/>
        </w:rPr>
        <w:t xml:space="preserve"> </w:t>
      </w:r>
      <w:r w:rsidR="008815E9">
        <w:rPr>
          <w:rFonts w:cs="Arial"/>
        </w:rPr>
        <w:t>Bewerbungsbedingungen</w:t>
      </w:r>
      <w:r w:rsidRPr="0017708B">
        <w:rPr>
          <w:rFonts w:cs="Arial"/>
        </w:rPr>
        <w:t xml:space="preserve"> (</w:t>
      </w:r>
      <w:r w:rsidR="007C3543">
        <w:rPr>
          <w:rFonts w:cs="Arial"/>
        </w:rPr>
        <w:t xml:space="preserve">Anlage </w:t>
      </w:r>
      <w:r w:rsidRPr="0017708B">
        <w:rPr>
          <w:rFonts w:cs="Arial"/>
        </w:rPr>
        <w:t xml:space="preserve">A01) – aus </w:t>
      </w:r>
      <w:r w:rsidR="008815E9">
        <w:rPr>
          <w:rFonts w:cs="Arial"/>
        </w:rPr>
        <w:t>den i</w:t>
      </w:r>
      <w:r w:rsidR="00AA6995">
        <w:rPr>
          <w:rFonts w:cs="Arial"/>
        </w:rPr>
        <w:t xml:space="preserve">m </w:t>
      </w:r>
      <w:r w:rsidR="00AA6995" w:rsidRPr="004C4C74">
        <w:rPr>
          <w:rFonts w:cs="Arial"/>
          <w:b/>
          <w:bCs/>
        </w:rPr>
        <w:t>Anlagenverzeichnis/ Checkliste (</w:t>
      </w:r>
      <w:r w:rsidR="008815E9" w:rsidRPr="004C4C74">
        <w:rPr>
          <w:rFonts w:cs="Arial"/>
          <w:b/>
          <w:bCs/>
        </w:rPr>
        <w:t xml:space="preserve">Anlage </w:t>
      </w:r>
      <w:r w:rsidR="007C3543">
        <w:rPr>
          <w:rFonts w:cs="Arial"/>
          <w:b/>
          <w:bCs/>
        </w:rPr>
        <w:t>A</w:t>
      </w:r>
      <w:r w:rsidR="00853997" w:rsidRPr="004C4C74">
        <w:rPr>
          <w:rFonts w:cs="Arial"/>
          <w:b/>
          <w:bCs/>
        </w:rPr>
        <w:t>02</w:t>
      </w:r>
      <w:r w:rsidR="00AA6995" w:rsidRPr="004C4C74">
        <w:rPr>
          <w:rFonts w:cs="Arial"/>
          <w:b/>
          <w:bCs/>
        </w:rPr>
        <w:t>)</w:t>
      </w:r>
      <w:r w:rsidR="008815E9">
        <w:rPr>
          <w:rFonts w:cs="Arial"/>
        </w:rPr>
        <w:t xml:space="preserve"> ersichtlichen </w:t>
      </w:r>
      <w:r w:rsidRPr="0017708B">
        <w:rPr>
          <w:rFonts w:cs="Arial"/>
        </w:rPr>
        <w:t>Dokumenten</w:t>
      </w:r>
      <w:r w:rsidR="008815E9">
        <w:rPr>
          <w:rFonts w:cs="Arial"/>
        </w:rPr>
        <w:t>.</w:t>
      </w:r>
    </w:p>
    <w:p w14:paraId="75520BEA" w14:textId="7C949B6D" w:rsidR="004A5669" w:rsidRPr="0017708B" w:rsidRDefault="00AA6995" w:rsidP="0017708B">
      <w:pPr>
        <w:rPr>
          <w:rFonts w:cs="Arial"/>
        </w:rPr>
      </w:pPr>
      <w:r>
        <w:rPr>
          <w:rFonts w:cs="Arial"/>
        </w:rPr>
        <w:t>Anlage A02</w:t>
      </w:r>
      <w:r w:rsidR="00853997">
        <w:rPr>
          <w:rFonts w:cs="Arial"/>
        </w:rPr>
        <w:t xml:space="preserve"> gibt ferner</w:t>
      </w:r>
      <w:r w:rsidR="00D80CED" w:rsidRPr="0017708B">
        <w:rPr>
          <w:rFonts w:cs="Arial"/>
        </w:rPr>
        <w:t xml:space="preserve"> an</w:t>
      </w:r>
      <w:r w:rsidR="00233CC4" w:rsidRPr="0017708B">
        <w:rPr>
          <w:rFonts w:cs="Arial"/>
        </w:rPr>
        <w:t xml:space="preserve">, </w:t>
      </w:r>
      <w:r w:rsidR="00F37520" w:rsidRPr="0017708B">
        <w:rPr>
          <w:rFonts w:cs="Arial"/>
        </w:rPr>
        <w:t>welche Unterlagen und</w:t>
      </w:r>
      <w:r w:rsidR="0048162E" w:rsidRPr="0017708B">
        <w:rPr>
          <w:rFonts w:cs="Arial"/>
        </w:rPr>
        <w:t xml:space="preserve"> Formulare</w:t>
      </w:r>
      <w:r w:rsidR="00F37520" w:rsidRPr="0017708B">
        <w:rPr>
          <w:rFonts w:cs="Arial"/>
        </w:rPr>
        <w:t>/Vordrucke</w:t>
      </w:r>
      <w:r w:rsidR="00233CC4" w:rsidRPr="0017708B">
        <w:rPr>
          <w:rFonts w:cs="Arial"/>
        </w:rPr>
        <w:t xml:space="preserve"> </w:t>
      </w:r>
      <w:r w:rsidR="00853997">
        <w:rPr>
          <w:rFonts w:cs="Arial"/>
        </w:rPr>
        <w:t xml:space="preserve">zu welchem Zeitpunkt </w:t>
      </w:r>
      <w:r w:rsidR="009229CF" w:rsidRPr="0017708B">
        <w:rPr>
          <w:rFonts w:cs="Arial"/>
        </w:rPr>
        <w:t xml:space="preserve"> einzureichen sind.</w:t>
      </w:r>
    </w:p>
    <w:p w14:paraId="67A01348" w14:textId="2F4DC1BB" w:rsidR="00DB5D01" w:rsidRPr="0017708B" w:rsidRDefault="00DB5D01" w:rsidP="0017708B">
      <w:pPr>
        <w:rPr>
          <w:rFonts w:cs="Arial"/>
        </w:rPr>
      </w:pPr>
      <w:r w:rsidRPr="0017708B">
        <w:rPr>
          <w:rFonts w:cs="Arial"/>
        </w:rPr>
        <w:lastRenderedPageBreak/>
        <w:t>Änderungen und Ergänzungen an den Vergabeunterlagen sind</w:t>
      </w:r>
      <w:r w:rsidR="001975AC" w:rsidRPr="0017708B">
        <w:rPr>
          <w:rFonts w:cs="Arial"/>
        </w:rPr>
        <w:t>, sofern nichts anderes bestimmt wurde,</w:t>
      </w:r>
      <w:r w:rsidRPr="0017708B">
        <w:rPr>
          <w:rFonts w:cs="Arial"/>
        </w:rPr>
        <w:t xml:space="preserve"> unzulässig und </w:t>
      </w:r>
      <w:r w:rsidR="001975AC" w:rsidRPr="0017708B">
        <w:rPr>
          <w:rFonts w:cs="Arial"/>
        </w:rPr>
        <w:t>können</w:t>
      </w:r>
      <w:r w:rsidRPr="0017708B">
        <w:rPr>
          <w:rFonts w:cs="Arial"/>
        </w:rPr>
        <w:t xml:space="preserve"> zum Ausschluss </w:t>
      </w:r>
      <w:r w:rsidR="001975AC" w:rsidRPr="0017708B">
        <w:rPr>
          <w:rFonts w:cs="Arial"/>
        </w:rPr>
        <w:t>führen</w:t>
      </w:r>
      <w:r w:rsidRPr="0017708B">
        <w:rPr>
          <w:rFonts w:cs="Arial"/>
        </w:rPr>
        <w:t>. Die den Bewerbern zugänglich gemachten Unterlagen dürfen nur zur Erstellung der Teilnahmeanträge und zur Erfüllung de</w:t>
      </w:r>
      <w:r w:rsidR="00E60FDF" w:rsidRPr="0017708B">
        <w:rPr>
          <w:rFonts w:cs="Arial"/>
        </w:rPr>
        <w:t>s</w:t>
      </w:r>
      <w:r w:rsidRPr="0017708B">
        <w:rPr>
          <w:rFonts w:cs="Arial"/>
        </w:rPr>
        <w:t xml:space="preserve"> eventuellen Auftrages genutzt werden. </w:t>
      </w:r>
    </w:p>
    <w:p w14:paraId="031093FE" w14:textId="6BA0C43D" w:rsidR="0068766F" w:rsidRPr="0017708B" w:rsidRDefault="0068766F" w:rsidP="0017708B">
      <w:pPr>
        <w:pStyle w:val="berschrift1"/>
        <w:spacing w:before="120" w:after="0"/>
        <w:rPr>
          <w:rFonts w:cs="Arial"/>
        </w:rPr>
      </w:pPr>
      <w:bookmarkStart w:id="50" w:name="_Toc84427531"/>
      <w:bookmarkStart w:id="51" w:name="_Toc233707724"/>
      <w:r w:rsidRPr="0017708B">
        <w:rPr>
          <w:rFonts w:cs="Arial"/>
        </w:rPr>
        <w:t>Prüfung der Vergabeunterlagen, Hinweispflicht, Fragen und Auskünfte</w:t>
      </w:r>
      <w:bookmarkEnd w:id="50"/>
      <w:bookmarkEnd w:id="51"/>
    </w:p>
    <w:p w14:paraId="39C2F1F3" w14:textId="5887170F" w:rsidR="00104555" w:rsidRPr="0017708B" w:rsidRDefault="00104555" w:rsidP="0017708B">
      <w:pPr>
        <w:rPr>
          <w:rFonts w:cs="Arial"/>
          <w:b/>
        </w:rPr>
      </w:pPr>
      <w:r w:rsidRPr="0017708B">
        <w:rPr>
          <w:rFonts w:cs="Arial"/>
        </w:rPr>
        <w:t>Interessierte Unternehmen können im Rahmen des Teilnahmewettbewerbs Bewerberfragen stellen. Fragen zu der Bekanntmachung oder den Vergabeunterlagen sind unverzüglich, spätestens aber bis zu der in Ziffer 6 angegebenen Frist</w:t>
      </w:r>
      <w:r w:rsidRPr="0017708B">
        <w:rPr>
          <w:rStyle w:val="Hyperlink"/>
          <w:rFonts w:cs="Arial"/>
          <w:u w:val="none"/>
        </w:rPr>
        <w:t xml:space="preserve"> </w:t>
      </w:r>
      <w:r w:rsidRPr="0017708B">
        <w:rPr>
          <w:rFonts w:cs="Arial"/>
        </w:rPr>
        <w:t xml:space="preserve">über die Vergabeplattform </w:t>
      </w:r>
      <w:hyperlink r:id="rId20" w:history="1">
        <w:r w:rsidRPr="0017708B">
          <w:rPr>
            <w:rStyle w:val="Hyperlink"/>
            <w:rFonts w:cs="Arial"/>
            <w:u w:val="none"/>
          </w:rPr>
          <w:t>https://vergabemarktplatz.brandenburg.de</w:t>
        </w:r>
      </w:hyperlink>
      <w:r w:rsidRPr="0017708B">
        <w:rPr>
          <w:rFonts w:cs="Arial"/>
        </w:rPr>
        <w:t xml:space="preserve"> unter der Nutzung der Funktion „Kommunikation“ und des Formblatts </w:t>
      </w:r>
      <w:r w:rsidR="00AA6995">
        <w:rPr>
          <w:rFonts w:cs="Arial"/>
        </w:rPr>
        <w:t>Bewerberfra</w:t>
      </w:r>
      <w:r w:rsidR="00AA6995" w:rsidRPr="00AA6995">
        <w:rPr>
          <w:rFonts w:cs="Arial"/>
        </w:rPr>
        <w:t xml:space="preserve">gen </w:t>
      </w:r>
      <w:r w:rsidRPr="00AA6995">
        <w:rPr>
          <w:rFonts w:cs="Arial"/>
          <w:b/>
          <w:bCs/>
        </w:rPr>
        <w:t>(</w:t>
      </w:r>
      <w:r w:rsidRPr="004C4C74">
        <w:rPr>
          <w:rFonts w:cs="Arial"/>
          <w:b/>
          <w:bCs/>
        </w:rPr>
        <w:t>Anlage A13</w:t>
      </w:r>
      <w:r w:rsidRPr="00AA6995">
        <w:rPr>
          <w:rFonts w:cs="Arial"/>
          <w:b/>
          <w:bCs/>
        </w:rPr>
        <w:t>)</w:t>
      </w:r>
      <w:r w:rsidRPr="00AA6995">
        <w:rPr>
          <w:rFonts w:cs="Arial"/>
        </w:rPr>
        <w:t xml:space="preserve"> ein</w:t>
      </w:r>
      <w:r w:rsidRPr="0017708B">
        <w:rPr>
          <w:rFonts w:cs="Arial"/>
        </w:rPr>
        <w:t>zureichen.</w:t>
      </w:r>
    </w:p>
    <w:p w14:paraId="3E46ABAB" w14:textId="77777777" w:rsidR="00BC78E8" w:rsidRPr="0017708B" w:rsidRDefault="00BC78E8" w:rsidP="0017708B">
      <w:pPr>
        <w:rPr>
          <w:rFonts w:cs="Arial"/>
          <w:bCs/>
        </w:rPr>
      </w:pPr>
      <w:r w:rsidRPr="0017708B">
        <w:rPr>
          <w:rFonts w:cs="Arial"/>
          <w:bCs/>
        </w:rPr>
        <w:t>Die Beantwortung von Fragen der Bewerber und sonstige verfahrensrelevante Informationen erfolgen über die Vergabeplattform.</w:t>
      </w:r>
    </w:p>
    <w:p w14:paraId="3834942A" w14:textId="77777777" w:rsidR="00BC78E8" w:rsidRPr="0017708B" w:rsidRDefault="00BC78E8" w:rsidP="0017708B">
      <w:pPr>
        <w:rPr>
          <w:rFonts w:cs="Arial"/>
          <w:bCs/>
        </w:rPr>
      </w:pPr>
      <w:r w:rsidRPr="0017708B">
        <w:rPr>
          <w:rFonts w:cs="Arial"/>
          <w:bCs/>
        </w:rPr>
        <w:t xml:space="preserve">Die Auftraggeberin behält sich vor, auch verspätete Fragen bzw. Auskunftsersuche noch zu beantworten. Eine Verlängerung der Teilnahmefrist erfolgt in diesen Fällen grundsätzlich nicht. </w:t>
      </w:r>
    </w:p>
    <w:p w14:paraId="5424EF51" w14:textId="77777777" w:rsidR="00BC78E8" w:rsidRPr="0017708B" w:rsidRDefault="00BC78E8" w:rsidP="0017708B">
      <w:pPr>
        <w:rPr>
          <w:rFonts w:cs="Arial"/>
          <w:bCs/>
        </w:rPr>
      </w:pPr>
      <w:r w:rsidRPr="0017708B">
        <w:rPr>
          <w:rFonts w:cs="Arial"/>
          <w:bCs/>
        </w:rPr>
        <w:t>Im Falle einer Verlängerung der Bewerbungsfrist bleibt der ursprünglich festgelegte Ablauf der Frage- und Auskunftsfrist (ohne Berücksichtigung der Verlängerung) maßgeblich, soweit die Frage- und Auskunftsfrist nicht ausdrücklich ebenfalls verlängert wird.</w:t>
      </w:r>
    </w:p>
    <w:p w14:paraId="27FDCB06" w14:textId="256BAA99" w:rsidR="00BC78E8" w:rsidRPr="0017708B" w:rsidRDefault="00BC78E8" w:rsidP="0017708B">
      <w:pPr>
        <w:rPr>
          <w:rFonts w:cs="Arial"/>
          <w:bCs/>
        </w:rPr>
      </w:pPr>
      <w:r w:rsidRPr="0017708B">
        <w:rPr>
          <w:rFonts w:cs="Arial"/>
          <w:bCs/>
        </w:rPr>
        <w:t xml:space="preserve">Antworten auf rechtzeitig eingegangene Fragen wird die Auftraggeberin grundsätzlich auf transparente und gleichbehandelnde Weise unter der Verwendung des Formblatts </w:t>
      </w:r>
      <w:r w:rsidRPr="0017708B">
        <w:rPr>
          <w:rFonts w:cs="Arial"/>
          <w:b/>
          <w:bCs/>
        </w:rPr>
        <w:t>(</w:t>
      </w:r>
      <w:r w:rsidRPr="004C4C74">
        <w:rPr>
          <w:rFonts w:cs="Arial"/>
          <w:b/>
          <w:bCs/>
        </w:rPr>
        <w:t>Anlage A1</w:t>
      </w:r>
      <w:r w:rsidR="00252E48" w:rsidRPr="004C4C74">
        <w:rPr>
          <w:rFonts w:cs="Arial"/>
          <w:b/>
          <w:bCs/>
        </w:rPr>
        <w:t>3</w:t>
      </w:r>
      <w:r w:rsidRPr="00AA6995">
        <w:rPr>
          <w:rFonts w:cs="Arial"/>
          <w:b/>
          <w:bCs/>
        </w:rPr>
        <w:t>)</w:t>
      </w:r>
      <w:r w:rsidRPr="0017708B">
        <w:rPr>
          <w:rFonts w:cs="Arial"/>
          <w:bCs/>
        </w:rPr>
        <w:t xml:space="preserve"> über die Vergabeplattform allen registrierten Bewerbern zur Verfügung stellen. Die Bewerber haben bei der Formulierung der Fragen darauf zu achten, dass darin keine Rückschlüsse auf den Fragenstellenden gezogen werden können oder in der absehbaren Antwort keine vertraulichen Informationen enthalten sind. Andernfalls haben die Bewerber auf vertrauliche Informationen gesondert hinzuweisen.</w:t>
      </w:r>
    </w:p>
    <w:p w14:paraId="4E625B6D" w14:textId="77777777" w:rsidR="00BC78E8" w:rsidRPr="0017708B" w:rsidRDefault="00BC78E8" w:rsidP="0017708B">
      <w:pPr>
        <w:rPr>
          <w:rFonts w:cs="Arial"/>
          <w:b/>
          <w:bCs/>
        </w:rPr>
      </w:pPr>
      <w:r w:rsidRPr="0017708B">
        <w:rPr>
          <w:rFonts w:cs="Arial"/>
        </w:rPr>
        <w:t>Mit der Abgabe des Teilnahmeantrags/Angebots bestätigt der Bewerber/Bieter, dass er die Vergabeunterlagen der geforderten Prüfung unterzogen hat, dass die Fragen zu den Vergabeunterlagen vollständig beantwortet sind und die Vergabeunterlagen eine ausreichende Grundlage für die Abgabe des Teilnahmeantrags/Angebots bilden. Im Übrigen gilt § 160 Abs. 3 GWB, auf den die Auftraggeberin ausdrücklich hinweist.</w:t>
      </w:r>
    </w:p>
    <w:p w14:paraId="6209D9EA" w14:textId="77777777" w:rsidR="0068766F" w:rsidRPr="0017708B" w:rsidRDefault="002B7F4E" w:rsidP="0017708B">
      <w:pPr>
        <w:pStyle w:val="berschrift1"/>
        <w:spacing w:before="120" w:after="0"/>
        <w:rPr>
          <w:rFonts w:cs="Arial"/>
        </w:rPr>
      </w:pPr>
      <w:bookmarkStart w:id="52" w:name="_Toc84427532"/>
      <w:bookmarkStart w:id="53" w:name="_Toc233707725"/>
      <w:r w:rsidRPr="0017708B">
        <w:rPr>
          <w:rFonts w:cs="Arial"/>
        </w:rPr>
        <w:t xml:space="preserve">Übermittlung der Unterlagen, </w:t>
      </w:r>
      <w:r w:rsidR="0068766F" w:rsidRPr="0017708B">
        <w:rPr>
          <w:rFonts w:cs="Arial"/>
        </w:rPr>
        <w:t>Kommunikation und Verfahrenssprache</w:t>
      </w:r>
      <w:bookmarkEnd w:id="52"/>
      <w:bookmarkEnd w:id="53"/>
    </w:p>
    <w:p w14:paraId="30D8C3EC" w14:textId="77777777" w:rsidR="00BC78E8" w:rsidRPr="0017708B" w:rsidRDefault="00BC78E8" w:rsidP="0017708B">
      <w:pPr>
        <w:rPr>
          <w:rFonts w:cs="Arial"/>
        </w:rPr>
      </w:pPr>
      <w:r w:rsidRPr="0017708B">
        <w:rPr>
          <w:rFonts w:cs="Arial"/>
        </w:rPr>
        <w:t>Die Teilnahmeanträge sind elektronisch bis zu der in der Auftragsbekanntmachung angegebenen Frist über die Vergabeplattform</w:t>
      </w:r>
    </w:p>
    <w:p w14:paraId="06E0FFBE" w14:textId="77777777" w:rsidR="00BC78E8" w:rsidRPr="0017708B" w:rsidRDefault="00112A8B" w:rsidP="0017708B">
      <w:pPr>
        <w:jc w:val="center"/>
        <w:rPr>
          <w:rFonts w:cs="Arial"/>
          <w:b/>
          <w:bCs/>
        </w:rPr>
      </w:pPr>
      <w:hyperlink r:id="rId21" w:history="1">
        <w:r w:rsidR="00BC78E8" w:rsidRPr="0017708B">
          <w:rPr>
            <w:rStyle w:val="Hyperlink"/>
            <w:rFonts w:cs="Arial"/>
            <w:b/>
            <w:bCs/>
          </w:rPr>
          <w:t>https://vergabemarktplatz.brandenburg.de</w:t>
        </w:r>
      </w:hyperlink>
    </w:p>
    <w:p w14:paraId="00BFC8AF" w14:textId="77777777" w:rsidR="00BC78E8" w:rsidRPr="0017708B" w:rsidRDefault="00BC78E8" w:rsidP="0017708B">
      <w:pPr>
        <w:rPr>
          <w:rFonts w:cs="Arial"/>
        </w:rPr>
      </w:pPr>
      <w:r w:rsidRPr="0017708B">
        <w:rPr>
          <w:rFonts w:cs="Arial"/>
        </w:rPr>
        <w:t>zu übermitteln.</w:t>
      </w:r>
    </w:p>
    <w:p w14:paraId="4384C564" w14:textId="26185454" w:rsidR="003A22AC" w:rsidRPr="0017708B" w:rsidRDefault="002B7F4E" w:rsidP="0017708B">
      <w:pPr>
        <w:rPr>
          <w:rFonts w:cs="Arial"/>
        </w:rPr>
      </w:pPr>
      <w:r w:rsidRPr="0017708B">
        <w:rPr>
          <w:rFonts w:cs="Arial"/>
        </w:rPr>
        <w:lastRenderedPageBreak/>
        <w:t xml:space="preserve">Elektronisch zu übermittelnde Teilnahmeanträge / Angebote sind in Textform </w:t>
      </w:r>
      <w:r w:rsidR="00553F3D" w:rsidRPr="0017708B">
        <w:rPr>
          <w:rFonts w:cs="Arial"/>
        </w:rPr>
        <w:t xml:space="preserve">nach § 126b </w:t>
      </w:r>
      <w:r w:rsidR="008F00A5" w:rsidRPr="0017708B">
        <w:rPr>
          <w:rFonts w:cs="Arial"/>
        </w:rPr>
        <w:t xml:space="preserve">BGB </w:t>
      </w:r>
      <w:r w:rsidRPr="0017708B">
        <w:rPr>
          <w:rFonts w:cs="Arial"/>
        </w:rPr>
        <w:t xml:space="preserve">über den Vergabemarktplatz Brandenburg im jeweiligen Projektraum hochzuladen. </w:t>
      </w:r>
      <w:r w:rsidR="00E86F25" w:rsidRPr="0017708B">
        <w:rPr>
          <w:rFonts w:cs="Arial"/>
        </w:rPr>
        <w:t xml:space="preserve">Im Unterschied zur Schriftform bedarf es keiner eigenhändigen Unterschrift. </w:t>
      </w:r>
      <w:r w:rsidR="00E86F25" w:rsidRPr="0017708B">
        <w:rPr>
          <w:rFonts w:cs="Arial"/>
          <w:b/>
        </w:rPr>
        <w:t>I</w:t>
      </w:r>
      <w:r w:rsidR="00D5768D" w:rsidRPr="0017708B">
        <w:rPr>
          <w:rFonts w:cs="Arial"/>
          <w:b/>
        </w:rPr>
        <w:t>n den</w:t>
      </w:r>
      <w:r w:rsidR="00E86F25" w:rsidRPr="0017708B">
        <w:rPr>
          <w:rFonts w:cs="Arial"/>
          <w:b/>
        </w:rPr>
        <w:t xml:space="preserve"> Unterschriftenfeld</w:t>
      </w:r>
      <w:r w:rsidR="00D5768D" w:rsidRPr="0017708B">
        <w:rPr>
          <w:rFonts w:cs="Arial"/>
          <w:b/>
        </w:rPr>
        <w:t>ern</w:t>
      </w:r>
      <w:r w:rsidR="00E86F25" w:rsidRPr="0017708B">
        <w:rPr>
          <w:rFonts w:cs="Arial"/>
          <w:b/>
        </w:rPr>
        <w:t xml:space="preserve"> ist </w:t>
      </w:r>
      <w:r w:rsidR="007815F3" w:rsidRPr="0017708B">
        <w:rPr>
          <w:rFonts w:cs="Arial"/>
          <w:b/>
        </w:rPr>
        <w:t xml:space="preserve">jedoch </w:t>
      </w:r>
      <w:r w:rsidR="00B47A27" w:rsidRPr="0017708B">
        <w:rPr>
          <w:rFonts w:cs="Arial"/>
          <w:b/>
        </w:rPr>
        <w:t xml:space="preserve">der </w:t>
      </w:r>
      <w:r w:rsidR="00E86F25" w:rsidRPr="0017708B">
        <w:rPr>
          <w:rFonts w:cs="Arial"/>
          <w:b/>
        </w:rPr>
        <w:t>Name des Unternehmens und die P</w:t>
      </w:r>
      <w:r w:rsidR="0058406D" w:rsidRPr="0017708B">
        <w:rPr>
          <w:rFonts w:cs="Arial"/>
          <w:b/>
        </w:rPr>
        <w:t>erson an</w:t>
      </w:r>
      <w:r w:rsidR="00E86F25" w:rsidRPr="0017708B">
        <w:rPr>
          <w:rFonts w:cs="Arial"/>
          <w:b/>
        </w:rPr>
        <w:t xml:space="preserve">zugeben, die die Erklärung für das Unternehmen abgibt. </w:t>
      </w:r>
      <w:r w:rsidR="00553F3D" w:rsidRPr="0017708B">
        <w:rPr>
          <w:rFonts w:cs="Arial"/>
        </w:rPr>
        <w:t xml:space="preserve">Andere auf elektronischem Wege </w:t>
      </w:r>
      <w:r w:rsidR="00DC42F0" w:rsidRPr="0017708B">
        <w:rPr>
          <w:rFonts w:cs="Arial"/>
        </w:rPr>
        <w:t xml:space="preserve">(E-Mail, Telefax etc.) sowie auf dem Postweg </w:t>
      </w:r>
      <w:r w:rsidR="00553F3D" w:rsidRPr="0017708B">
        <w:rPr>
          <w:rFonts w:cs="Arial"/>
        </w:rPr>
        <w:t xml:space="preserve">übermittelte Teilnahmeanträge sind nicht zugelassen. </w:t>
      </w:r>
      <w:r w:rsidR="003A22AC" w:rsidRPr="0017708B">
        <w:rPr>
          <w:rFonts w:cs="Arial"/>
        </w:rPr>
        <w:t xml:space="preserve">Die Angebotsabgabe über den Kommunikationsbereich des Projektraumes auf dem Vergabemarktplatz Brandenburg ist </w:t>
      </w:r>
      <w:r w:rsidR="003A22AC" w:rsidRPr="0017708B">
        <w:rPr>
          <w:rFonts w:cs="Arial"/>
          <w:u w:val="single"/>
        </w:rPr>
        <w:t>unzulässig</w:t>
      </w:r>
      <w:r w:rsidR="003A22AC" w:rsidRPr="0017708B">
        <w:rPr>
          <w:rFonts w:cs="Arial"/>
        </w:rPr>
        <w:t>.</w:t>
      </w:r>
    </w:p>
    <w:p w14:paraId="2EF9CE76" w14:textId="0F220685" w:rsidR="002B7F4E" w:rsidRPr="0017708B" w:rsidRDefault="00553F3D" w:rsidP="0017708B">
      <w:pPr>
        <w:rPr>
          <w:rFonts w:cs="Arial"/>
        </w:rPr>
      </w:pPr>
      <w:r w:rsidRPr="0017708B">
        <w:rPr>
          <w:rFonts w:cs="Arial"/>
        </w:rPr>
        <w:t>Folgende Dateiformate dürfen verwendet werden: docx (Word), xlsx (Excel), pdf, jpg, png, gif. Eine elektronische Signatur</w:t>
      </w:r>
      <w:r w:rsidR="00C22031">
        <w:rPr>
          <w:rFonts w:cs="Arial"/>
        </w:rPr>
        <w:t xml:space="preserve"> nach dem</w:t>
      </w:r>
      <w:r w:rsidRPr="0017708B">
        <w:rPr>
          <w:rFonts w:cs="Arial"/>
        </w:rPr>
        <w:t xml:space="preserve"> Signaturgesetz ist nicht notwendig. </w:t>
      </w:r>
    </w:p>
    <w:p w14:paraId="40724049" w14:textId="64CD96A4" w:rsidR="002B7F4E" w:rsidRPr="0017708B" w:rsidRDefault="00AD7C09" w:rsidP="0017708B">
      <w:pPr>
        <w:rPr>
          <w:rFonts w:cs="Arial"/>
        </w:rPr>
      </w:pPr>
      <w:r w:rsidRPr="0017708B">
        <w:rPr>
          <w:rFonts w:cs="Arial"/>
        </w:rPr>
        <w:t xml:space="preserve">Die Kommunikation zwischen der Vergabestelle und den Bewerbern/Bietern erfolgt </w:t>
      </w:r>
      <w:r w:rsidR="00F85795" w:rsidRPr="0017708B">
        <w:rPr>
          <w:rFonts w:cs="Arial"/>
        </w:rPr>
        <w:t xml:space="preserve">ausschließlich </w:t>
      </w:r>
      <w:r w:rsidRPr="0017708B">
        <w:rPr>
          <w:rFonts w:cs="Arial"/>
        </w:rPr>
        <w:t xml:space="preserve">über den Vergabemarktplatz Brandenburg unter </w:t>
      </w:r>
      <w:hyperlink r:id="rId22" w:history="1">
        <w:r w:rsidR="002B7F4E" w:rsidRPr="0017708B">
          <w:rPr>
            <w:rStyle w:val="Hyperlink"/>
            <w:rFonts w:cs="Arial"/>
          </w:rPr>
          <w:t>https://vergabemarktplatz.brandenburg.de</w:t>
        </w:r>
      </w:hyperlink>
      <w:r w:rsidR="002B7F4E" w:rsidRPr="0017708B">
        <w:rPr>
          <w:rFonts w:cs="Arial"/>
        </w:rPr>
        <w:t xml:space="preserve"> </w:t>
      </w:r>
      <w:r w:rsidRPr="0017708B">
        <w:rPr>
          <w:rFonts w:cs="Arial"/>
        </w:rPr>
        <w:t>im entsprechenden Projektraum zu diesem Vergabeverfahren. Bewerber/Bieter sind bis zum Ablauf der Teilnahmefrist/Angebotsfrist im eigenen Interesse verpflichtet, regelmäßig und selbstständig auf zur Verfügung gestellte, geänderte oder zusätzliche Dokumente und Beantwortungen von Fragen auf dem Vergabemarktplatz Brandenburg im entsprechenden Projektraum zu diesem Vergabeverfahren zu achten.</w:t>
      </w:r>
    </w:p>
    <w:p w14:paraId="3DAB6492" w14:textId="27CDD43B" w:rsidR="008649A9" w:rsidRPr="0017708B" w:rsidRDefault="00AD7C09" w:rsidP="0017708B">
      <w:pPr>
        <w:rPr>
          <w:rFonts w:cs="Arial"/>
        </w:rPr>
      </w:pPr>
      <w:r w:rsidRPr="0017708B">
        <w:rPr>
          <w:rFonts w:cs="Arial"/>
        </w:rPr>
        <w:t xml:space="preserve">Die Verfahrenssprache ist </w:t>
      </w:r>
      <w:r w:rsidRPr="0017708B">
        <w:rPr>
          <w:rFonts w:cs="Arial"/>
          <w:b/>
        </w:rPr>
        <w:t>deutsch</w:t>
      </w:r>
      <w:r w:rsidRPr="0017708B">
        <w:rPr>
          <w:rFonts w:cs="Arial"/>
        </w:rPr>
        <w:t xml:space="preserve">. Alle Dokumente im Vergabeverfahren, wie Teilnahmeanträge und Angebote, sowie die gesamte schriftliche Kommunikation und die Dokumentationen sind in deutscher Sprache zu verfassen und einzureichen. Für nicht </w:t>
      </w:r>
      <w:r w:rsidR="00184945" w:rsidRPr="0017708B">
        <w:rPr>
          <w:rFonts w:cs="Arial"/>
        </w:rPr>
        <w:t>deutschsprachige Doku</w:t>
      </w:r>
      <w:r w:rsidRPr="0017708B">
        <w:rPr>
          <w:rFonts w:cs="Arial"/>
        </w:rPr>
        <w:t xml:space="preserve">mente sind ergänzend zu </w:t>
      </w:r>
      <w:r w:rsidR="00342FFD" w:rsidRPr="0017708B">
        <w:rPr>
          <w:rFonts w:cs="Arial"/>
        </w:rPr>
        <w:t>diesen jeweils amtlich anerkannte Übersetzungen</w:t>
      </w:r>
      <w:r w:rsidRPr="0017708B">
        <w:rPr>
          <w:rFonts w:cs="Arial"/>
        </w:rPr>
        <w:t xml:space="preserve"> in deutscher Sprache beizufügen.</w:t>
      </w:r>
      <w:r w:rsidR="008649A9" w:rsidRPr="0017708B">
        <w:rPr>
          <w:rFonts w:cs="Arial"/>
        </w:rPr>
        <w:t xml:space="preserve"> Für die Richtigkeit der Übersetzung ist der jeweilige </w:t>
      </w:r>
      <w:r w:rsidR="00FA1519" w:rsidRPr="0017708B">
        <w:rPr>
          <w:rFonts w:cs="Arial"/>
        </w:rPr>
        <w:t>Bewerber</w:t>
      </w:r>
      <w:r w:rsidR="008649A9" w:rsidRPr="0017708B">
        <w:rPr>
          <w:rFonts w:cs="Arial"/>
        </w:rPr>
        <w:t xml:space="preserve"> selbst verantwortlich. An Stellen, </w:t>
      </w:r>
      <w:r w:rsidR="00DB2917" w:rsidRPr="0017708B">
        <w:rPr>
          <w:rFonts w:cs="Arial"/>
        </w:rPr>
        <w:t xml:space="preserve">an denen </w:t>
      </w:r>
      <w:r w:rsidR="008649A9" w:rsidRPr="0017708B">
        <w:rPr>
          <w:rFonts w:cs="Arial"/>
        </w:rPr>
        <w:t>es sich nicht vermeiden lässt, insbesondere aus technischen Gründen, ist auch die Verwendung von englischen Fachbegriffen/Textpassagen erlaubt.</w:t>
      </w:r>
    </w:p>
    <w:p w14:paraId="2DEB9A61" w14:textId="77777777" w:rsidR="00154244" w:rsidRPr="0017708B" w:rsidRDefault="00154244" w:rsidP="0017708B">
      <w:pPr>
        <w:pStyle w:val="berschrift1"/>
        <w:spacing w:before="120" w:after="0"/>
        <w:rPr>
          <w:rFonts w:cs="Arial"/>
        </w:rPr>
      </w:pPr>
      <w:bookmarkStart w:id="54" w:name="_Toc228886598"/>
      <w:bookmarkStart w:id="55" w:name="_Toc233707726"/>
      <w:bookmarkEnd w:id="54"/>
      <w:r w:rsidRPr="0017708B">
        <w:rPr>
          <w:rFonts w:cs="Arial"/>
        </w:rPr>
        <w:t>Nachforderung von Unterlagen</w:t>
      </w:r>
      <w:bookmarkEnd w:id="55"/>
    </w:p>
    <w:p w14:paraId="67DBC386" w14:textId="051BE2BE" w:rsidR="00B10BC4" w:rsidRPr="0017708B" w:rsidRDefault="00D8612E" w:rsidP="0017708B">
      <w:pPr>
        <w:rPr>
          <w:rFonts w:cs="Arial"/>
        </w:rPr>
      </w:pPr>
      <w:r w:rsidRPr="0017708B">
        <w:rPr>
          <w:rFonts w:cs="Arial"/>
        </w:rPr>
        <w:t xml:space="preserve">Für die Nachforderung von Unterlagen </w:t>
      </w:r>
      <w:r w:rsidR="00AA69B1" w:rsidRPr="0017708B">
        <w:rPr>
          <w:rFonts w:cs="Arial"/>
        </w:rPr>
        <w:t>gilt § 51 SektVO</w:t>
      </w:r>
      <w:r w:rsidRPr="0017708B">
        <w:rPr>
          <w:rFonts w:cs="Arial"/>
        </w:rPr>
        <w:t>.</w:t>
      </w:r>
      <w:r w:rsidR="00154244" w:rsidRPr="0017708B">
        <w:rPr>
          <w:rFonts w:cs="Arial"/>
        </w:rPr>
        <w:t xml:space="preserve"> Fordert die Auftraggeberin Angaben, Erklärungen oder Nachweise nach, sind diese vom Bewerber über den Vergabemarktplatz Brandenburg im entsprechenden Projektraum unter Beachtung der dort genannten Nutzungsbedingungen einzureichen. </w:t>
      </w:r>
      <w:r w:rsidRPr="0017708B">
        <w:rPr>
          <w:rFonts w:cs="Arial"/>
        </w:rPr>
        <w:t>Sind die nachgeforderten Unterlagen nicht innerhalb der von der Auftraggeberin genannten Frist durch den Bewerber vorgelegt worden, wird der Teilnahmeantrag von der Wertung ausgeschlossen.</w:t>
      </w:r>
    </w:p>
    <w:p w14:paraId="41D065D8" w14:textId="5FCC4753" w:rsidR="0068766F" w:rsidRPr="0017708B" w:rsidRDefault="0068766F" w:rsidP="0017708B">
      <w:pPr>
        <w:pStyle w:val="berschrift1"/>
        <w:spacing w:before="120" w:after="0"/>
        <w:rPr>
          <w:rFonts w:cs="Arial"/>
        </w:rPr>
      </w:pPr>
      <w:bookmarkStart w:id="56" w:name="_Toc84427535"/>
      <w:bookmarkStart w:id="57" w:name="_Toc233707727"/>
      <w:r w:rsidRPr="0017708B">
        <w:rPr>
          <w:rFonts w:cs="Arial"/>
        </w:rPr>
        <w:t>Ä</w:t>
      </w:r>
      <w:r w:rsidR="00342FFD" w:rsidRPr="0017708B">
        <w:rPr>
          <w:rFonts w:cs="Arial"/>
        </w:rPr>
        <w:t>n</w:t>
      </w:r>
      <w:r w:rsidRPr="0017708B">
        <w:rPr>
          <w:rFonts w:cs="Arial"/>
        </w:rPr>
        <w:t>derung der Vergabeunterlagen und des Verfahrensablaufs</w:t>
      </w:r>
      <w:bookmarkEnd w:id="56"/>
      <w:bookmarkEnd w:id="57"/>
      <w:r w:rsidRPr="0017708B">
        <w:rPr>
          <w:rFonts w:cs="Arial"/>
        </w:rPr>
        <w:t xml:space="preserve"> </w:t>
      </w:r>
    </w:p>
    <w:p w14:paraId="72DFDD3E" w14:textId="77777777" w:rsidR="00342FFD" w:rsidRPr="0017708B" w:rsidRDefault="00342FFD" w:rsidP="0017708B">
      <w:pPr>
        <w:rPr>
          <w:rFonts w:cs="Arial"/>
        </w:rPr>
      </w:pPr>
      <w:r w:rsidRPr="0017708B">
        <w:rPr>
          <w:rFonts w:cs="Arial"/>
        </w:rPr>
        <w:t>Die Auftraggeberin behält sich Änderungen der Vergabeunterlagen und des Ablaufs vor.</w:t>
      </w:r>
    </w:p>
    <w:p w14:paraId="11378232" w14:textId="77777777" w:rsidR="0068766F" w:rsidRPr="0017708B" w:rsidRDefault="0068766F" w:rsidP="0017708B">
      <w:pPr>
        <w:pStyle w:val="berschrift1"/>
        <w:spacing w:before="120" w:after="0"/>
        <w:rPr>
          <w:rFonts w:cs="Arial"/>
        </w:rPr>
      </w:pPr>
      <w:bookmarkStart w:id="58" w:name="_Toc84427536"/>
      <w:bookmarkStart w:id="59" w:name="_Toc233707728"/>
      <w:r w:rsidRPr="0017708B">
        <w:rPr>
          <w:rFonts w:cs="Arial"/>
        </w:rPr>
        <w:lastRenderedPageBreak/>
        <w:t>Kosten für die Teilnahme am Verfahren</w:t>
      </w:r>
      <w:bookmarkEnd w:id="58"/>
      <w:bookmarkEnd w:id="59"/>
    </w:p>
    <w:p w14:paraId="198A7695" w14:textId="77777777" w:rsidR="00342FFD" w:rsidRPr="0017708B" w:rsidRDefault="00E906F3" w:rsidP="0017708B">
      <w:pPr>
        <w:rPr>
          <w:rFonts w:cs="Arial"/>
        </w:rPr>
      </w:pPr>
      <w:r w:rsidRPr="0017708B">
        <w:rPr>
          <w:rFonts w:cs="Arial"/>
        </w:rPr>
        <w:t>Für die Beteiligung am Vergabeverfahren, insbesondere die Erstellung von Teilnahmeanträgen und Angeboten, erfolgt keine Entschädigung, Kosteners</w:t>
      </w:r>
      <w:r w:rsidR="004B2A8D" w:rsidRPr="0017708B">
        <w:rPr>
          <w:rFonts w:cs="Arial"/>
        </w:rPr>
        <w:t>tattung oder Vergütung durch die</w:t>
      </w:r>
      <w:r w:rsidRPr="0017708B">
        <w:rPr>
          <w:rFonts w:cs="Arial"/>
        </w:rPr>
        <w:t xml:space="preserve"> Auftraggeber</w:t>
      </w:r>
      <w:r w:rsidR="004B2A8D" w:rsidRPr="0017708B">
        <w:rPr>
          <w:rFonts w:cs="Arial"/>
        </w:rPr>
        <w:t>in</w:t>
      </w:r>
      <w:r w:rsidRPr="0017708B">
        <w:rPr>
          <w:rFonts w:cs="Arial"/>
        </w:rPr>
        <w:t>.</w:t>
      </w:r>
    </w:p>
    <w:p w14:paraId="6FF3F15E" w14:textId="77777777" w:rsidR="00D15839" w:rsidRPr="0017708B" w:rsidRDefault="00D15839" w:rsidP="0017708B">
      <w:pPr>
        <w:pStyle w:val="berschrift1"/>
        <w:spacing w:before="120" w:after="0"/>
        <w:rPr>
          <w:rFonts w:cs="Arial"/>
        </w:rPr>
      </w:pPr>
      <w:bookmarkStart w:id="60" w:name="_Toc84427529"/>
      <w:bookmarkStart w:id="61" w:name="_Toc233707729"/>
      <w:r w:rsidRPr="0017708B">
        <w:rPr>
          <w:rFonts w:cs="Arial"/>
        </w:rPr>
        <w:t>Unzulässige Wettbewerbsbeschränkungen</w:t>
      </w:r>
      <w:bookmarkEnd w:id="60"/>
      <w:bookmarkEnd w:id="61"/>
    </w:p>
    <w:p w14:paraId="68B23075" w14:textId="3BFC4D08" w:rsidR="00BC78E8" w:rsidRPr="0017708B" w:rsidRDefault="00BC78E8" w:rsidP="0017708B">
      <w:pPr>
        <w:rPr>
          <w:rFonts w:cs="Arial"/>
        </w:rPr>
      </w:pPr>
      <w:r w:rsidRPr="0017708B">
        <w:rPr>
          <w:rFonts w:cs="Arial"/>
        </w:rPr>
        <w:t xml:space="preserve">Zur Bekämpfung von Wettbewerbsbeschränkungen hat der Bewerber auf Verlangen Auskünfte darüber zu geben, ob und auf welche Art der Bewerber wirtschaftlich und rechtlich mit </w:t>
      </w:r>
      <w:r w:rsidR="00475E7B" w:rsidRPr="0017708B">
        <w:rPr>
          <w:rFonts w:cs="Arial"/>
        </w:rPr>
        <w:t xml:space="preserve">anderen </w:t>
      </w:r>
      <w:r w:rsidRPr="0017708B">
        <w:rPr>
          <w:rFonts w:cs="Arial"/>
        </w:rPr>
        <w:t>Unternehmen verbunden ist.</w:t>
      </w:r>
    </w:p>
    <w:p w14:paraId="16F9DD23" w14:textId="3704D17D" w:rsidR="00BC78E8" w:rsidRPr="0017708B" w:rsidRDefault="00BC78E8" w:rsidP="0017708B">
      <w:pPr>
        <w:rPr>
          <w:rFonts w:cs="Arial"/>
        </w:rPr>
      </w:pPr>
      <w:r w:rsidRPr="0017708B">
        <w:rPr>
          <w:rFonts w:cs="Arial"/>
        </w:rPr>
        <w:t>Mehrfachbeteiligungen, d. h. eine parallele Beteiligung am Vergabeverfahren als Bieter, Mitglied einer Bietergemeinschaft und / oder als Unterauftragnehmer können zur Nichtberücksichtigung sämtlicher von der Mehrfachbeteiligung betroffener Bieter / Bietergemeinschaften im weiteren Verfahren führen. Im Falle von Mehrfachbeteiligungen einzelner Bieter / Unterauftragnehmer / anderer Unternehmen (z.B. im Falle einer Beteiligung eines Unternehmens als Einzelbieter einerseits und als Unterauftragnehmer eines anderen Einzelbieters andererseits) ist die Auftraggeberin grundsätzlich gehalten, die Zulässigkeit dieser konkreten Mehrfachbeteiligung im Einzelnen unter Berücksichtigung der Umstände des Einzelfalls zu prüfen und zu bewerten. Diese Prüfung erfolgt insbesondere dahingehend, ob durch die Mehrfachbeteiligung ein Verstoß gegen den Geheimwettbewerb und den Wettbewerbsgrundsatz vorliegt. Abhängig von den konkreten Umständen des Einzelfalls kann eine Mehrfachbeteiligung verschiedene Konsequenzen haben, ggf. sogar den zwingenden Ausschluss von allen von der Mehrfachbeteiligung betroffenen Bietern.</w:t>
      </w:r>
    </w:p>
    <w:p w14:paraId="19E2DF69" w14:textId="52DF612C" w:rsidR="002B7F4E" w:rsidRPr="0017708B" w:rsidRDefault="002B7F4E" w:rsidP="0017708B">
      <w:pPr>
        <w:pStyle w:val="berschrift1"/>
        <w:spacing w:before="120" w:after="0"/>
        <w:rPr>
          <w:rFonts w:cs="Arial"/>
        </w:rPr>
      </w:pPr>
      <w:bookmarkStart w:id="62" w:name="_Toc84427539"/>
      <w:bookmarkStart w:id="63" w:name="_Toc233707730"/>
      <w:r w:rsidRPr="0017708B">
        <w:rPr>
          <w:rFonts w:cs="Arial"/>
        </w:rPr>
        <w:t>Bewerber</w:t>
      </w:r>
      <w:r w:rsidR="008A2486" w:rsidRPr="0017708B">
        <w:rPr>
          <w:rFonts w:cs="Arial"/>
        </w:rPr>
        <w:t>- / Bieter</w:t>
      </w:r>
      <w:r w:rsidRPr="0017708B">
        <w:rPr>
          <w:rFonts w:cs="Arial"/>
        </w:rPr>
        <w:t>gemeinschaften</w:t>
      </w:r>
      <w:bookmarkEnd w:id="62"/>
      <w:bookmarkEnd w:id="63"/>
    </w:p>
    <w:p w14:paraId="2FA17DF0" w14:textId="3A3D9FFE" w:rsidR="002B7F4E" w:rsidRPr="0017708B" w:rsidRDefault="003B266C" w:rsidP="0017708B">
      <w:pPr>
        <w:rPr>
          <w:rFonts w:cs="Arial"/>
        </w:rPr>
      </w:pPr>
      <w:r w:rsidRPr="0017708B">
        <w:rPr>
          <w:rFonts w:cs="Arial"/>
        </w:rPr>
        <w:t xml:space="preserve">Die Abgabe von Teilnahmeanträgen und Angeboten durch Bewerber- und Bietergemeinschaften ist zulässig. </w:t>
      </w:r>
      <w:r w:rsidR="002B7F4E" w:rsidRPr="0017708B">
        <w:rPr>
          <w:rFonts w:cs="Arial"/>
        </w:rPr>
        <w:t>Bewerbergemeinschaften haben mit ihrem Teilnahmeantrag eine unterzeich</w:t>
      </w:r>
      <w:r w:rsidR="002B7F4E" w:rsidRPr="000C3508">
        <w:rPr>
          <w:rFonts w:cs="Arial"/>
        </w:rPr>
        <w:t xml:space="preserve">nete Erklärung </w:t>
      </w:r>
      <w:r w:rsidR="002B7F4E" w:rsidRPr="000C3508">
        <w:rPr>
          <w:rFonts w:cs="Arial"/>
          <w:u w:val="single"/>
        </w:rPr>
        <w:t>aller</w:t>
      </w:r>
      <w:r w:rsidR="002B7F4E" w:rsidRPr="000C3508">
        <w:rPr>
          <w:rFonts w:cs="Arial"/>
        </w:rPr>
        <w:t xml:space="preserve"> Mitglieder abzugeben</w:t>
      </w:r>
      <w:r w:rsidRPr="000C3508">
        <w:rPr>
          <w:rFonts w:cs="Arial"/>
        </w:rPr>
        <w:t xml:space="preserve"> </w:t>
      </w:r>
      <w:r w:rsidR="003A7C05" w:rsidRPr="000C3508">
        <w:rPr>
          <w:rFonts w:cs="Arial"/>
          <w:b/>
          <w:bCs/>
        </w:rPr>
        <w:t>(</w:t>
      </w:r>
      <w:r w:rsidR="003A7C05" w:rsidRPr="000C3508">
        <w:rPr>
          <w:rFonts w:cs="Arial"/>
          <w:b/>
        </w:rPr>
        <w:t>Bewerber-</w:t>
      </w:r>
      <w:r w:rsidR="008A2486" w:rsidRPr="000C3508">
        <w:rPr>
          <w:rFonts w:cs="Arial"/>
          <w:b/>
        </w:rPr>
        <w:t xml:space="preserve"> / </w:t>
      </w:r>
      <w:r w:rsidR="003A7C05" w:rsidRPr="000C3508">
        <w:rPr>
          <w:rFonts w:cs="Arial"/>
          <w:b/>
        </w:rPr>
        <w:t>Bietergemeinschaftserklärung (</w:t>
      </w:r>
      <w:r w:rsidR="00117B66" w:rsidRPr="000C3508">
        <w:rPr>
          <w:rFonts w:cs="Arial"/>
          <w:b/>
        </w:rPr>
        <w:t xml:space="preserve">Anlage </w:t>
      </w:r>
      <w:r w:rsidR="003A7C05" w:rsidRPr="000C3508">
        <w:rPr>
          <w:rFonts w:cs="Arial"/>
          <w:b/>
        </w:rPr>
        <w:t>A</w:t>
      </w:r>
      <w:r w:rsidR="0019495E" w:rsidRPr="000C3508">
        <w:rPr>
          <w:rFonts w:cs="Arial"/>
          <w:b/>
        </w:rPr>
        <w:t>10</w:t>
      </w:r>
      <w:r w:rsidR="003A7C05" w:rsidRPr="000C3508">
        <w:rPr>
          <w:rFonts w:cs="Arial"/>
          <w:b/>
        </w:rPr>
        <w:t>)</w:t>
      </w:r>
      <w:r w:rsidRPr="000C3508">
        <w:rPr>
          <w:rFonts w:cs="Arial"/>
          <w:b/>
        </w:rPr>
        <w:t>)</w:t>
      </w:r>
      <w:r w:rsidR="002B7F4E" w:rsidRPr="0017708B">
        <w:rPr>
          <w:rFonts w:cs="Arial"/>
          <w:b/>
        </w:rPr>
        <w:t>,</w:t>
      </w:r>
    </w:p>
    <w:p w14:paraId="61691BE7" w14:textId="77777777" w:rsidR="002B7F4E" w:rsidRPr="0017708B" w:rsidRDefault="002B7F4E" w:rsidP="0017708B">
      <w:pPr>
        <w:pStyle w:val="Listenabsatz"/>
        <w:numPr>
          <w:ilvl w:val="0"/>
          <w:numId w:val="44"/>
        </w:numPr>
        <w:rPr>
          <w:rFonts w:cs="Arial"/>
        </w:rPr>
      </w:pPr>
      <w:r w:rsidRPr="0017708B">
        <w:rPr>
          <w:rFonts w:cs="Arial"/>
        </w:rPr>
        <w:t>in der die Bildung einer Bietergemeinschaft im Fall der Angebotsbearbeitung sowie die Bildung einer Arbeitsgemeinschaft, welche gesamtschuldnerisch haftet, im Fall der Auftragserteilung erklärt ist,</w:t>
      </w:r>
    </w:p>
    <w:p w14:paraId="18606435" w14:textId="77777777" w:rsidR="002B7F4E" w:rsidRPr="0017708B" w:rsidRDefault="002B7F4E" w:rsidP="0017708B">
      <w:pPr>
        <w:pStyle w:val="Listenabsatz"/>
        <w:numPr>
          <w:ilvl w:val="0"/>
          <w:numId w:val="44"/>
        </w:numPr>
        <w:rPr>
          <w:rFonts w:cs="Arial"/>
        </w:rPr>
      </w:pPr>
      <w:r w:rsidRPr="0017708B">
        <w:rPr>
          <w:rFonts w:cs="Arial"/>
        </w:rPr>
        <w:t>in der alle Mitglieder aufgeführt sind und der bevollmächtigte Vertreter bezeichnet ist,</w:t>
      </w:r>
    </w:p>
    <w:p w14:paraId="44F0FF53" w14:textId="689C897D" w:rsidR="002B7F4E" w:rsidRPr="0017708B" w:rsidRDefault="00C30846" w:rsidP="0017708B">
      <w:pPr>
        <w:pStyle w:val="Listenabsatz"/>
        <w:numPr>
          <w:ilvl w:val="0"/>
          <w:numId w:val="44"/>
        </w:numPr>
        <w:rPr>
          <w:rFonts w:cs="Arial"/>
        </w:rPr>
      </w:pPr>
      <w:r w:rsidRPr="0017708B">
        <w:rPr>
          <w:rFonts w:cs="Arial"/>
        </w:rPr>
        <w:t xml:space="preserve">in der erklärt wird, </w:t>
      </w:r>
      <w:r w:rsidR="002B7F4E" w:rsidRPr="0017708B">
        <w:rPr>
          <w:rFonts w:cs="Arial"/>
        </w:rPr>
        <w:t xml:space="preserve">dass der bevollmächtigte Vertreter die Mitglieder gegenüber der </w:t>
      </w:r>
      <w:r w:rsidR="00911659" w:rsidRPr="0017708B">
        <w:rPr>
          <w:rFonts w:cs="Arial"/>
        </w:rPr>
        <w:t xml:space="preserve">Auftraggeberin </w:t>
      </w:r>
      <w:r w:rsidR="002B7F4E" w:rsidRPr="0017708B">
        <w:rPr>
          <w:rFonts w:cs="Arial"/>
        </w:rPr>
        <w:t>rechtsverbindlich vertritt.</w:t>
      </w:r>
    </w:p>
    <w:p w14:paraId="645418DE" w14:textId="4EE57E94" w:rsidR="002B7F4E" w:rsidRPr="0017708B" w:rsidRDefault="009F3DF0" w:rsidP="0017708B">
      <w:pPr>
        <w:pStyle w:val="berschrift1"/>
        <w:spacing w:before="120" w:after="0"/>
        <w:rPr>
          <w:rFonts w:cs="Arial"/>
        </w:rPr>
      </w:pPr>
      <w:bookmarkStart w:id="64" w:name="_Toc233707731"/>
      <w:r w:rsidRPr="0017708B">
        <w:rPr>
          <w:rFonts w:cs="Arial"/>
        </w:rPr>
        <w:t>Drittunternehmen</w:t>
      </w:r>
      <w:bookmarkEnd w:id="64"/>
    </w:p>
    <w:p w14:paraId="57454891" w14:textId="1AAAD891" w:rsidR="009F3DF0" w:rsidRPr="0017708B" w:rsidRDefault="009F3DF0" w:rsidP="0017708B">
      <w:pPr>
        <w:rPr>
          <w:rFonts w:cs="Arial"/>
        </w:rPr>
      </w:pPr>
      <w:r w:rsidRPr="0017708B">
        <w:rPr>
          <w:rFonts w:cs="Arial"/>
        </w:rPr>
        <w:t xml:space="preserve">Ein Bewerber kann sich, auch als Mitglied einer Bewerbergemeinschaft, im Rahmen dieses Teilnahmewettbewerbs zum Nachweis seiner wirtschaftlichen und finanziellen sowie </w:t>
      </w:r>
      <w:r w:rsidRPr="0017708B">
        <w:rPr>
          <w:rFonts w:cs="Arial"/>
        </w:rPr>
        <w:lastRenderedPageBreak/>
        <w:t>technischen und beruflichen Leistungsfähigkeit auf die Mittel und Kapazitäten anderer Unternehmen berufen (Eignungsleihe gemäß § 47 Abs. 1 SektVO), ungeachtet des rechtlichen Charakters der zwischen ihm und diesen Unternehmen bestehenden Verbindungen. In diesem Fall ist mit dem Teilnahmeantrag vom Bewerber d</w:t>
      </w:r>
      <w:r w:rsidR="00D10C62" w:rsidRPr="0017708B">
        <w:rPr>
          <w:rFonts w:cs="Arial"/>
        </w:rPr>
        <w:t xml:space="preserve">ie </w:t>
      </w:r>
      <w:r w:rsidR="00D10C62" w:rsidRPr="0017708B">
        <w:rPr>
          <w:rFonts w:cs="Arial"/>
          <w:b/>
          <w:bCs/>
        </w:rPr>
        <w:t xml:space="preserve">Anlage </w:t>
      </w:r>
      <w:r w:rsidR="00835E49" w:rsidRPr="0017708B">
        <w:rPr>
          <w:rFonts w:cs="Arial"/>
          <w:b/>
          <w:bCs/>
        </w:rPr>
        <w:t>A11 Erklärung Ei</w:t>
      </w:r>
      <w:r w:rsidR="00792BE5">
        <w:rPr>
          <w:rFonts w:cs="Arial"/>
          <w:b/>
          <w:bCs/>
        </w:rPr>
        <w:t>g</w:t>
      </w:r>
      <w:r w:rsidR="00835E49" w:rsidRPr="0017708B">
        <w:rPr>
          <w:rFonts w:cs="Arial"/>
          <w:b/>
          <w:bCs/>
        </w:rPr>
        <w:t>nungsleihe und Unteraufträge</w:t>
      </w:r>
      <w:r w:rsidRPr="0017708B">
        <w:rPr>
          <w:rFonts w:cs="Arial"/>
        </w:rPr>
        <w:t xml:space="preserve"> und von den benannten Drittunternehmen eine Verpflichtungserklärung </w:t>
      </w:r>
      <w:r w:rsidRPr="0017708B">
        <w:rPr>
          <w:rFonts w:cs="Arial"/>
          <w:color w:val="000000" w:themeColor="text1"/>
        </w:rPr>
        <w:t xml:space="preserve">mit </w:t>
      </w:r>
      <w:r w:rsidR="00835E49" w:rsidRPr="0017708B">
        <w:rPr>
          <w:rFonts w:cs="Arial"/>
          <w:b/>
          <w:bCs/>
          <w:color w:val="000000" w:themeColor="text1"/>
        </w:rPr>
        <w:t>Anlage A12</w:t>
      </w:r>
      <w:r w:rsidRPr="0017708B">
        <w:rPr>
          <w:rFonts w:cs="Arial"/>
          <w:b/>
          <w:bCs/>
          <w:color w:val="000000" w:themeColor="text1"/>
        </w:rPr>
        <w:t xml:space="preserve"> „Verpflichtungserklärung von Drittunternehmen“</w:t>
      </w:r>
      <w:r w:rsidRPr="0017708B">
        <w:rPr>
          <w:rFonts w:cs="Arial"/>
          <w:color w:val="000000" w:themeColor="text1"/>
        </w:rPr>
        <w:t xml:space="preserve"> </w:t>
      </w:r>
      <w:r w:rsidRPr="0017708B">
        <w:rPr>
          <w:rFonts w:cs="Arial"/>
        </w:rPr>
        <w:t xml:space="preserve">vorzulegen. Erklärungen Dritter sind unterzeichnet einzureichen. </w:t>
      </w:r>
    </w:p>
    <w:p w14:paraId="60CCB6E0" w14:textId="1A48D346" w:rsidR="005E5CEF" w:rsidRPr="0017708B" w:rsidRDefault="009F3DF0" w:rsidP="0017708B">
      <w:pPr>
        <w:rPr>
          <w:rFonts w:cs="Arial"/>
        </w:rPr>
      </w:pPr>
      <w:r w:rsidRPr="0017708B">
        <w:rPr>
          <w:rFonts w:cs="Arial"/>
        </w:rPr>
        <w:t>Eine mehrfache Beteiligung von Drittunternehmen ist nur zulässig, wenn im Teilnahmewettbewerb nachgewiesen wird, dass durch geeignete Maßnahmen eine Beeinträchtigung des Geheim</w:t>
      </w:r>
      <w:r w:rsidRPr="0017708B">
        <w:rPr>
          <w:rFonts w:cs="Arial"/>
          <w:color w:val="000000" w:themeColor="text1"/>
        </w:rPr>
        <w:t xml:space="preserve">wettbewerbs infolge der mehrfachen Teilnahme des Drittunternehmens ausgeschlossen ist (vgl. </w:t>
      </w:r>
      <w:r w:rsidR="00850EDF" w:rsidRPr="0017708B">
        <w:rPr>
          <w:rFonts w:cs="Arial"/>
          <w:b/>
          <w:bCs/>
          <w:color w:val="000000" w:themeColor="text1"/>
        </w:rPr>
        <w:t xml:space="preserve">Anlage A12 </w:t>
      </w:r>
      <w:r w:rsidRPr="0017708B">
        <w:rPr>
          <w:rFonts w:cs="Arial"/>
          <w:b/>
          <w:bCs/>
          <w:color w:val="000000" w:themeColor="text1"/>
        </w:rPr>
        <w:t>„Verpflichtungserklärung von Drittunternehmen“</w:t>
      </w:r>
      <w:r w:rsidRPr="0017708B">
        <w:rPr>
          <w:rFonts w:cs="Arial"/>
          <w:color w:val="000000" w:themeColor="text1"/>
        </w:rPr>
        <w:t>).</w:t>
      </w:r>
    </w:p>
    <w:p w14:paraId="2FEE0051" w14:textId="5BAE606B" w:rsidR="002C694B" w:rsidRPr="0017708B" w:rsidRDefault="00547DC7" w:rsidP="0017708B">
      <w:pPr>
        <w:pStyle w:val="berschrift1"/>
        <w:spacing w:before="120" w:after="0"/>
        <w:rPr>
          <w:rFonts w:cs="Arial"/>
        </w:rPr>
      </w:pPr>
      <w:bookmarkStart w:id="65" w:name="_Toc228886605"/>
      <w:bookmarkStart w:id="66" w:name="_Toc228886606"/>
      <w:bookmarkStart w:id="67" w:name="_Toc233707732"/>
      <w:bookmarkEnd w:id="65"/>
      <w:bookmarkEnd w:id="66"/>
      <w:r w:rsidRPr="0017708B">
        <w:rPr>
          <w:rFonts w:cs="Arial"/>
        </w:rPr>
        <w:t>Auswechseln von Drittunternehmen im Verfahren</w:t>
      </w:r>
      <w:bookmarkEnd w:id="67"/>
    </w:p>
    <w:p w14:paraId="55F04799" w14:textId="7043E9EB" w:rsidR="002041D3" w:rsidRPr="0017708B" w:rsidRDefault="002041D3" w:rsidP="0017708B">
      <w:pPr>
        <w:rPr>
          <w:rFonts w:cs="Arial"/>
        </w:rPr>
      </w:pPr>
      <w:r w:rsidRPr="0017708B">
        <w:rPr>
          <w:rFonts w:cs="Arial"/>
        </w:rPr>
        <w:t xml:space="preserve">In der Zeit zwischen dem Ablauf der Teilnahmefrist und der Aufforderung zur Abgabe des Erstangebots ist die Auswechslung von Drittunternehmen, auf deren Eignung sich der Bewerber beruft, unzulässig. </w:t>
      </w:r>
    </w:p>
    <w:p w14:paraId="5D23B72C" w14:textId="593E9162" w:rsidR="00826FE6" w:rsidRPr="0017708B" w:rsidRDefault="002041D3" w:rsidP="0017708B">
      <w:pPr>
        <w:rPr>
          <w:rFonts w:cs="Arial"/>
        </w:rPr>
      </w:pPr>
      <w:r w:rsidRPr="0017708B">
        <w:rPr>
          <w:rFonts w:cs="Arial"/>
        </w:rPr>
        <w:t xml:space="preserve">Nach Aufforderung zur Abgabe des Erstangebots sind das Auswechseln oder der Wegfall von Drittunternehmen, auf deren Eignung sich ein Bieter berufen hat, nur auf Antrag über die Vergabeplattform mit Zustimmung der Auftraggeberin zulässig. Die Auftraggeberin erteilt die Zustimmung nur, wenn mit dem Antrag nachgewiesen wird, dass die im Teilnahmewettbewerb festgestellte Eignung des Bewerbers hinsichtlich der in der Wertung ermittelten Platzierung mindestens erhalten bleibt und keine anderen rechtlichen Gründe der Auswechslung bzw. dem Wegfall entgegenstehen, insbesondere der Wettbewerb nicht unzulässig beschränkt wird. Die Auftraggeberin kann diesbezüglich aus </w:t>
      </w:r>
      <w:r w:rsidR="00792BE5">
        <w:rPr>
          <w:rFonts w:cs="Arial"/>
        </w:rPr>
        <w:t>ihrer</w:t>
      </w:r>
      <w:r w:rsidRPr="0017708B">
        <w:rPr>
          <w:rFonts w:cs="Arial"/>
        </w:rPr>
        <w:t xml:space="preserve"> Sicht erforderliche zusätzliche Nachweise und Auskünfte verlangen.</w:t>
      </w:r>
    </w:p>
    <w:p w14:paraId="1801E05A" w14:textId="77777777" w:rsidR="008063D9" w:rsidRPr="0017708B" w:rsidRDefault="008063D9" w:rsidP="0017708B">
      <w:pPr>
        <w:pStyle w:val="berschrift1"/>
        <w:spacing w:before="120" w:after="0"/>
        <w:rPr>
          <w:rFonts w:cs="Arial"/>
        </w:rPr>
      </w:pPr>
      <w:bookmarkStart w:id="68" w:name="_Toc84427537"/>
      <w:bookmarkStart w:id="69" w:name="_Toc233707733"/>
      <w:bookmarkStart w:id="70" w:name="_Hlk177706844"/>
      <w:r w:rsidRPr="0017708B">
        <w:rPr>
          <w:rFonts w:cs="Arial"/>
        </w:rPr>
        <w:t>Vertraulichkeit der Vergabeunterlagen</w:t>
      </w:r>
      <w:bookmarkEnd w:id="68"/>
      <w:bookmarkEnd w:id="69"/>
    </w:p>
    <w:p w14:paraId="0B41FA14" w14:textId="48B3E83D" w:rsidR="009E226D" w:rsidRPr="0017708B" w:rsidRDefault="008063D9" w:rsidP="0017708B">
      <w:pPr>
        <w:rPr>
          <w:rFonts w:cs="Arial"/>
        </w:rPr>
      </w:pPr>
      <w:r w:rsidRPr="0017708B">
        <w:rPr>
          <w:rFonts w:cs="Arial"/>
        </w:rPr>
        <w:t>Die übersandten Vergabeunterlagen sind vertraulich zu behandeln und dürfen nur im Rahmen dieses Ver</w:t>
      </w:r>
      <w:r w:rsidR="009611CB" w:rsidRPr="0017708B">
        <w:rPr>
          <w:rFonts w:cs="Arial"/>
        </w:rPr>
        <w:t>gabeverfahrens verwendet werden</w:t>
      </w:r>
      <w:r w:rsidR="009E226D" w:rsidRPr="0017708B">
        <w:rPr>
          <w:rFonts w:cs="Arial"/>
        </w:rPr>
        <w:t xml:space="preserve">. Jede Veröffentlichung oder Weitergabe (auch nur in Teilen) ist ohne ausdrückliche Zustimmung der Auftraggeberin untersagt. Eine Ausnahme besteht nur dann, wenn die Weitergabe im Rahmen der Erstellung eines Teilnahmeantrags / Angebots erforderlich ist. </w:t>
      </w:r>
      <w:r w:rsidR="000C1134" w:rsidRPr="0017708B">
        <w:rPr>
          <w:rFonts w:cs="Arial"/>
        </w:rPr>
        <w:t>Mit dem Teilnahmeantrag ist eine Verschwiegenheitserk</w:t>
      </w:r>
      <w:r w:rsidR="000C1134" w:rsidRPr="000C3508">
        <w:rPr>
          <w:rFonts w:cs="Arial"/>
        </w:rPr>
        <w:t xml:space="preserve">lärung </w:t>
      </w:r>
      <w:r w:rsidR="000C1134" w:rsidRPr="000C3508">
        <w:rPr>
          <w:rFonts w:cs="Arial"/>
          <w:b/>
        </w:rPr>
        <w:t>(</w:t>
      </w:r>
      <w:r w:rsidR="00117B66" w:rsidRPr="000C3508">
        <w:rPr>
          <w:rFonts w:cs="Arial"/>
          <w:b/>
        </w:rPr>
        <w:t xml:space="preserve">Anlage </w:t>
      </w:r>
      <w:r w:rsidR="000C1134" w:rsidRPr="000C3508">
        <w:rPr>
          <w:rFonts w:cs="Arial"/>
          <w:b/>
        </w:rPr>
        <w:t>A</w:t>
      </w:r>
      <w:r w:rsidR="0019495E" w:rsidRPr="000C3508">
        <w:rPr>
          <w:rFonts w:cs="Arial"/>
          <w:b/>
        </w:rPr>
        <w:t>08</w:t>
      </w:r>
      <w:r w:rsidR="000C1134" w:rsidRPr="000C3508">
        <w:rPr>
          <w:rFonts w:cs="Arial"/>
          <w:b/>
        </w:rPr>
        <w:t>)</w:t>
      </w:r>
      <w:r w:rsidR="000C1134" w:rsidRPr="000C3508">
        <w:rPr>
          <w:rFonts w:cs="Arial"/>
        </w:rPr>
        <w:t xml:space="preserve"> </w:t>
      </w:r>
      <w:r w:rsidR="003C5610" w:rsidRPr="000C3508">
        <w:rPr>
          <w:rFonts w:cs="Arial"/>
        </w:rPr>
        <w:t>d</w:t>
      </w:r>
      <w:r w:rsidR="003C5610" w:rsidRPr="0017708B">
        <w:rPr>
          <w:rFonts w:cs="Arial"/>
        </w:rPr>
        <w:t xml:space="preserve">urch die Bewerber, allen Mitgliedern einer Bewerbergemeinschaft sowie von allen eignungsleihenden Unternehmen und Unterauftragnehmern </w:t>
      </w:r>
      <w:r w:rsidR="000C1134" w:rsidRPr="0017708B">
        <w:rPr>
          <w:rFonts w:cs="Arial"/>
        </w:rPr>
        <w:t xml:space="preserve">zu unterschreiben und einzureichen. </w:t>
      </w:r>
    </w:p>
    <w:p w14:paraId="0896F014" w14:textId="2DFD1E2B" w:rsidR="00CD6159" w:rsidRPr="0017708B" w:rsidRDefault="00CD6159" w:rsidP="0017708B">
      <w:pPr>
        <w:rPr>
          <w:rFonts w:cs="Arial"/>
        </w:rPr>
      </w:pPr>
      <w:r w:rsidRPr="0017708B">
        <w:rPr>
          <w:rFonts w:cs="Arial"/>
        </w:rPr>
        <w:t xml:space="preserve">Die Bewerber haben diejenigen Teile ihrer Teilnahmeunterlagen deutlich – mit der Bezeichnung „vertraulich“ o. ä. – zu kennzeichnen, die Betriebs- oder Geschäftsgeheimnisse enthalten oder nach ihrer Auffassung aus anderen wichtigen Gründen der Geheimhaltung </w:t>
      </w:r>
      <w:r w:rsidRPr="0017708B">
        <w:rPr>
          <w:rFonts w:cs="Arial"/>
        </w:rPr>
        <w:lastRenderedPageBreak/>
        <w:t>unterliegen. Auf das den Beteiligten eines etwaigen Nachprüfungsverfahrens gem. § 165 Abs. 1 GWB zustehende Akteneinsichtsrecht wird ebenso hingewiesen, wie darauf, dass die Vergabekammer von der Zustimmung der Beteiligten zur Akteneinsicht ausgehen kann, wenn eine Kennzeichnung nicht erfolgt ist (§ 165 Abs. 3 Satz 2 GWB).</w:t>
      </w:r>
    </w:p>
    <w:p w14:paraId="3AC925AC" w14:textId="10E5F45C" w:rsidR="000C1134" w:rsidRPr="0017708B" w:rsidRDefault="002B5133" w:rsidP="0017708B">
      <w:pPr>
        <w:pStyle w:val="berschrift1"/>
        <w:spacing w:before="120" w:after="0"/>
        <w:rPr>
          <w:rFonts w:cs="Arial"/>
        </w:rPr>
      </w:pPr>
      <w:r w:rsidRPr="0017708B">
        <w:rPr>
          <w:rFonts w:cs="Arial"/>
        </w:rPr>
        <w:t xml:space="preserve"> </w:t>
      </w:r>
      <w:bookmarkStart w:id="71" w:name="_Toc228886609"/>
      <w:bookmarkStart w:id="72" w:name="_Toc233707734"/>
      <w:bookmarkEnd w:id="71"/>
      <w:r w:rsidR="000C1134" w:rsidRPr="0017708B">
        <w:rPr>
          <w:rFonts w:cs="Arial"/>
        </w:rPr>
        <w:t>Datenschutz</w:t>
      </w:r>
      <w:bookmarkEnd w:id="72"/>
    </w:p>
    <w:p w14:paraId="170EA522" w14:textId="1760C52A" w:rsidR="000C1134" w:rsidRPr="0017708B" w:rsidRDefault="000C1134" w:rsidP="0017708B">
      <w:pPr>
        <w:rPr>
          <w:rFonts w:cs="Arial"/>
        </w:rPr>
      </w:pPr>
      <w:r w:rsidRPr="0017708B">
        <w:rPr>
          <w:rFonts w:cs="Arial"/>
        </w:rPr>
        <w:t>Der Bewerber ist im Hinblick auf die Datenschutzgrundverordnung (DSGVO) verpflichtet sicherzustellen, dass eine Übermittlung personenbezogener Daten durch den Bewerber an die Vergabestelle rechtmäßig ist. Soweit notwendig, hat der Bewerber die betroffenen Personen über die Übermittlung der Daten an die Vergabestelle und deren Verarbeitung für Zwecke des Vergabeverfahrens zu informieren und die Zustimmung der betroffenen Personen einzuholen. Eine gesonderte Information an die betroffenen Personen durch die Vergabestelle erfolgt nicht.</w:t>
      </w:r>
    </w:p>
    <w:p w14:paraId="1CCCCB9E" w14:textId="15F14752" w:rsidR="00F819F8" w:rsidRPr="0017708B" w:rsidRDefault="000C1134" w:rsidP="0017708B">
      <w:pPr>
        <w:rPr>
          <w:rFonts w:cs="Arial"/>
        </w:rPr>
      </w:pPr>
      <w:r w:rsidRPr="0017708B">
        <w:rPr>
          <w:rFonts w:cs="Arial"/>
        </w:rPr>
        <w:t xml:space="preserve">Mit der Einreichung eines Teilnahmeantrags </w:t>
      </w:r>
      <w:r w:rsidR="00B64D62" w:rsidRPr="0017708B">
        <w:rPr>
          <w:rFonts w:cs="Arial"/>
        </w:rPr>
        <w:t xml:space="preserve">nimmt </w:t>
      </w:r>
      <w:r w:rsidRPr="0017708B">
        <w:rPr>
          <w:rFonts w:cs="Arial"/>
        </w:rPr>
        <w:t xml:space="preserve">der Bewerber / die Bewerbergemeinschaft </w:t>
      </w:r>
      <w:r w:rsidR="009D6448" w:rsidRPr="0017708B">
        <w:rPr>
          <w:rFonts w:cs="Arial"/>
        </w:rPr>
        <w:t>zur Kenntnis</w:t>
      </w:r>
      <w:r w:rsidRPr="0017708B">
        <w:rPr>
          <w:rFonts w:cs="Arial"/>
        </w:rPr>
        <w:t xml:space="preserve">, dass </w:t>
      </w:r>
      <w:r w:rsidR="009D6448" w:rsidRPr="0017708B">
        <w:rPr>
          <w:rFonts w:cs="Arial"/>
        </w:rPr>
        <w:t xml:space="preserve">die </w:t>
      </w:r>
      <w:r w:rsidR="00AA4C97" w:rsidRPr="0017708B">
        <w:rPr>
          <w:rFonts w:cs="Arial"/>
        </w:rPr>
        <w:t xml:space="preserve">im Teilnahmeantrag </w:t>
      </w:r>
      <w:r w:rsidRPr="0017708B">
        <w:rPr>
          <w:rFonts w:cs="Arial"/>
        </w:rPr>
        <w:t xml:space="preserve">enthaltenen personenbezogenen Daten </w:t>
      </w:r>
      <w:r w:rsidR="000F6981" w:rsidRPr="0017708B">
        <w:rPr>
          <w:rFonts w:cs="Arial"/>
        </w:rPr>
        <w:t xml:space="preserve">zum Zwecke der Durchführung </w:t>
      </w:r>
      <w:r w:rsidR="005F5F4C" w:rsidRPr="0017708B">
        <w:rPr>
          <w:rFonts w:cs="Arial"/>
        </w:rPr>
        <w:t xml:space="preserve">des </w:t>
      </w:r>
      <w:r w:rsidRPr="0017708B">
        <w:rPr>
          <w:rFonts w:cs="Arial"/>
        </w:rPr>
        <w:t>Vergabeverfahren</w:t>
      </w:r>
      <w:r w:rsidR="005F5F4C" w:rsidRPr="0017708B">
        <w:rPr>
          <w:rFonts w:cs="Arial"/>
        </w:rPr>
        <w:t>s</w:t>
      </w:r>
      <w:r w:rsidRPr="0017708B">
        <w:rPr>
          <w:rFonts w:cs="Arial"/>
        </w:rPr>
        <w:t xml:space="preserve"> von der Auftraggeberin gespeichert und verarbeitet werden. </w:t>
      </w:r>
      <w:r w:rsidR="00F819F8" w:rsidRPr="0017708B">
        <w:rPr>
          <w:rFonts w:cs="Arial"/>
        </w:rPr>
        <w:t>Weitere Informationen zum Datenschutz und der Verarbeitung der personenbezogenen Daten in diesem Vergabeverfahren sind der Anlag</w:t>
      </w:r>
      <w:r w:rsidR="00F819F8" w:rsidRPr="000C3508">
        <w:rPr>
          <w:rFonts w:cs="Arial"/>
        </w:rPr>
        <w:t xml:space="preserve">e </w:t>
      </w:r>
      <w:r w:rsidR="00F819F8" w:rsidRPr="000C3508">
        <w:rPr>
          <w:rFonts w:cs="Arial"/>
          <w:b/>
        </w:rPr>
        <w:t>(</w:t>
      </w:r>
      <w:r w:rsidR="00117B66" w:rsidRPr="000C3508">
        <w:rPr>
          <w:rFonts w:cs="Arial"/>
          <w:b/>
        </w:rPr>
        <w:t xml:space="preserve">Anlage </w:t>
      </w:r>
      <w:r w:rsidR="00F819F8" w:rsidRPr="000C3508">
        <w:rPr>
          <w:rFonts w:cs="Arial"/>
          <w:b/>
        </w:rPr>
        <w:t>A</w:t>
      </w:r>
      <w:r w:rsidR="00252E48" w:rsidRPr="000C3508">
        <w:rPr>
          <w:rFonts w:cs="Arial"/>
          <w:b/>
        </w:rPr>
        <w:t>14</w:t>
      </w:r>
      <w:r w:rsidR="00F819F8" w:rsidRPr="000C3508">
        <w:rPr>
          <w:rFonts w:cs="Arial"/>
          <w:b/>
        </w:rPr>
        <w:t>)</w:t>
      </w:r>
      <w:r w:rsidR="00F819F8" w:rsidRPr="000C3508">
        <w:rPr>
          <w:rFonts w:cs="Arial"/>
        </w:rPr>
        <w:t xml:space="preserve"> z</w:t>
      </w:r>
      <w:r w:rsidR="00F819F8" w:rsidRPr="0017708B">
        <w:rPr>
          <w:rFonts w:cs="Arial"/>
        </w:rPr>
        <w:t>u entnehmen.</w:t>
      </w:r>
    </w:p>
    <w:p w14:paraId="5512D746" w14:textId="6449C185" w:rsidR="0068766F" w:rsidRPr="0017708B" w:rsidRDefault="00953C80" w:rsidP="0017708B">
      <w:pPr>
        <w:pStyle w:val="berschrift1"/>
        <w:spacing w:before="120" w:after="0"/>
        <w:rPr>
          <w:rFonts w:cs="Arial"/>
        </w:rPr>
      </w:pPr>
      <w:bookmarkStart w:id="73" w:name="_Toc233707735"/>
      <w:bookmarkEnd w:id="70"/>
      <w:r w:rsidRPr="0017708B">
        <w:rPr>
          <w:rFonts w:cs="Arial"/>
        </w:rPr>
        <w:t>Rechtsschutz</w:t>
      </w:r>
      <w:bookmarkEnd w:id="73"/>
      <w:r w:rsidRPr="0017708B">
        <w:rPr>
          <w:rFonts w:cs="Arial"/>
        </w:rPr>
        <w:t xml:space="preserve"> </w:t>
      </w:r>
    </w:p>
    <w:p w14:paraId="4ED96947" w14:textId="77777777" w:rsidR="00E906F3" w:rsidRPr="0017708B" w:rsidRDefault="00E906F3" w:rsidP="0017708B">
      <w:pPr>
        <w:pStyle w:val="Default"/>
        <w:spacing w:before="120" w:line="300" w:lineRule="auto"/>
        <w:rPr>
          <w:sz w:val="22"/>
          <w:szCs w:val="22"/>
        </w:rPr>
      </w:pPr>
      <w:r w:rsidRPr="0017708B">
        <w:rPr>
          <w:sz w:val="22"/>
          <w:szCs w:val="22"/>
        </w:rPr>
        <w:t>Für die Nachprüfung behaupteter Verstöße gegen Vergabebestimmungen ist zuständig:</w:t>
      </w:r>
    </w:p>
    <w:p w14:paraId="05A8A243" w14:textId="77777777" w:rsidR="00E906F3" w:rsidRPr="0017708B" w:rsidRDefault="00E906F3" w:rsidP="0017708B">
      <w:pPr>
        <w:pStyle w:val="Default"/>
        <w:spacing w:before="120" w:line="300" w:lineRule="auto"/>
        <w:rPr>
          <w:sz w:val="22"/>
          <w:szCs w:val="22"/>
        </w:rPr>
      </w:pPr>
      <w:r w:rsidRPr="0017708B">
        <w:rPr>
          <w:sz w:val="22"/>
          <w:szCs w:val="22"/>
        </w:rPr>
        <w:t xml:space="preserve"> </w:t>
      </w:r>
    </w:p>
    <w:p w14:paraId="1460BACF" w14:textId="5337BD48" w:rsidR="00741575" w:rsidRPr="0017708B" w:rsidRDefault="00E906F3" w:rsidP="0017708B">
      <w:pPr>
        <w:jc w:val="left"/>
        <w:rPr>
          <w:rFonts w:cs="Arial"/>
        </w:rPr>
      </w:pPr>
      <w:r w:rsidRPr="0017708B">
        <w:rPr>
          <w:rFonts w:cs="Arial"/>
        </w:rPr>
        <w:t>Vergabekammer des Landes Brandenburg beim Ministerium für Wirtschaft und Energie</w:t>
      </w:r>
      <w:r w:rsidR="00CF7844" w:rsidRPr="0017708B">
        <w:rPr>
          <w:rFonts w:cs="Arial"/>
        </w:rPr>
        <w:br/>
      </w:r>
      <w:r w:rsidRPr="0017708B">
        <w:rPr>
          <w:rFonts w:cs="Arial"/>
        </w:rPr>
        <w:t xml:space="preserve">Heinrich-Mann-Allee 107 </w:t>
      </w:r>
      <w:r w:rsidR="00CF7844" w:rsidRPr="0017708B">
        <w:rPr>
          <w:rFonts w:cs="Arial"/>
        </w:rPr>
        <w:br/>
      </w:r>
      <w:r w:rsidRPr="0017708B">
        <w:rPr>
          <w:rFonts w:cs="Arial"/>
        </w:rPr>
        <w:t>Potsdam 14473</w:t>
      </w:r>
      <w:r w:rsidR="00CF7844" w:rsidRPr="0017708B">
        <w:rPr>
          <w:rFonts w:cs="Arial"/>
        </w:rPr>
        <w:br/>
      </w:r>
      <w:r w:rsidR="00741575" w:rsidRPr="0017708B">
        <w:rPr>
          <w:rFonts w:cs="Arial"/>
        </w:rPr>
        <w:br/>
        <w:t xml:space="preserve">Telefon: </w:t>
      </w:r>
      <w:r w:rsidR="00CF7844" w:rsidRPr="0017708B">
        <w:rPr>
          <w:rFonts w:cs="Arial"/>
        </w:rPr>
        <w:tab/>
      </w:r>
      <w:r w:rsidR="00741575" w:rsidRPr="0017708B">
        <w:rPr>
          <w:rFonts w:cs="Arial"/>
        </w:rPr>
        <w:t>0049 331 8661719</w:t>
      </w:r>
      <w:r w:rsidR="00741575" w:rsidRPr="0017708B">
        <w:rPr>
          <w:rFonts w:cs="Arial"/>
        </w:rPr>
        <w:br/>
        <w:t xml:space="preserve">Telefax: </w:t>
      </w:r>
      <w:r w:rsidR="00CF7844" w:rsidRPr="0017708B">
        <w:rPr>
          <w:rFonts w:cs="Arial"/>
        </w:rPr>
        <w:tab/>
      </w:r>
      <w:r w:rsidR="00741575" w:rsidRPr="0017708B">
        <w:rPr>
          <w:rFonts w:cs="Arial"/>
        </w:rPr>
        <w:t>0049 331 8661652</w:t>
      </w:r>
      <w:r w:rsidR="00741575" w:rsidRPr="0017708B">
        <w:rPr>
          <w:rFonts w:cs="Arial"/>
        </w:rPr>
        <w:br/>
        <w:t>E-Mail: </w:t>
      </w:r>
      <w:r w:rsidR="00CF7844" w:rsidRPr="0017708B">
        <w:rPr>
          <w:rFonts w:cs="Arial"/>
        </w:rPr>
        <w:tab/>
      </w:r>
      <w:hyperlink r:id="rId23" w:history="1">
        <w:r w:rsidR="00CF7844" w:rsidRPr="0017708B">
          <w:rPr>
            <w:rStyle w:val="Hyperlink"/>
            <w:rFonts w:cs="Arial"/>
          </w:rPr>
          <w:t>Vergabekammer@MWEKE.Brandenburg.de</w:t>
        </w:r>
      </w:hyperlink>
    </w:p>
    <w:p w14:paraId="1AD79624" w14:textId="77777777" w:rsidR="001A4E53" w:rsidRPr="0017708B" w:rsidRDefault="001A4E53" w:rsidP="0017708B">
      <w:pPr>
        <w:rPr>
          <w:rFonts w:cs="Arial"/>
        </w:rPr>
      </w:pPr>
      <w:r w:rsidRPr="0017708B">
        <w:rPr>
          <w:rFonts w:cs="Arial"/>
        </w:rPr>
        <w:t>Unternehmen haben gegenüber der Auftraggeberin einen Anspruch auf Einhaltung der bieter- und bewerberschützenden Bestimmungen über das Vergabeverfahren.</w:t>
      </w:r>
    </w:p>
    <w:p w14:paraId="5BA7955B" w14:textId="77777777" w:rsidR="001A4E53" w:rsidRPr="0017708B" w:rsidRDefault="001A4E53" w:rsidP="0017708B">
      <w:pPr>
        <w:rPr>
          <w:rFonts w:cs="Arial"/>
        </w:rPr>
      </w:pPr>
      <w:r w:rsidRPr="0017708B">
        <w:rPr>
          <w:rFonts w:cs="Arial"/>
        </w:rPr>
        <w:t>Sieht sich ein Unternehmen durch die Nichtbeachtung von Vergabevorschriften in seinen Rechten verletzt, ist der Verstoß innerhalb von zehn Kalendertagen gegenüber der Auftraggeberin zu rügen (§ 160 Abs. 3 S. 1 Nr. 1 GWB). Teilt die Auftraggeberin dem Unternehmen mit, der Rüge nicht abhelfen zu wollen, kann von dem Unternehmen ein Antrag auf Nachprüfung gestellt werden.</w:t>
      </w:r>
    </w:p>
    <w:p w14:paraId="47199954" w14:textId="77777777" w:rsidR="001A4E53" w:rsidRPr="0017708B" w:rsidRDefault="001A4E53" w:rsidP="0017708B">
      <w:pPr>
        <w:rPr>
          <w:rFonts w:cs="Arial"/>
        </w:rPr>
      </w:pPr>
      <w:r w:rsidRPr="0017708B">
        <w:rPr>
          <w:rFonts w:cs="Arial"/>
        </w:rPr>
        <w:t>§ 160 Abs. 3 GWB regelt die Unzulässigkeit eines Antrages auf Nachprüfung des Vergabeverfahrens.</w:t>
      </w:r>
    </w:p>
    <w:p w14:paraId="3C1BFA1E" w14:textId="77777777" w:rsidR="001A4E53" w:rsidRPr="0017708B" w:rsidRDefault="001A4E53" w:rsidP="0017708B">
      <w:pPr>
        <w:rPr>
          <w:rFonts w:cs="Arial"/>
        </w:rPr>
      </w:pPr>
      <w:r w:rsidRPr="0017708B">
        <w:rPr>
          <w:rFonts w:cs="Arial"/>
        </w:rPr>
        <w:lastRenderedPageBreak/>
        <w:t>§ 160 Abs. 3 GWB lautet wie folgt:</w:t>
      </w:r>
    </w:p>
    <w:p w14:paraId="18571922" w14:textId="77777777" w:rsidR="001A4E53" w:rsidRPr="0017708B" w:rsidRDefault="001A4E53" w:rsidP="0017708B">
      <w:pPr>
        <w:rPr>
          <w:rFonts w:cs="Arial"/>
        </w:rPr>
      </w:pPr>
      <w:r w:rsidRPr="0017708B">
        <w:rPr>
          <w:rFonts w:cs="Arial"/>
        </w:rPr>
        <w:tab/>
        <w:t>„</w:t>
      </w:r>
      <w:r w:rsidRPr="0017708B">
        <w:rPr>
          <w:rFonts w:cs="Arial"/>
          <w:i/>
        </w:rPr>
        <w:t>Der Antrag ist unzulässig, soweit</w:t>
      </w:r>
    </w:p>
    <w:p w14:paraId="606BE4B9" w14:textId="77777777" w:rsidR="001A4E53" w:rsidRPr="0017708B" w:rsidRDefault="001A4E53" w:rsidP="0017708B">
      <w:pPr>
        <w:pStyle w:val="Listenabsatz"/>
        <w:numPr>
          <w:ilvl w:val="0"/>
          <w:numId w:val="55"/>
        </w:numPr>
        <w:suppressAutoHyphens/>
        <w:ind w:left="1418"/>
        <w:rPr>
          <w:rFonts w:cs="Arial"/>
          <w:i/>
        </w:rPr>
      </w:pPr>
      <w:r w:rsidRPr="0017708B">
        <w:rPr>
          <w:rFonts w:cs="Arial"/>
          <w:i/>
        </w:rPr>
        <w:t>der Antragsteller den geltend gemachten Verstoß gegen Vergabevorschriften vor Einreichen des Nachprüfungsantrags erkannt und gegenüber dem Auftraggeber nicht innerhalb einer Frist von zehn Kalendertagen gerügt hat; der Ablauf der Frist nach § 134 Absatz 2 bleibt unberührt,</w:t>
      </w:r>
    </w:p>
    <w:p w14:paraId="26326FF7" w14:textId="77777777" w:rsidR="001A4E53" w:rsidRPr="0017708B" w:rsidRDefault="001A4E53" w:rsidP="0017708B">
      <w:pPr>
        <w:pStyle w:val="Listenabsatz"/>
        <w:numPr>
          <w:ilvl w:val="0"/>
          <w:numId w:val="55"/>
        </w:numPr>
        <w:suppressAutoHyphens/>
        <w:ind w:left="1418"/>
        <w:rPr>
          <w:rFonts w:cs="Arial"/>
          <w:i/>
        </w:rPr>
      </w:pPr>
      <w:r w:rsidRPr="0017708B">
        <w:rPr>
          <w:rFonts w:cs="Arial"/>
          <w:i/>
        </w:rPr>
        <w:t>Verstöße gegen Vergabevorschriften, die aufgrund der Bekanntmachung erkennbar sind, nicht spätestens bis zum Ablauf der in der Bekanntmachung benannten Frist zur Bewerbung oder zur Angebotsabgabe gegenüber dem Auftraggeber gerügt werden,</w:t>
      </w:r>
    </w:p>
    <w:p w14:paraId="77FE19A3" w14:textId="77777777" w:rsidR="001A4E53" w:rsidRPr="0017708B" w:rsidRDefault="001A4E53" w:rsidP="0017708B">
      <w:pPr>
        <w:pStyle w:val="Listenabsatz"/>
        <w:numPr>
          <w:ilvl w:val="0"/>
          <w:numId w:val="55"/>
        </w:numPr>
        <w:suppressAutoHyphens/>
        <w:ind w:left="1418"/>
        <w:rPr>
          <w:rFonts w:cs="Arial"/>
          <w:i/>
        </w:rPr>
      </w:pPr>
      <w:r w:rsidRPr="0017708B">
        <w:rPr>
          <w:rFonts w:cs="Arial"/>
          <w:i/>
        </w:rPr>
        <w:t>Verstöße gegen Vergabevorschriften, die erst in den Vergabeunterlagen erkennbar sind, nicht spätestens bis zum Ablauf der Frist zur Bewerbung oder zur Angebotsabgabe gegenüber dem Auftraggeber gerügt werden,</w:t>
      </w:r>
    </w:p>
    <w:p w14:paraId="6A2A8A48" w14:textId="77777777" w:rsidR="001A4E53" w:rsidRPr="0017708B" w:rsidRDefault="001A4E53" w:rsidP="0017708B">
      <w:pPr>
        <w:pStyle w:val="Listenabsatz"/>
        <w:numPr>
          <w:ilvl w:val="0"/>
          <w:numId w:val="55"/>
        </w:numPr>
        <w:suppressAutoHyphens/>
        <w:ind w:left="1418"/>
        <w:rPr>
          <w:rFonts w:cs="Arial"/>
          <w:i/>
        </w:rPr>
      </w:pPr>
      <w:r w:rsidRPr="0017708B">
        <w:rPr>
          <w:rFonts w:cs="Arial"/>
          <w:i/>
        </w:rPr>
        <w:t>mehr als 15 Kalendertage nach Eingang der Mitteilung des Auftraggebers, einer Rüge nicht abhelfen zu wollen, vergangen sind.</w:t>
      </w:r>
    </w:p>
    <w:p w14:paraId="7D07E6F6" w14:textId="77777777" w:rsidR="001A4E53" w:rsidRPr="0017708B" w:rsidRDefault="001A4E53" w:rsidP="0017708B">
      <w:pPr>
        <w:ind w:left="708"/>
        <w:rPr>
          <w:rFonts w:cs="Arial"/>
          <w:i/>
        </w:rPr>
      </w:pPr>
      <w:r w:rsidRPr="0017708B">
        <w:rPr>
          <w:rFonts w:cs="Arial"/>
          <w:i/>
        </w:rPr>
        <w:t>Satz 1 gilt nicht bei einem Antrag auf Feststellung der Unwirksamkeit des Vertrags nach § 135 Absatz 1 Nummer 2 [GWB]. § 134 Absatz 1 Satz 2 [GWB] bleibt unberührt.“</w:t>
      </w:r>
    </w:p>
    <w:p w14:paraId="33346068" w14:textId="77777777" w:rsidR="001A4E53" w:rsidRPr="0017708B" w:rsidRDefault="001A4E53" w:rsidP="0017708B">
      <w:pPr>
        <w:rPr>
          <w:rFonts w:cs="Arial"/>
        </w:rPr>
      </w:pPr>
      <w:r w:rsidRPr="0017708B">
        <w:rPr>
          <w:rFonts w:cs="Arial"/>
        </w:rPr>
        <w:t>Bieter, deren Angebote für den Zuschlag nicht berücksichtigt werden sollen, werden vor dem Zuschlag gemäß § 134 GWB darüber informiert. Ein Vertrag darf erst 15 Kalendertage nach Absendung dieser Information durch die Auftraggeberin geschlossen werden. Wird die Information auf elektronischem Weg oder per Fax versendet, verkürzt sich die Frist auf zehn Kalendertage. Die Frist beginnt am Tag nach der Absendung der Information durch die Auftraggeberin; auf den Tag des Zugangs bei dem betroffenen Bieter kommt es nicht an.</w:t>
      </w:r>
    </w:p>
    <w:p w14:paraId="151EF32F" w14:textId="442E96E2" w:rsidR="00E103AC" w:rsidRPr="0017708B" w:rsidRDefault="00E103AC" w:rsidP="0017708B">
      <w:pPr>
        <w:jc w:val="left"/>
        <w:rPr>
          <w:rFonts w:cs="Arial"/>
        </w:rPr>
      </w:pPr>
      <w:r w:rsidRPr="0017708B">
        <w:rPr>
          <w:rFonts w:cs="Arial"/>
        </w:rPr>
        <w:br w:type="page"/>
      </w:r>
    </w:p>
    <w:p w14:paraId="557F0F1E" w14:textId="6BA309B3" w:rsidR="00981309" w:rsidRPr="0017708B" w:rsidRDefault="00463458" w:rsidP="0017708B">
      <w:pPr>
        <w:pStyle w:val="berschrift1"/>
        <w:spacing w:before="120" w:after="0"/>
        <w:rPr>
          <w:rFonts w:cs="Arial"/>
        </w:rPr>
      </w:pPr>
      <w:bookmarkStart w:id="74" w:name="_Toc233707736"/>
      <w:r w:rsidRPr="0017708B">
        <w:rPr>
          <w:rFonts w:cs="Arial"/>
        </w:rPr>
        <w:lastRenderedPageBreak/>
        <w:t>Wesentliche Vergabeunterlagen Angebotsphase</w:t>
      </w:r>
      <w:bookmarkEnd w:id="74"/>
    </w:p>
    <w:p w14:paraId="03563E48" w14:textId="1107603E" w:rsidR="00463458" w:rsidRPr="0017708B" w:rsidRDefault="00463458" w:rsidP="0017708B">
      <w:pPr>
        <w:rPr>
          <w:rFonts w:eastAsia="Calibri" w:cs="Arial"/>
          <w:color w:val="000000"/>
        </w:rPr>
      </w:pPr>
      <w:r w:rsidRPr="0017708B">
        <w:rPr>
          <w:rFonts w:eastAsia="Calibri" w:cs="Arial"/>
          <w:color w:val="000000"/>
        </w:rPr>
        <w:t xml:space="preserve">Zur Gewährung größtmöglicher Transparenz veröffentlicht die Auftraggeberin die Vergabeunterlagen der Angebotsphase teilweise bereits im Rahmen des Teilnahmewettbewerbs. Es wird ausdrücklich darauf hingewiesen, dass diese nicht final sind und ihr Inhalt </w:t>
      </w:r>
      <w:r w:rsidR="001B17B4">
        <w:rPr>
          <w:rFonts w:eastAsia="Calibri" w:cs="Arial"/>
          <w:color w:val="000000"/>
        </w:rPr>
        <w:t xml:space="preserve">ggf. </w:t>
      </w:r>
      <w:r w:rsidRPr="0017708B">
        <w:rPr>
          <w:rFonts w:eastAsia="Calibri" w:cs="Arial"/>
          <w:color w:val="000000"/>
        </w:rPr>
        <w:t xml:space="preserve">Gegenstand der Verhandlungen ist, soweit dies gesetzlich zulässig ist. </w:t>
      </w:r>
    </w:p>
    <w:p w14:paraId="1EA01445" w14:textId="5E220EB9" w:rsidR="00463458" w:rsidRPr="00D00A48" w:rsidRDefault="00463458" w:rsidP="0017708B">
      <w:pPr>
        <w:rPr>
          <w:rFonts w:eastAsia="Calibri" w:cs="Arial"/>
          <w:color w:val="000000"/>
        </w:rPr>
      </w:pPr>
      <w:r w:rsidRPr="0017708B">
        <w:rPr>
          <w:rFonts w:eastAsia="Calibri" w:cs="Arial"/>
          <w:color w:val="000000"/>
        </w:rPr>
        <w:t xml:space="preserve">Es wird darauf hingewiesen, dass der Bieter mit Einreichung seines Erstangebots u.a. verpflichtet sein wird, einen vollständigen Entwurf des </w:t>
      </w:r>
      <w:r w:rsidRPr="0017708B">
        <w:rPr>
          <w:rFonts w:eastAsia="Calibri" w:cs="Arial"/>
          <w:b/>
          <w:bCs/>
          <w:color w:val="000000"/>
        </w:rPr>
        <w:t>Regiewerkstattvertrages</w:t>
      </w:r>
      <w:r w:rsidRPr="0017708B">
        <w:rPr>
          <w:rFonts w:eastAsia="Calibri" w:cs="Arial"/>
          <w:color w:val="000000"/>
        </w:rPr>
        <w:t xml:space="preserve"> (im Folgenden: „Regiewerkstattvertrag") als eigenständiges Dokument beizufügen. Der Regiewerkstattvertrag regelt die Bedingungen, unter denen die Auftraggeberin Reparaturen und Instandsetzungsarbeiten an den vertragsgegenständlichen Fahrzeugen in eigener Regie durchführen darf (vgl. § 1 Abs. 5 des Vertragsent</w:t>
      </w:r>
      <w:r w:rsidRPr="00D00A48">
        <w:rPr>
          <w:rFonts w:eastAsia="Calibri" w:cs="Arial"/>
          <w:color w:val="000000"/>
        </w:rPr>
        <w:t xml:space="preserve">wurfs nach </w:t>
      </w:r>
      <w:r w:rsidRPr="00D00A48">
        <w:rPr>
          <w:rFonts w:eastAsia="Calibri" w:cs="Arial"/>
          <w:b/>
          <w:bCs/>
          <w:color w:val="000000"/>
        </w:rPr>
        <w:t xml:space="preserve">Anlage </w:t>
      </w:r>
      <w:r w:rsidR="009322DE" w:rsidRPr="00D00A48">
        <w:rPr>
          <w:rFonts w:eastAsia="Calibri" w:cs="Arial"/>
          <w:b/>
          <w:bCs/>
          <w:color w:val="000000"/>
        </w:rPr>
        <w:t>A16</w:t>
      </w:r>
      <w:r w:rsidRPr="00D00A48">
        <w:rPr>
          <w:rFonts w:eastAsia="Calibri" w:cs="Arial"/>
          <w:color w:val="000000"/>
        </w:rPr>
        <w:t>). Es wird auch hier ausdrücklich darauf hingewiesen, dass die nachfolgenden Anforderungen nicht final sind.</w:t>
      </w:r>
    </w:p>
    <w:p w14:paraId="4AC2B9EE" w14:textId="5B9BAC31" w:rsidR="0066266E" w:rsidRPr="0017708B" w:rsidRDefault="0066266E" w:rsidP="0017708B">
      <w:pPr>
        <w:rPr>
          <w:rFonts w:eastAsia="Calibri" w:cs="Arial"/>
          <w:color w:val="000000"/>
        </w:rPr>
      </w:pPr>
      <w:r w:rsidRPr="00D00A48">
        <w:rPr>
          <w:rFonts w:eastAsia="Calibri" w:cs="Arial"/>
          <w:color w:val="000000"/>
        </w:rPr>
        <w:t xml:space="preserve">Der Entwurf des Regiewerkstattvertrages muss den Vorgaben des Liefervertrages </w:t>
      </w:r>
      <w:r w:rsidRPr="00D00A48">
        <w:rPr>
          <w:rFonts w:eastAsia="Calibri" w:cs="Arial"/>
          <w:b/>
          <w:bCs/>
          <w:color w:val="000000"/>
        </w:rPr>
        <w:t xml:space="preserve">(Anlage </w:t>
      </w:r>
      <w:r w:rsidR="009322DE" w:rsidRPr="00D00A48">
        <w:rPr>
          <w:rFonts w:eastAsia="Calibri" w:cs="Arial"/>
          <w:b/>
          <w:bCs/>
          <w:color w:val="000000"/>
        </w:rPr>
        <w:t>A16</w:t>
      </w:r>
      <w:r w:rsidRPr="00D00A48">
        <w:rPr>
          <w:rFonts w:eastAsia="Calibri" w:cs="Arial"/>
          <w:b/>
          <w:bCs/>
          <w:color w:val="000000"/>
        </w:rPr>
        <w:t>)</w:t>
      </w:r>
      <w:r w:rsidRPr="00D00A48">
        <w:rPr>
          <w:rFonts w:eastAsia="Calibri" w:cs="Arial"/>
          <w:color w:val="000000"/>
        </w:rPr>
        <w:t xml:space="preserve"> inhaltlich Rechnung tragen und mit diesen in Einklang stehen. Der Regiewerkstattvertrag tritt im Rang hinter den Liefervertrag zurück; er darf die Rechte der Au</w:t>
      </w:r>
      <w:r w:rsidRPr="0017708B">
        <w:rPr>
          <w:rFonts w:eastAsia="Calibri" w:cs="Arial"/>
          <w:color w:val="000000"/>
        </w:rPr>
        <w:t>ftraggeberin aus dem Liefervertrag – insbesondere die Gewährleistungs- und Garantieansprüche nach §§ 14 und 15 sowie die Mängelbeseitigungsrechte nach § 16 des Liefervertrages – weder einschränken noch ausschließen (vgl. § 1 Abs. 5 Satz 2 sowie § 16 Abs. 13 des Liefervertrages).</w:t>
      </w:r>
    </w:p>
    <w:p w14:paraId="0513D4CD" w14:textId="56A24566" w:rsidR="00463458" w:rsidRPr="0017708B" w:rsidRDefault="00463458" w:rsidP="0017708B">
      <w:pPr>
        <w:rPr>
          <w:rFonts w:eastAsia="Calibri" w:cs="Arial"/>
          <w:color w:val="000000"/>
        </w:rPr>
      </w:pPr>
      <w:r w:rsidRPr="0017708B">
        <w:rPr>
          <w:rFonts w:eastAsia="Calibri" w:cs="Arial"/>
          <w:color w:val="000000"/>
        </w:rPr>
        <w:t>Inhaltliche Abweichungen oder Widersprüche zwischen dem eingereichten Entwurf des Regiewerkstattvertrages und den Regelungen des Liefervertrages gehen zu Lasten des Bieters. Die Auftraggeberin ist berechtigt, solche Abweichungen und Widersprüche bei der inhaltlichen Prüfung des Erstangebotes zu berücksichtigen; sie können insbesondere zu einem Angebotsausschluss führen, soweit sie eine wesentliche Anforderung des Liefervertrages unterlaufen.</w:t>
      </w:r>
      <w:r w:rsidR="001469AF">
        <w:rPr>
          <w:rFonts w:eastAsia="Calibri" w:cs="Arial"/>
          <w:color w:val="000000"/>
        </w:rPr>
        <w:t xml:space="preserve"> </w:t>
      </w:r>
    </w:p>
    <w:p w14:paraId="64D76ADA" w14:textId="77777777" w:rsidR="00463458" w:rsidRPr="0017708B" w:rsidRDefault="00463458" w:rsidP="0017708B">
      <w:pPr>
        <w:rPr>
          <w:rFonts w:eastAsia="Calibri" w:cs="Arial"/>
          <w:color w:val="000000"/>
        </w:rPr>
      </w:pPr>
      <w:r w:rsidRPr="0017708B">
        <w:rPr>
          <w:rFonts w:eastAsia="Calibri" w:cs="Arial"/>
          <w:color w:val="000000"/>
        </w:rPr>
        <w:t>Der Entwurf des Regiewerkstattvertrages muss (voraussichtlich) mindestens die folgenden Regelungsbereiche vollständig abdecken:</w:t>
      </w:r>
    </w:p>
    <w:p w14:paraId="372B17BF" w14:textId="6726D936" w:rsidR="00463458" w:rsidRPr="0017708B" w:rsidRDefault="00463458" w:rsidP="0017708B">
      <w:pPr>
        <w:pStyle w:val="Listenabsatz"/>
        <w:numPr>
          <w:ilvl w:val="0"/>
          <w:numId w:val="57"/>
        </w:numPr>
        <w:rPr>
          <w:rFonts w:eastAsia="Calibri" w:cs="Arial"/>
          <w:color w:val="000000"/>
        </w:rPr>
      </w:pPr>
      <w:r w:rsidRPr="0017708B">
        <w:rPr>
          <w:rFonts w:eastAsia="Calibri" w:cs="Arial"/>
          <w:b/>
          <w:bCs/>
          <w:color w:val="000000"/>
        </w:rPr>
        <w:t>Leistungsumfang und Geltungsdauer:</w:t>
      </w:r>
      <w:r w:rsidRPr="0017708B">
        <w:rPr>
          <w:rFonts w:eastAsia="Calibri" w:cs="Arial"/>
          <w:color w:val="000000"/>
        </w:rPr>
        <w:t xml:space="preserve"> </w:t>
      </w:r>
      <w:r w:rsidR="00FE593B" w:rsidRPr="00FE593B">
        <w:rPr>
          <w:rFonts w:eastAsia="Calibri" w:cs="Arial"/>
          <w:color w:val="000000"/>
        </w:rPr>
        <w:t>Berechtigung der Auftraggeberin, Eigenreparaturen unterhalb von 3h entsprechend des Richtzeitkatalogs durch</w:t>
      </w:r>
      <w:r w:rsidR="001A0A95">
        <w:rPr>
          <w:rFonts w:eastAsia="Calibri" w:cs="Arial"/>
          <w:color w:val="000000"/>
        </w:rPr>
        <w:t>führen zu dürfen</w:t>
      </w:r>
      <w:r w:rsidR="00FE593B" w:rsidRPr="00FE593B">
        <w:rPr>
          <w:rFonts w:eastAsia="Calibri" w:cs="Arial"/>
          <w:color w:val="000000"/>
        </w:rPr>
        <w:t xml:space="preserve"> </w:t>
      </w:r>
      <w:r w:rsidR="009C39F3">
        <w:rPr>
          <w:rFonts w:eastAsia="Calibri" w:cs="Arial"/>
          <w:color w:val="000000"/>
        </w:rPr>
        <w:t xml:space="preserve">(sog. „Kleinreparaturen“) </w:t>
      </w:r>
      <w:r w:rsidR="00FE593B" w:rsidRPr="00FE593B">
        <w:rPr>
          <w:rFonts w:eastAsia="Calibri" w:cs="Arial"/>
          <w:color w:val="000000"/>
        </w:rPr>
        <w:t>unter Angabe von etwaigen Ausschlüssen</w:t>
      </w:r>
      <w:r w:rsidR="009C39F3">
        <w:rPr>
          <w:rFonts w:eastAsia="Calibri" w:cs="Arial"/>
          <w:color w:val="000000"/>
        </w:rPr>
        <w:t xml:space="preserve"> und der konkreten Abwicklung</w:t>
      </w:r>
      <w:r w:rsidRPr="0017708B">
        <w:rPr>
          <w:rFonts w:eastAsia="Calibri" w:cs="Arial"/>
          <w:color w:val="000000"/>
        </w:rPr>
        <w:t>. Der Regiewerkstattvertrag darf die Verpflichtung des A</w:t>
      </w:r>
      <w:r w:rsidRPr="009322DE">
        <w:rPr>
          <w:rFonts w:eastAsia="Calibri" w:cs="Arial"/>
          <w:color w:val="000000"/>
        </w:rPr>
        <w:t xml:space="preserve">uftragnehmers zur Vorhaltung einer autorisierten Werkstatt in Straßenentfernung von maximal </w:t>
      </w:r>
      <w:r w:rsidR="009322DE" w:rsidRPr="004C4C74">
        <w:rPr>
          <w:rFonts w:eastAsia="Calibri" w:cs="Arial"/>
          <w:color w:val="000000"/>
        </w:rPr>
        <w:t xml:space="preserve">50 </w:t>
      </w:r>
      <w:r w:rsidRPr="004C4C74">
        <w:rPr>
          <w:rFonts w:eastAsia="Calibri" w:cs="Arial"/>
          <w:color w:val="000000"/>
        </w:rPr>
        <w:t xml:space="preserve">km vom </w:t>
      </w:r>
      <w:r w:rsidR="009322DE" w:rsidRPr="004C4C74">
        <w:rPr>
          <w:rFonts w:eastAsia="Calibri" w:cs="Arial"/>
          <w:color w:val="000000"/>
        </w:rPr>
        <w:t xml:space="preserve">jeweiligen </w:t>
      </w:r>
      <w:r w:rsidRPr="004C4C74">
        <w:rPr>
          <w:rFonts w:eastAsia="Calibri" w:cs="Arial"/>
          <w:color w:val="000000"/>
        </w:rPr>
        <w:t>Betriebshof</w:t>
      </w:r>
      <w:r w:rsidRPr="009322DE">
        <w:rPr>
          <w:rFonts w:eastAsia="Calibri" w:cs="Arial"/>
          <w:color w:val="000000"/>
        </w:rPr>
        <w:t xml:space="preserve"> </w:t>
      </w:r>
      <w:r w:rsidRPr="004C4C74">
        <w:rPr>
          <w:rFonts w:eastAsia="Calibri" w:cs="Arial"/>
          <w:color w:val="000000"/>
        </w:rPr>
        <w:t>der Auftraggeberin gemäß § 1 Abs. 6 des Liefervertrages</w:t>
      </w:r>
      <w:r w:rsidRPr="009322DE">
        <w:rPr>
          <w:rFonts w:eastAsia="Calibri" w:cs="Arial"/>
          <w:color w:val="000000"/>
        </w:rPr>
        <w:t xml:space="preserve"> nic</w:t>
      </w:r>
      <w:r w:rsidRPr="0017708B">
        <w:rPr>
          <w:rFonts w:eastAsia="Calibri" w:cs="Arial"/>
          <w:color w:val="000000"/>
        </w:rPr>
        <w:t>ht einschränken. Geltungsdauer: mindestens 12 Jahre ab Abnahme des jeweiligen Fahrzeugs.</w:t>
      </w:r>
    </w:p>
    <w:p w14:paraId="0B3AB91B" w14:textId="77777777" w:rsidR="00463458" w:rsidRPr="0017708B" w:rsidRDefault="00463458" w:rsidP="0017708B">
      <w:pPr>
        <w:pStyle w:val="Listenabsatz"/>
        <w:rPr>
          <w:rFonts w:eastAsia="Calibri" w:cs="Arial"/>
          <w:color w:val="000000"/>
        </w:rPr>
      </w:pPr>
    </w:p>
    <w:p w14:paraId="66DBF58E" w14:textId="77777777" w:rsidR="00463458" w:rsidRPr="0017708B" w:rsidRDefault="00463458" w:rsidP="0017708B">
      <w:pPr>
        <w:pStyle w:val="Listenabsatz"/>
        <w:numPr>
          <w:ilvl w:val="0"/>
          <w:numId w:val="57"/>
        </w:numPr>
        <w:rPr>
          <w:rFonts w:eastAsia="Calibri" w:cs="Arial"/>
          <w:color w:val="000000"/>
        </w:rPr>
      </w:pPr>
      <w:r w:rsidRPr="0017708B">
        <w:rPr>
          <w:rFonts w:eastAsia="Calibri" w:cs="Arial"/>
          <w:b/>
          <w:bCs/>
          <w:color w:val="000000"/>
        </w:rPr>
        <w:t xml:space="preserve">Schutz von Gewährleistungs- und Garantieansprüchen: </w:t>
      </w:r>
      <w:r w:rsidRPr="0017708B">
        <w:rPr>
          <w:rFonts w:eastAsia="Calibri" w:cs="Arial"/>
          <w:color w:val="000000"/>
        </w:rPr>
        <w:t xml:space="preserve">Ausdrückliche Regelung, dass die Durchführung von Eigenreparaturen auf Grundlage des Regiewerkstattvertrages die Gewährleistungs- und Garantieansprüche der </w:t>
      </w:r>
      <w:r w:rsidRPr="0017708B">
        <w:rPr>
          <w:rFonts w:eastAsia="Calibri" w:cs="Arial"/>
          <w:color w:val="000000"/>
        </w:rPr>
        <w:lastRenderedPageBreak/>
        <w:t>Auftraggeberin nach §§ 14 und 15 sowie deren Rechte nach § 16 des Liefervertrages weder berührt noch beschränkt und keinen Verzicht auf Mängelrechte darstellt; Regelung einer Beweislast des Auftragnehmers für den Nachweis, dass ein geltend gemachter Mangel allein auf eine Eigenreparatur zurückzuführen ist.</w:t>
      </w:r>
    </w:p>
    <w:p w14:paraId="1F6843FF" w14:textId="77777777" w:rsidR="00463458" w:rsidRPr="0017708B" w:rsidRDefault="00463458" w:rsidP="0017708B">
      <w:pPr>
        <w:pStyle w:val="Listenabsatz"/>
        <w:rPr>
          <w:rFonts w:eastAsia="Calibri" w:cs="Arial"/>
          <w:color w:val="000000"/>
        </w:rPr>
      </w:pPr>
    </w:p>
    <w:p w14:paraId="7E054754" w14:textId="77777777" w:rsidR="00463458" w:rsidRPr="0017708B" w:rsidRDefault="00463458" w:rsidP="0017708B">
      <w:pPr>
        <w:pStyle w:val="Listenabsatz"/>
        <w:numPr>
          <w:ilvl w:val="0"/>
          <w:numId w:val="57"/>
        </w:numPr>
        <w:rPr>
          <w:rFonts w:eastAsia="Calibri" w:cs="Arial"/>
          <w:color w:val="000000"/>
        </w:rPr>
      </w:pPr>
      <w:r w:rsidRPr="0017708B">
        <w:rPr>
          <w:rFonts w:eastAsia="Calibri" w:cs="Arial"/>
          <w:b/>
          <w:bCs/>
          <w:color w:val="000000"/>
        </w:rPr>
        <w:t>Dokumentationspflichten:</w:t>
      </w:r>
      <w:r w:rsidRPr="0017708B">
        <w:rPr>
          <w:rFonts w:eastAsia="Calibri" w:cs="Arial"/>
          <w:color w:val="000000"/>
        </w:rPr>
        <w:t xml:space="preserve"> Verpflichtung der Auftraggeberin zur Protokollierung aller Eigenreparaturen (Art der Maßnahme, verwendete Ersatzteile, Qualifikation des ausführenden Personals, Datum) und zur zeitnahen schriftlichen Mitteilung an den Auftragnehmer; Regelung zur Abgrenzung von Mängelansprüchen und Eigenreparaturfolgen auf Grundlage dieser Dokumentation.</w:t>
      </w:r>
    </w:p>
    <w:p w14:paraId="2B8E5C79" w14:textId="77777777" w:rsidR="00463458" w:rsidRPr="0017708B" w:rsidRDefault="00463458" w:rsidP="0017708B">
      <w:pPr>
        <w:pStyle w:val="Listenabsatz"/>
        <w:rPr>
          <w:rFonts w:eastAsia="Calibri" w:cs="Arial"/>
          <w:color w:val="000000"/>
        </w:rPr>
      </w:pPr>
    </w:p>
    <w:p w14:paraId="4AA70710" w14:textId="601A516A" w:rsidR="009169D3" w:rsidRPr="0017708B" w:rsidRDefault="009169D3" w:rsidP="0017708B">
      <w:pPr>
        <w:pStyle w:val="Listenabsatz"/>
        <w:numPr>
          <w:ilvl w:val="0"/>
          <w:numId w:val="57"/>
        </w:numPr>
        <w:rPr>
          <w:rFonts w:eastAsia="Calibri" w:cs="Arial"/>
          <w:color w:val="000000"/>
        </w:rPr>
      </w:pPr>
      <w:r w:rsidRPr="0017708B">
        <w:rPr>
          <w:rFonts w:eastAsia="Calibri" w:cs="Arial"/>
          <w:b/>
          <w:bCs/>
          <w:color w:val="000000"/>
        </w:rPr>
        <w:t xml:space="preserve">Technischer Zugang und Qualifikation: </w:t>
      </w:r>
      <w:r w:rsidRPr="0017708B">
        <w:rPr>
          <w:rFonts w:eastAsia="Calibri" w:cs="Arial"/>
          <w:color w:val="000000"/>
        </w:rPr>
        <w:t>Verpflichtung des Auftragnehmers zur Bereitstellung aller für die erlaubten Eigenreparaturen erforderlichen Diagnosezugänge, Softwarewerkzeuge, Freischaltcodes und Zugangsinformationen</w:t>
      </w:r>
      <w:r w:rsidR="00221442">
        <w:rPr>
          <w:rFonts w:eastAsia="Calibri" w:cs="Arial"/>
          <w:color w:val="000000"/>
        </w:rPr>
        <w:t xml:space="preserve">; </w:t>
      </w:r>
      <w:r w:rsidRPr="0017708B">
        <w:rPr>
          <w:rFonts w:eastAsia="Calibri" w:cs="Arial"/>
          <w:color w:val="000000"/>
        </w:rPr>
        <w:t>Festlegung von Mindestqualifikationsanforderungen an das Eigenreparaturpersonal der Auftraggeberin; Schulungsprogramm des Auftragnehmers für das Eigenreparaturpersonal gemäß § 1 Abs. 8 des Liefervertrages einschließlich Wiederholungsintervallen.</w:t>
      </w:r>
    </w:p>
    <w:p w14:paraId="1E5D5FE5" w14:textId="6766DC63" w:rsidR="00463458" w:rsidRPr="0017708B" w:rsidRDefault="00463458" w:rsidP="0017708B">
      <w:pPr>
        <w:pStyle w:val="Listenabsatz"/>
        <w:rPr>
          <w:rFonts w:eastAsia="Calibri" w:cs="Arial"/>
          <w:color w:val="000000"/>
        </w:rPr>
      </w:pPr>
    </w:p>
    <w:p w14:paraId="7F348A5C" w14:textId="77777777" w:rsidR="00463458" w:rsidRPr="0017708B" w:rsidRDefault="00463458" w:rsidP="0017708B">
      <w:pPr>
        <w:pStyle w:val="Listenabsatz"/>
        <w:numPr>
          <w:ilvl w:val="0"/>
          <w:numId w:val="57"/>
        </w:numPr>
        <w:rPr>
          <w:rFonts w:eastAsia="Calibri" w:cs="Arial"/>
          <w:color w:val="000000"/>
        </w:rPr>
      </w:pPr>
      <w:r w:rsidRPr="0017708B">
        <w:rPr>
          <w:rFonts w:eastAsia="Calibri" w:cs="Arial"/>
          <w:b/>
          <w:bCs/>
          <w:color w:val="000000"/>
        </w:rPr>
        <w:t>Kosten und Vergütung:</w:t>
      </w:r>
      <w:r w:rsidRPr="0017708B">
        <w:rPr>
          <w:rFonts w:eastAsia="Calibri" w:cs="Arial"/>
          <w:color w:val="000000"/>
        </w:rPr>
        <w:t xml:space="preserve"> Regelung eines Kostenerstattungsverfahrens für Eigenreparaturen, die auf einen Mangel im Sinne des Liefervertrages zurückzuführen sind (§ 1 Abs. 5 Satz 4 des Liefervertrages): Nachweis- und Abrechnungsmodalitäten, Fristen für Rechnungsstellung und Erstattung; vereinbarte Arbeitszeitwerte je Reparaturart sowie ein Referenzstundensatz als Abrechnungsgrundlage; Preisanpassungsregelung für die Vertragslaufzeit, wonach der vereinbarte Referenzstundensatz jährlich entsprechend der Entwicklung des Tarifindex für das Kraftfahrzeuggewerbe oder eines vergleichbaren anerkannten Index angepasst werden kann; Preisanpassungen bedürfen der schriftlichen Mitteilung mit einer Vorlaufzeit von mindestens drei Monaten und sind auf die tatsächliche Indexveränderung begrenzt.</w:t>
      </w:r>
    </w:p>
    <w:p w14:paraId="1DACF824" w14:textId="77777777" w:rsidR="00463458" w:rsidRPr="0017708B" w:rsidRDefault="00463458" w:rsidP="0017708B">
      <w:pPr>
        <w:pStyle w:val="Listenabsatz"/>
        <w:rPr>
          <w:rFonts w:eastAsia="Calibri" w:cs="Arial"/>
          <w:color w:val="000000"/>
        </w:rPr>
      </w:pPr>
    </w:p>
    <w:p w14:paraId="0FB8355A" w14:textId="77777777" w:rsidR="00463458" w:rsidRPr="0017708B" w:rsidRDefault="00463458" w:rsidP="0017708B">
      <w:pPr>
        <w:pStyle w:val="Listenabsatz"/>
        <w:numPr>
          <w:ilvl w:val="0"/>
          <w:numId w:val="57"/>
        </w:numPr>
        <w:rPr>
          <w:rFonts w:eastAsia="Calibri" w:cs="Arial"/>
          <w:color w:val="000000"/>
        </w:rPr>
      </w:pPr>
      <w:r w:rsidRPr="0017708B">
        <w:rPr>
          <w:rFonts w:eastAsia="Calibri" w:cs="Arial"/>
          <w:b/>
          <w:bCs/>
          <w:color w:val="000000"/>
        </w:rPr>
        <w:t>Vorrang des Liefervertrages und Haftungsrahmen:</w:t>
      </w:r>
      <w:r w:rsidRPr="0017708B">
        <w:rPr>
          <w:rFonts w:eastAsia="Calibri" w:cs="Arial"/>
          <w:color w:val="000000"/>
        </w:rPr>
        <w:t xml:space="preserve"> Ausdrückliche Subordinationsklausel, nach der der Regiewerkstattvertrag im Konfliktfall hinter die §§ 1 Abs. 5 sowie 14 bis 16 des Liefervertrages zurücktritt; Ausschluss von Haftungsbeschränkungen, die über die im Liefervertrag vereinbarten Grenzen hinausgehen; Laufzeitbindung an den gesamten Fahrzeuglebenszyklus von 12 Jahren ab Abnahme des zuletzt gelieferten Fahrzeugs.</w:t>
      </w:r>
    </w:p>
    <w:p w14:paraId="74D33F64" w14:textId="3FC80F14" w:rsidR="00FD05B0" w:rsidRPr="0017708B" w:rsidRDefault="00FD05B0" w:rsidP="0017708B">
      <w:pPr>
        <w:jc w:val="center"/>
        <w:rPr>
          <w:rFonts w:cs="Arial"/>
        </w:rPr>
      </w:pPr>
      <w:r w:rsidRPr="0017708B">
        <w:rPr>
          <w:rFonts w:cs="Arial"/>
          <w:b/>
          <w:bCs/>
        </w:rPr>
        <w:t>***</w:t>
      </w:r>
    </w:p>
    <w:sectPr w:rsidR="00FD05B0" w:rsidRPr="0017708B">
      <w:headerReference w:type="even" r:id="rId24"/>
      <w:headerReference w:type="default" r:id="rId25"/>
      <w:footerReference w:type="even" r:id="rId26"/>
      <w:footerReference w:type="default" r:id="rId27"/>
      <w:headerReference w:type="first" r:id="rId28"/>
      <w:footerReference w:type="first" r:id="rId2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341EEC" w14:textId="77777777" w:rsidR="00896FA4" w:rsidRDefault="00896FA4" w:rsidP="00D65AA6">
      <w:pPr>
        <w:spacing w:before="0" w:line="240" w:lineRule="auto"/>
      </w:pPr>
      <w:r>
        <w:separator/>
      </w:r>
    </w:p>
  </w:endnote>
  <w:endnote w:type="continuationSeparator" w:id="0">
    <w:p w14:paraId="21159D38" w14:textId="77777777" w:rsidR="00896FA4" w:rsidRDefault="00896FA4" w:rsidP="00D65AA6">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649753" w14:textId="77777777" w:rsidR="00B7128F" w:rsidRDefault="00B7128F">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71793996"/>
      <w:docPartObj>
        <w:docPartGallery w:val="Page Numbers (Bottom of Page)"/>
        <w:docPartUnique/>
      </w:docPartObj>
    </w:sdtPr>
    <w:sdtEndPr/>
    <w:sdtContent>
      <w:p w14:paraId="79D380C8" w14:textId="57BA0B4F" w:rsidR="00B37B03" w:rsidRDefault="00B37B03">
        <w:pPr>
          <w:pStyle w:val="Fuzeile"/>
          <w:jc w:val="right"/>
        </w:pPr>
        <w:r>
          <w:t xml:space="preserve">Seite </w:t>
        </w:r>
        <w:r>
          <w:rPr>
            <w:b/>
            <w:bCs/>
          </w:rPr>
          <w:fldChar w:fldCharType="begin"/>
        </w:r>
        <w:r>
          <w:rPr>
            <w:b/>
            <w:bCs/>
          </w:rPr>
          <w:instrText>PAGE  \* Arabic  \* MERGEFORMAT</w:instrText>
        </w:r>
        <w:r>
          <w:rPr>
            <w:b/>
            <w:bCs/>
          </w:rPr>
          <w:fldChar w:fldCharType="separate"/>
        </w:r>
        <w:r>
          <w:rPr>
            <w:b/>
            <w:bCs/>
            <w:noProof/>
          </w:rPr>
          <w:t>24</w:t>
        </w:r>
        <w:r>
          <w:rPr>
            <w:b/>
            <w:bCs/>
          </w:rPr>
          <w:fldChar w:fldCharType="end"/>
        </w:r>
        <w:r>
          <w:t xml:space="preserve"> von </w:t>
        </w:r>
        <w:r>
          <w:rPr>
            <w:b/>
            <w:bCs/>
          </w:rPr>
          <w:fldChar w:fldCharType="begin"/>
        </w:r>
        <w:r>
          <w:rPr>
            <w:b/>
            <w:bCs/>
          </w:rPr>
          <w:instrText>NUMPAGES  \* Arabic  \* MERGEFORMAT</w:instrText>
        </w:r>
        <w:r>
          <w:rPr>
            <w:b/>
            <w:bCs/>
          </w:rPr>
          <w:fldChar w:fldCharType="separate"/>
        </w:r>
        <w:r>
          <w:rPr>
            <w:b/>
            <w:bCs/>
            <w:noProof/>
          </w:rPr>
          <w:t>31</w:t>
        </w:r>
        <w:r>
          <w:rPr>
            <w:b/>
            <w:bCs/>
          </w:rPr>
          <w:fldChar w:fldCharType="end"/>
        </w:r>
      </w:p>
    </w:sdtContent>
  </w:sdt>
  <w:p w14:paraId="4200653A" w14:textId="77777777" w:rsidR="00B37B03" w:rsidRDefault="00B37B03">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8665CD" w14:textId="77777777" w:rsidR="00B7128F" w:rsidRDefault="00B7128F">
    <w:pPr>
      <w:pStyle w:val="Fuzeil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4838F4" w14:textId="77777777" w:rsidR="0050087D" w:rsidRDefault="0050087D">
    <w:pPr>
      <w:pStyle w:val="Fuzeile"/>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cs="Arial"/>
      </w:rPr>
      <w:id w:val="-1851708435"/>
      <w:docPartObj>
        <w:docPartGallery w:val="Page Numbers (Bottom of Page)"/>
        <w:docPartUnique/>
      </w:docPartObj>
    </w:sdtPr>
    <w:sdtEndPr/>
    <w:sdtContent>
      <w:sdt>
        <w:sdtPr>
          <w:rPr>
            <w:rFonts w:cs="Arial"/>
          </w:rPr>
          <w:id w:val="-1769616900"/>
          <w:docPartObj>
            <w:docPartGallery w:val="Page Numbers (Top of Page)"/>
            <w:docPartUnique/>
          </w:docPartObj>
        </w:sdtPr>
        <w:sdtEndPr/>
        <w:sdtContent>
          <w:p w14:paraId="1C61A8C5" w14:textId="77777777" w:rsidR="0050087D" w:rsidRPr="00936ECF" w:rsidRDefault="0050087D">
            <w:pPr>
              <w:pStyle w:val="Fuzeile"/>
              <w:pBdr>
                <w:bottom w:val="single" w:sz="12" w:space="1" w:color="auto"/>
              </w:pBdr>
              <w:jc w:val="right"/>
              <w:rPr>
                <w:rFonts w:cs="Arial"/>
              </w:rPr>
            </w:pPr>
          </w:p>
          <w:p w14:paraId="69944F93" w14:textId="77777777" w:rsidR="0050087D" w:rsidRPr="00936ECF" w:rsidRDefault="0050087D">
            <w:pPr>
              <w:pStyle w:val="Fuzeile"/>
              <w:jc w:val="right"/>
              <w:rPr>
                <w:rFonts w:cs="Arial"/>
              </w:rPr>
            </w:pPr>
            <w:r w:rsidRPr="00936ECF">
              <w:rPr>
                <w:rFonts w:cs="Arial"/>
              </w:rPr>
              <w:t xml:space="preserve">Seite </w:t>
            </w:r>
            <w:r w:rsidRPr="00936ECF">
              <w:rPr>
                <w:rFonts w:cs="Arial"/>
                <w:sz w:val="24"/>
                <w:szCs w:val="24"/>
              </w:rPr>
              <w:fldChar w:fldCharType="begin"/>
            </w:r>
            <w:r w:rsidRPr="00936ECF">
              <w:rPr>
                <w:rFonts w:cs="Arial"/>
              </w:rPr>
              <w:instrText xml:space="preserve"> PAGE </w:instrText>
            </w:r>
            <w:r w:rsidRPr="00936ECF">
              <w:rPr>
                <w:rFonts w:cs="Arial"/>
                <w:sz w:val="24"/>
                <w:szCs w:val="24"/>
              </w:rPr>
              <w:fldChar w:fldCharType="separate"/>
            </w:r>
            <w:r w:rsidRPr="00936ECF">
              <w:rPr>
                <w:rFonts w:cs="Arial"/>
                <w:noProof/>
              </w:rPr>
              <w:t>2</w:t>
            </w:r>
            <w:r w:rsidRPr="00936ECF">
              <w:rPr>
                <w:rFonts w:cs="Arial"/>
                <w:sz w:val="24"/>
                <w:szCs w:val="24"/>
              </w:rPr>
              <w:fldChar w:fldCharType="end"/>
            </w:r>
            <w:r w:rsidRPr="00936ECF">
              <w:rPr>
                <w:rFonts w:cs="Arial"/>
              </w:rPr>
              <w:t xml:space="preserve"> von </w:t>
            </w:r>
            <w:r w:rsidRPr="00936ECF">
              <w:rPr>
                <w:rFonts w:cs="Arial"/>
                <w:sz w:val="24"/>
                <w:szCs w:val="24"/>
              </w:rPr>
              <w:fldChar w:fldCharType="begin"/>
            </w:r>
            <w:r w:rsidRPr="00936ECF">
              <w:rPr>
                <w:rFonts w:cs="Arial"/>
              </w:rPr>
              <w:instrText xml:space="preserve"> NUMPAGES  </w:instrText>
            </w:r>
            <w:r w:rsidRPr="00936ECF">
              <w:rPr>
                <w:rFonts w:cs="Arial"/>
                <w:sz w:val="24"/>
                <w:szCs w:val="24"/>
              </w:rPr>
              <w:fldChar w:fldCharType="separate"/>
            </w:r>
            <w:r w:rsidRPr="00936ECF">
              <w:rPr>
                <w:rFonts w:cs="Arial"/>
                <w:noProof/>
              </w:rPr>
              <w:t>2</w:t>
            </w:r>
            <w:r w:rsidRPr="00936ECF">
              <w:rPr>
                <w:rFonts w:cs="Arial"/>
                <w:sz w:val="24"/>
                <w:szCs w:val="24"/>
              </w:rPr>
              <w:fldChar w:fldCharType="end"/>
            </w:r>
          </w:p>
        </w:sdtContent>
      </w:sdt>
    </w:sdtContent>
  </w:sdt>
  <w:p w14:paraId="79BDBB93" w14:textId="77777777" w:rsidR="0050087D" w:rsidRDefault="0050087D">
    <w:pPr>
      <w:pStyle w:val="Fuzeile"/>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29AA61" w14:textId="77777777" w:rsidR="0050087D" w:rsidRDefault="0050087D">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63CE8E" w14:textId="77777777" w:rsidR="00896FA4" w:rsidRDefault="00896FA4" w:rsidP="00D65AA6">
      <w:pPr>
        <w:spacing w:before="0" w:line="240" w:lineRule="auto"/>
      </w:pPr>
      <w:r>
        <w:separator/>
      </w:r>
    </w:p>
  </w:footnote>
  <w:footnote w:type="continuationSeparator" w:id="0">
    <w:p w14:paraId="77F849F4" w14:textId="77777777" w:rsidR="00896FA4" w:rsidRDefault="00896FA4" w:rsidP="00D65AA6">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086061" w14:textId="5E91DA27" w:rsidR="0024328C" w:rsidRDefault="0024328C">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enraster"/>
      <w:tblW w:w="0" w:type="auto"/>
      <w:tblBorders>
        <w:top w:val="none" w:sz="0" w:space="0" w:color="auto"/>
        <w:left w:val="none" w:sz="0" w:space="0" w:color="auto"/>
        <w:right w:val="none" w:sz="0" w:space="0" w:color="auto"/>
      </w:tblBorders>
      <w:tblLook w:val="04A0" w:firstRow="1" w:lastRow="0" w:firstColumn="1" w:lastColumn="0" w:noHBand="0" w:noVBand="1"/>
    </w:tblPr>
    <w:tblGrid>
      <w:gridCol w:w="6996"/>
      <w:gridCol w:w="2076"/>
    </w:tblGrid>
    <w:tr w:rsidR="00B37B03" w14:paraId="4BCE587C" w14:textId="77777777" w:rsidTr="008D0C81">
      <w:tc>
        <w:tcPr>
          <w:tcW w:w="6996" w:type="dxa"/>
          <w:tcBorders>
            <w:top w:val="nil"/>
            <w:right w:val="nil"/>
          </w:tcBorders>
          <w:vAlign w:val="bottom"/>
        </w:tcPr>
        <w:p w14:paraId="78336599" w14:textId="53FDAF50" w:rsidR="009A00BE" w:rsidRDefault="00723234" w:rsidP="009A00BE">
          <w:pPr>
            <w:pStyle w:val="Kopfzeile"/>
            <w:spacing w:line="360" w:lineRule="auto"/>
            <w:jc w:val="left"/>
          </w:pPr>
          <w:r>
            <w:t>Bewerbungsbedingungen</w:t>
          </w:r>
          <w:r w:rsidR="009A00BE">
            <w:tab/>
          </w:r>
        </w:p>
        <w:p w14:paraId="5FAAB2DF" w14:textId="4C33BF01" w:rsidR="00B37B03" w:rsidRDefault="009A00BE" w:rsidP="009A00BE">
          <w:pPr>
            <w:pStyle w:val="Kopfzeile"/>
            <w:spacing w:line="360" w:lineRule="auto"/>
            <w:jc w:val="left"/>
          </w:pPr>
          <w:r>
            <w:t>Vergabenummer: 2026-001-TE-01</w:t>
          </w:r>
        </w:p>
      </w:tc>
      <w:tc>
        <w:tcPr>
          <w:tcW w:w="2076" w:type="dxa"/>
          <w:tcBorders>
            <w:left w:val="nil"/>
          </w:tcBorders>
        </w:tcPr>
        <w:p w14:paraId="329CFE23" w14:textId="350BE051" w:rsidR="00B37B03" w:rsidRDefault="00B37B03" w:rsidP="00117B66">
          <w:pPr>
            <w:pStyle w:val="Kopfzeile"/>
            <w:spacing w:line="360" w:lineRule="auto"/>
            <w:jc w:val="left"/>
          </w:pPr>
          <w:r w:rsidRPr="00AD3694">
            <w:rPr>
              <w:rFonts w:cs="Arial"/>
              <w:noProof/>
              <w:lang w:eastAsia="de-DE"/>
            </w:rPr>
            <w:drawing>
              <wp:inline distT="0" distB="0" distL="0" distR="0" wp14:anchorId="23A962E3" wp14:editId="2637B0E8">
                <wp:extent cx="1160410" cy="524160"/>
                <wp:effectExtent l="0" t="0" r="1905" b="9525"/>
                <wp:docPr id="9"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225442" cy="553535"/>
                        </a:xfrm>
                        <a:prstGeom prst="rect">
                          <a:avLst/>
                        </a:prstGeom>
                      </pic:spPr>
                    </pic:pic>
                  </a:graphicData>
                </a:graphic>
              </wp:inline>
            </w:drawing>
          </w:r>
        </w:p>
      </w:tc>
    </w:tr>
  </w:tbl>
  <w:p w14:paraId="3F69F4B6" w14:textId="1C6AF6E4" w:rsidR="00B37B03" w:rsidRDefault="00B37B03" w:rsidP="008D0C81">
    <w:pPr>
      <w:pStyle w:val="Kopfzeile"/>
      <w:spacing w:line="360" w:lineRule="auto"/>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40E1D5" w14:textId="75AF3BB1" w:rsidR="0024328C" w:rsidRDefault="0024328C">
    <w:pPr>
      <w:pStyle w:val="Kopfzeil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FC2C10" w14:textId="44E548E4" w:rsidR="0050087D" w:rsidRDefault="0050087D">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enraster"/>
      <w:tblW w:w="0" w:type="auto"/>
      <w:tblBorders>
        <w:top w:val="none" w:sz="0" w:space="0" w:color="auto"/>
        <w:left w:val="none" w:sz="0" w:space="0" w:color="auto"/>
        <w:right w:val="none" w:sz="0" w:space="0" w:color="auto"/>
      </w:tblBorders>
      <w:tblLook w:val="04A0" w:firstRow="1" w:lastRow="0" w:firstColumn="1" w:lastColumn="0" w:noHBand="0" w:noVBand="1"/>
    </w:tblPr>
    <w:tblGrid>
      <w:gridCol w:w="6996"/>
      <w:gridCol w:w="2076"/>
    </w:tblGrid>
    <w:tr w:rsidR="0024328C" w14:paraId="7A866641" w14:textId="77777777" w:rsidTr="00AC4C84">
      <w:tc>
        <w:tcPr>
          <w:tcW w:w="6996" w:type="dxa"/>
          <w:tcBorders>
            <w:top w:val="nil"/>
            <w:right w:val="nil"/>
          </w:tcBorders>
          <w:vAlign w:val="bottom"/>
        </w:tcPr>
        <w:p w14:paraId="16F76480" w14:textId="6F95E9B3" w:rsidR="0024328C" w:rsidRDefault="00BC39DA" w:rsidP="0024328C">
          <w:pPr>
            <w:pStyle w:val="Kopfzeile"/>
            <w:spacing w:line="360" w:lineRule="auto"/>
            <w:jc w:val="left"/>
          </w:pPr>
          <w:r w:rsidRPr="00BC39DA">
            <w:t>Bewerbungsbedingungen</w:t>
          </w:r>
        </w:p>
      </w:tc>
      <w:tc>
        <w:tcPr>
          <w:tcW w:w="2076" w:type="dxa"/>
          <w:tcBorders>
            <w:left w:val="nil"/>
          </w:tcBorders>
        </w:tcPr>
        <w:p w14:paraId="2BD737DA" w14:textId="77777777" w:rsidR="0024328C" w:rsidRDefault="0024328C" w:rsidP="0024328C">
          <w:pPr>
            <w:pStyle w:val="Kopfzeile"/>
            <w:spacing w:line="360" w:lineRule="auto"/>
            <w:jc w:val="left"/>
          </w:pPr>
          <w:r w:rsidRPr="00AD3694">
            <w:rPr>
              <w:rFonts w:cs="Arial"/>
              <w:noProof/>
              <w:lang w:eastAsia="de-DE"/>
            </w:rPr>
            <w:drawing>
              <wp:inline distT="0" distB="0" distL="0" distR="0" wp14:anchorId="110DD76F" wp14:editId="5B0E6EB3">
                <wp:extent cx="1160410" cy="524160"/>
                <wp:effectExtent l="0" t="0" r="1905" b="9525"/>
                <wp:docPr id="357570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225442" cy="553535"/>
                        </a:xfrm>
                        <a:prstGeom prst="rect">
                          <a:avLst/>
                        </a:prstGeom>
                      </pic:spPr>
                    </pic:pic>
                  </a:graphicData>
                </a:graphic>
              </wp:inline>
            </w:drawing>
          </w:r>
        </w:p>
      </w:tc>
    </w:tr>
  </w:tbl>
  <w:p w14:paraId="3C45594D" w14:textId="2B2A32BD" w:rsidR="0050087D" w:rsidRDefault="0050087D">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4EEB36" w14:textId="4E8E51CF" w:rsidR="0050087D" w:rsidRDefault="0050087D">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FF3999"/>
    <w:multiLevelType w:val="hybridMultilevel"/>
    <w:tmpl w:val="AAB461F0"/>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4986849"/>
    <w:multiLevelType w:val="hybridMultilevel"/>
    <w:tmpl w:val="FDA898F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75576DD"/>
    <w:multiLevelType w:val="hybridMultilevel"/>
    <w:tmpl w:val="91E2FAE2"/>
    <w:lvl w:ilvl="0" w:tplc="DFA419B4">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C275A72"/>
    <w:multiLevelType w:val="hybridMultilevel"/>
    <w:tmpl w:val="740EC57E"/>
    <w:lvl w:ilvl="0" w:tplc="04070019">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0D4F3ECC"/>
    <w:multiLevelType w:val="hybridMultilevel"/>
    <w:tmpl w:val="D4F8C30E"/>
    <w:lvl w:ilvl="0" w:tplc="4B6A9CCC">
      <w:start w:val="1"/>
      <w:numFmt w:val="lowerLetter"/>
      <w:lvlText w:val="%1)"/>
      <w:lvlJc w:val="left"/>
      <w:pPr>
        <w:ind w:left="1070" w:hanging="71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0E1A21D4"/>
    <w:multiLevelType w:val="hybridMultilevel"/>
    <w:tmpl w:val="0BE6B902"/>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0F1D7BD7"/>
    <w:multiLevelType w:val="hybridMultilevel"/>
    <w:tmpl w:val="FAAC46EE"/>
    <w:lvl w:ilvl="0" w:tplc="6824B78C">
      <w:start w:val="1"/>
      <w:numFmt w:val="upperRoman"/>
      <w:lvlText w:val="%1."/>
      <w:lvlJc w:val="left"/>
      <w:pPr>
        <w:ind w:left="720" w:hanging="72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7" w15:restartNumberingAfterBreak="0">
    <w:nsid w:val="0F4C1381"/>
    <w:multiLevelType w:val="hybridMultilevel"/>
    <w:tmpl w:val="D3C6049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0F8F1B13"/>
    <w:multiLevelType w:val="multilevel"/>
    <w:tmpl w:val="C08E80DE"/>
    <w:lvl w:ilvl="0">
      <w:start w:val="1"/>
      <w:numFmt w:val="decimal"/>
      <w:lvlText w:val="%1."/>
      <w:lvlJc w:val="left"/>
      <w:pPr>
        <w:tabs>
          <w:tab w:val="num" w:pos="0"/>
        </w:tabs>
        <w:ind w:left="1776" w:hanging="360"/>
      </w:pPr>
    </w:lvl>
    <w:lvl w:ilvl="1">
      <w:start w:val="1"/>
      <w:numFmt w:val="lowerLetter"/>
      <w:lvlText w:val="%2."/>
      <w:lvlJc w:val="left"/>
      <w:pPr>
        <w:tabs>
          <w:tab w:val="num" w:pos="0"/>
        </w:tabs>
        <w:ind w:left="2496" w:hanging="360"/>
      </w:pPr>
    </w:lvl>
    <w:lvl w:ilvl="2">
      <w:start w:val="1"/>
      <w:numFmt w:val="lowerRoman"/>
      <w:lvlText w:val="%3."/>
      <w:lvlJc w:val="right"/>
      <w:pPr>
        <w:tabs>
          <w:tab w:val="num" w:pos="0"/>
        </w:tabs>
        <w:ind w:left="3216" w:hanging="180"/>
      </w:pPr>
    </w:lvl>
    <w:lvl w:ilvl="3">
      <w:start w:val="1"/>
      <w:numFmt w:val="decimal"/>
      <w:lvlText w:val="%4."/>
      <w:lvlJc w:val="left"/>
      <w:pPr>
        <w:tabs>
          <w:tab w:val="num" w:pos="0"/>
        </w:tabs>
        <w:ind w:left="3936" w:hanging="360"/>
      </w:pPr>
    </w:lvl>
    <w:lvl w:ilvl="4">
      <w:start w:val="1"/>
      <w:numFmt w:val="lowerLetter"/>
      <w:lvlText w:val="%5."/>
      <w:lvlJc w:val="left"/>
      <w:pPr>
        <w:tabs>
          <w:tab w:val="num" w:pos="0"/>
        </w:tabs>
        <w:ind w:left="4656" w:hanging="360"/>
      </w:pPr>
    </w:lvl>
    <w:lvl w:ilvl="5">
      <w:start w:val="1"/>
      <w:numFmt w:val="lowerRoman"/>
      <w:lvlText w:val="%6."/>
      <w:lvlJc w:val="right"/>
      <w:pPr>
        <w:tabs>
          <w:tab w:val="num" w:pos="0"/>
        </w:tabs>
        <w:ind w:left="5376" w:hanging="180"/>
      </w:pPr>
    </w:lvl>
    <w:lvl w:ilvl="6">
      <w:start w:val="1"/>
      <w:numFmt w:val="decimal"/>
      <w:lvlText w:val="%7."/>
      <w:lvlJc w:val="left"/>
      <w:pPr>
        <w:tabs>
          <w:tab w:val="num" w:pos="0"/>
        </w:tabs>
        <w:ind w:left="6096" w:hanging="360"/>
      </w:pPr>
    </w:lvl>
    <w:lvl w:ilvl="7">
      <w:start w:val="1"/>
      <w:numFmt w:val="lowerLetter"/>
      <w:lvlText w:val="%8."/>
      <w:lvlJc w:val="left"/>
      <w:pPr>
        <w:tabs>
          <w:tab w:val="num" w:pos="0"/>
        </w:tabs>
        <w:ind w:left="6816" w:hanging="360"/>
      </w:pPr>
    </w:lvl>
    <w:lvl w:ilvl="8">
      <w:start w:val="1"/>
      <w:numFmt w:val="lowerRoman"/>
      <w:lvlText w:val="%9."/>
      <w:lvlJc w:val="right"/>
      <w:pPr>
        <w:tabs>
          <w:tab w:val="num" w:pos="0"/>
        </w:tabs>
        <w:ind w:left="7536" w:hanging="180"/>
      </w:pPr>
    </w:lvl>
  </w:abstractNum>
  <w:abstractNum w:abstractNumId="9" w15:restartNumberingAfterBreak="0">
    <w:nsid w:val="10F2397A"/>
    <w:multiLevelType w:val="hybridMultilevel"/>
    <w:tmpl w:val="6EC051E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131F4489"/>
    <w:multiLevelType w:val="multilevel"/>
    <w:tmpl w:val="1C2896C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14DD12AC"/>
    <w:multiLevelType w:val="hybridMultilevel"/>
    <w:tmpl w:val="F0C8F05C"/>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2" w15:restartNumberingAfterBreak="0">
    <w:nsid w:val="183965A8"/>
    <w:multiLevelType w:val="multilevel"/>
    <w:tmpl w:val="A2620AFC"/>
    <w:lvl w:ilvl="0">
      <w:start w:val="1"/>
      <w:numFmt w:val="decimal"/>
      <w:lvlText w:val="%1."/>
      <w:lvlJc w:val="left"/>
      <w:pPr>
        <w:ind w:left="425" w:hanging="425"/>
      </w:pPr>
      <w:rPr>
        <w:rFonts w:hint="default"/>
      </w:rPr>
    </w:lvl>
    <w:lvl w:ilvl="1">
      <w:start w:val="1"/>
      <w:numFmt w:val="decimal"/>
      <w:isLgl/>
      <w:lvlText w:val="%1.%2."/>
      <w:lvlJc w:val="left"/>
      <w:pPr>
        <w:ind w:left="425" w:hanging="425"/>
      </w:pPr>
      <w:rPr>
        <w:rFonts w:hint="default"/>
      </w:rPr>
    </w:lvl>
    <w:lvl w:ilvl="2">
      <w:start w:val="1"/>
      <w:numFmt w:val="decimal"/>
      <w:isLgl/>
      <w:lvlText w:val="%1.%2.%3."/>
      <w:lvlJc w:val="left"/>
      <w:pPr>
        <w:ind w:left="425" w:hanging="425"/>
      </w:pPr>
      <w:rPr>
        <w:rFonts w:hint="default"/>
      </w:rPr>
    </w:lvl>
    <w:lvl w:ilvl="3">
      <w:start w:val="1"/>
      <w:numFmt w:val="decimal"/>
      <w:isLgl/>
      <w:lvlText w:val="%1.%2.%3.%4."/>
      <w:lvlJc w:val="left"/>
      <w:pPr>
        <w:ind w:left="425" w:hanging="425"/>
      </w:pPr>
      <w:rPr>
        <w:rFonts w:hint="default"/>
      </w:rPr>
    </w:lvl>
    <w:lvl w:ilvl="4">
      <w:start w:val="1"/>
      <w:numFmt w:val="decimal"/>
      <w:isLgl/>
      <w:lvlText w:val="%1.%2.%3.%4.%5."/>
      <w:lvlJc w:val="left"/>
      <w:pPr>
        <w:ind w:left="425" w:hanging="425"/>
      </w:pPr>
      <w:rPr>
        <w:rFonts w:hint="default"/>
      </w:rPr>
    </w:lvl>
    <w:lvl w:ilvl="5">
      <w:start w:val="1"/>
      <w:numFmt w:val="decimal"/>
      <w:isLgl/>
      <w:lvlText w:val="%1.%2.%3.%4.%5.%6."/>
      <w:lvlJc w:val="left"/>
      <w:pPr>
        <w:ind w:left="425" w:hanging="425"/>
      </w:pPr>
      <w:rPr>
        <w:rFonts w:hint="default"/>
      </w:rPr>
    </w:lvl>
    <w:lvl w:ilvl="6">
      <w:start w:val="1"/>
      <w:numFmt w:val="decimal"/>
      <w:isLgl/>
      <w:lvlText w:val="%1.%2.%3.%4.%5.%6.%7."/>
      <w:lvlJc w:val="left"/>
      <w:pPr>
        <w:ind w:left="425" w:hanging="425"/>
      </w:pPr>
      <w:rPr>
        <w:rFonts w:hint="default"/>
      </w:rPr>
    </w:lvl>
    <w:lvl w:ilvl="7">
      <w:start w:val="1"/>
      <w:numFmt w:val="decimal"/>
      <w:isLgl/>
      <w:lvlText w:val="%1.%2.%3.%4.%5.%6.%7.%8."/>
      <w:lvlJc w:val="left"/>
      <w:pPr>
        <w:ind w:left="425" w:hanging="425"/>
      </w:pPr>
      <w:rPr>
        <w:rFonts w:hint="default"/>
      </w:rPr>
    </w:lvl>
    <w:lvl w:ilvl="8">
      <w:start w:val="1"/>
      <w:numFmt w:val="decimal"/>
      <w:isLgl/>
      <w:lvlText w:val="%1.%2.%3.%4.%5.%6.%7.%8.%9."/>
      <w:lvlJc w:val="left"/>
      <w:pPr>
        <w:ind w:left="425" w:hanging="425"/>
      </w:pPr>
      <w:rPr>
        <w:rFonts w:hint="default"/>
      </w:rPr>
    </w:lvl>
  </w:abstractNum>
  <w:abstractNum w:abstractNumId="13" w15:restartNumberingAfterBreak="0">
    <w:nsid w:val="19476567"/>
    <w:multiLevelType w:val="hybridMultilevel"/>
    <w:tmpl w:val="9B2C6F02"/>
    <w:lvl w:ilvl="0" w:tplc="63762CFE">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1BCC1377"/>
    <w:multiLevelType w:val="hybridMultilevel"/>
    <w:tmpl w:val="C20CCA0C"/>
    <w:lvl w:ilvl="0" w:tplc="04070017">
      <w:start w:val="1"/>
      <w:numFmt w:val="lowerLetter"/>
      <w:lvlText w:val="%1)"/>
      <w:lvlJc w:val="left"/>
      <w:pPr>
        <w:ind w:left="749" w:hanging="360"/>
      </w:pPr>
    </w:lvl>
    <w:lvl w:ilvl="1" w:tplc="04070019" w:tentative="1">
      <w:start w:val="1"/>
      <w:numFmt w:val="lowerLetter"/>
      <w:lvlText w:val="%2."/>
      <w:lvlJc w:val="left"/>
      <w:pPr>
        <w:ind w:left="1469" w:hanging="360"/>
      </w:pPr>
    </w:lvl>
    <w:lvl w:ilvl="2" w:tplc="0407001B" w:tentative="1">
      <w:start w:val="1"/>
      <w:numFmt w:val="lowerRoman"/>
      <w:lvlText w:val="%3."/>
      <w:lvlJc w:val="right"/>
      <w:pPr>
        <w:ind w:left="2189" w:hanging="180"/>
      </w:pPr>
    </w:lvl>
    <w:lvl w:ilvl="3" w:tplc="0407000F" w:tentative="1">
      <w:start w:val="1"/>
      <w:numFmt w:val="decimal"/>
      <w:lvlText w:val="%4."/>
      <w:lvlJc w:val="left"/>
      <w:pPr>
        <w:ind w:left="2909" w:hanging="360"/>
      </w:pPr>
    </w:lvl>
    <w:lvl w:ilvl="4" w:tplc="04070019" w:tentative="1">
      <w:start w:val="1"/>
      <w:numFmt w:val="lowerLetter"/>
      <w:lvlText w:val="%5."/>
      <w:lvlJc w:val="left"/>
      <w:pPr>
        <w:ind w:left="3629" w:hanging="360"/>
      </w:pPr>
    </w:lvl>
    <w:lvl w:ilvl="5" w:tplc="0407001B" w:tentative="1">
      <w:start w:val="1"/>
      <w:numFmt w:val="lowerRoman"/>
      <w:lvlText w:val="%6."/>
      <w:lvlJc w:val="right"/>
      <w:pPr>
        <w:ind w:left="4349" w:hanging="180"/>
      </w:pPr>
    </w:lvl>
    <w:lvl w:ilvl="6" w:tplc="0407000F" w:tentative="1">
      <w:start w:val="1"/>
      <w:numFmt w:val="decimal"/>
      <w:lvlText w:val="%7."/>
      <w:lvlJc w:val="left"/>
      <w:pPr>
        <w:ind w:left="5069" w:hanging="360"/>
      </w:pPr>
    </w:lvl>
    <w:lvl w:ilvl="7" w:tplc="04070019" w:tentative="1">
      <w:start w:val="1"/>
      <w:numFmt w:val="lowerLetter"/>
      <w:lvlText w:val="%8."/>
      <w:lvlJc w:val="left"/>
      <w:pPr>
        <w:ind w:left="5789" w:hanging="360"/>
      </w:pPr>
    </w:lvl>
    <w:lvl w:ilvl="8" w:tplc="0407001B" w:tentative="1">
      <w:start w:val="1"/>
      <w:numFmt w:val="lowerRoman"/>
      <w:lvlText w:val="%9."/>
      <w:lvlJc w:val="right"/>
      <w:pPr>
        <w:ind w:left="6509" w:hanging="180"/>
      </w:pPr>
    </w:lvl>
  </w:abstractNum>
  <w:abstractNum w:abstractNumId="15" w15:restartNumberingAfterBreak="0">
    <w:nsid w:val="1C617724"/>
    <w:multiLevelType w:val="hybridMultilevel"/>
    <w:tmpl w:val="D0447A4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1CD001A8"/>
    <w:multiLevelType w:val="hybridMultilevel"/>
    <w:tmpl w:val="AC9C84C4"/>
    <w:lvl w:ilvl="0" w:tplc="95AA42A2">
      <w:start w:val="1"/>
      <w:numFmt w:val="lowerLetter"/>
      <w:lvlText w:val="%1)"/>
      <w:lvlJc w:val="left"/>
      <w:pPr>
        <w:ind w:left="1070" w:hanging="71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1F302A1C"/>
    <w:multiLevelType w:val="multilevel"/>
    <w:tmpl w:val="51327C68"/>
    <w:lvl w:ilvl="0">
      <w:start w:val="7"/>
      <w:numFmt w:val="decimal"/>
      <w:lvlText w:val="%1."/>
      <w:lvlJc w:val="left"/>
      <w:pPr>
        <w:ind w:left="720" w:hanging="720"/>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2"/>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6733166"/>
    <w:multiLevelType w:val="hybridMultilevel"/>
    <w:tmpl w:val="C514148C"/>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28C55AAB"/>
    <w:multiLevelType w:val="hybridMultilevel"/>
    <w:tmpl w:val="1E36796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2BC72DF4"/>
    <w:multiLevelType w:val="multilevel"/>
    <w:tmpl w:val="6CC077A2"/>
    <w:lvl w:ilvl="0">
      <w:start w:val="1"/>
      <w:numFmt w:val="decimal"/>
      <w:pStyle w:val="berschrift1"/>
      <w:lvlText w:val="%1"/>
      <w:lvlJc w:val="left"/>
      <w:pPr>
        <w:ind w:left="454" w:hanging="454"/>
      </w:pPr>
      <w:rPr>
        <w:rFonts w:hint="default"/>
      </w:rPr>
    </w:lvl>
    <w:lvl w:ilvl="1">
      <w:start w:val="1"/>
      <w:numFmt w:val="decimal"/>
      <w:pStyle w:val="berschrift2"/>
      <w:lvlText w:val="%1.%2"/>
      <w:lvlJc w:val="left"/>
      <w:pPr>
        <w:ind w:left="454" w:hanging="454"/>
      </w:pPr>
      <w:rPr>
        <w:rFonts w:hint="default"/>
      </w:rPr>
    </w:lvl>
    <w:lvl w:ilvl="2">
      <w:start w:val="1"/>
      <w:numFmt w:val="decimal"/>
      <w:pStyle w:val="berschrift3"/>
      <w:lvlText w:val="%1.%2.%3"/>
      <w:lvlJc w:val="left"/>
      <w:pPr>
        <w:ind w:left="720" w:hanging="720"/>
      </w:pPr>
      <w:rPr>
        <w:rFonts w:hint="default"/>
      </w:rPr>
    </w:lvl>
    <w:lvl w:ilvl="3">
      <w:start w:val="1"/>
      <w:numFmt w:val="decimal"/>
      <w:pStyle w:val="berschrift4"/>
      <w:lvlText w:val="%1.%2.%3.%4"/>
      <w:lvlJc w:val="left"/>
      <w:pPr>
        <w:ind w:left="864" w:hanging="864"/>
      </w:pPr>
      <w:rPr>
        <w:rFonts w:hint="default"/>
      </w:rPr>
    </w:lvl>
    <w:lvl w:ilvl="4">
      <w:start w:val="1"/>
      <w:numFmt w:val="decimal"/>
      <w:pStyle w:val="berschrift5"/>
      <w:lvlText w:val="%1.%2.%3.%4.%5"/>
      <w:lvlJc w:val="left"/>
      <w:pPr>
        <w:ind w:left="1008" w:hanging="1008"/>
      </w:pPr>
      <w:rPr>
        <w:rFonts w:hint="default"/>
      </w:rPr>
    </w:lvl>
    <w:lvl w:ilvl="5">
      <w:start w:val="1"/>
      <w:numFmt w:val="decimal"/>
      <w:pStyle w:val="berschrift6"/>
      <w:lvlText w:val="%1.%2.%3.%4.%5.%6"/>
      <w:lvlJc w:val="left"/>
      <w:pPr>
        <w:ind w:left="1152" w:hanging="1152"/>
      </w:pPr>
      <w:rPr>
        <w:rFonts w:hint="default"/>
      </w:rPr>
    </w:lvl>
    <w:lvl w:ilvl="6">
      <w:start w:val="1"/>
      <w:numFmt w:val="decimal"/>
      <w:pStyle w:val="berschrift7"/>
      <w:lvlText w:val="%1.%2.%3.%4.%5.%6.%7"/>
      <w:lvlJc w:val="left"/>
      <w:pPr>
        <w:ind w:left="1296" w:hanging="1296"/>
      </w:pPr>
      <w:rPr>
        <w:rFonts w:hint="default"/>
      </w:rPr>
    </w:lvl>
    <w:lvl w:ilvl="7">
      <w:start w:val="1"/>
      <w:numFmt w:val="decimal"/>
      <w:pStyle w:val="berschrift8"/>
      <w:lvlText w:val="%1.%2.%3.%4.%5.%6.%7.%8"/>
      <w:lvlJc w:val="left"/>
      <w:pPr>
        <w:ind w:left="1440" w:hanging="1440"/>
      </w:pPr>
      <w:rPr>
        <w:rFonts w:hint="default"/>
      </w:rPr>
    </w:lvl>
    <w:lvl w:ilvl="8">
      <w:start w:val="1"/>
      <w:numFmt w:val="decimal"/>
      <w:pStyle w:val="berschrift9"/>
      <w:lvlText w:val="%1.%2.%3.%4.%5.%6.%7.%8.%9"/>
      <w:lvlJc w:val="left"/>
      <w:pPr>
        <w:ind w:left="1584" w:hanging="1584"/>
      </w:pPr>
      <w:rPr>
        <w:rFonts w:hint="default"/>
      </w:rPr>
    </w:lvl>
  </w:abstractNum>
  <w:abstractNum w:abstractNumId="21" w15:restartNumberingAfterBreak="0">
    <w:nsid w:val="2DF66F26"/>
    <w:multiLevelType w:val="hybridMultilevel"/>
    <w:tmpl w:val="430CA05A"/>
    <w:lvl w:ilvl="0" w:tplc="EC505996">
      <w:start w:val="1"/>
      <w:numFmt w:val="lowerLetter"/>
      <w:lvlText w:val="%1)"/>
      <w:lvlJc w:val="left"/>
      <w:pPr>
        <w:ind w:left="720" w:hanging="360"/>
      </w:pPr>
      <w:rPr>
        <w:i w:val="0"/>
        <w:iCs/>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30C005C0"/>
    <w:multiLevelType w:val="hybridMultilevel"/>
    <w:tmpl w:val="8256A44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30E03285"/>
    <w:multiLevelType w:val="hybridMultilevel"/>
    <w:tmpl w:val="14D4723E"/>
    <w:lvl w:ilvl="0" w:tplc="62E8E49E">
      <w:start w:val="1"/>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341B2936"/>
    <w:multiLevelType w:val="multilevel"/>
    <w:tmpl w:val="61AC7C60"/>
    <w:lvl w:ilvl="0">
      <w:start w:val="1"/>
      <w:numFmt w:val="decimal"/>
      <w:lvlText w:val="%1"/>
      <w:lvlJc w:val="left"/>
      <w:pPr>
        <w:ind w:left="1134" w:hanging="1134"/>
      </w:pPr>
      <w:rPr>
        <w:rFonts w:hint="default"/>
      </w:rPr>
    </w:lvl>
    <w:lvl w:ilvl="1">
      <w:start w:val="1"/>
      <w:numFmt w:val="decimal"/>
      <w:lvlText w:val="%1.%2"/>
      <w:lvlJc w:val="left"/>
      <w:pPr>
        <w:ind w:left="1134" w:hanging="1134"/>
      </w:pPr>
      <w:rPr>
        <w:rFonts w:hint="default"/>
      </w:rPr>
    </w:lvl>
    <w:lvl w:ilvl="2">
      <w:start w:val="1"/>
      <w:numFmt w:val="decimal"/>
      <w:lvlText w:val="%1.%2.%3"/>
      <w:lvlJc w:val="left"/>
      <w:pPr>
        <w:ind w:left="1134" w:hanging="1134"/>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1134" w:hanging="1134"/>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36692B5C"/>
    <w:multiLevelType w:val="hybridMultilevel"/>
    <w:tmpl w:val="50DA250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3C293340"/>
    <w:multiLevelType w:val="hybridMultilevel"/>
    <w:tmpl w:val="CB586A3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3CCD390A"/>
    <w:multiLevelType w:val="hybridMultilevel"/>
    <w:tmpl w:val="B6FC77B0"/>
    <w:lvl w:ilvl="0" w:tplc="1B002390">
      <w:start w:val="1"/>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3E701B3F"/>
    <w:multiLevelType w:val="hybridMultilevel"/>
    <w:tmpl w:val="DB68E16C"/>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9" w15:restartNumberingAfterBreak="0">
    <w:nsid w:val="43357D27"/>
    <w:multiLevelType w:val="hybridMultilevel"/>
    <w:tmpl w:val="B9125572"/>
    <w:lvl w:ilvl="0" w:tplc="7062D330">
      <w:start w:val="1"/>
      <w:numFmt w:val="decimal"/>
      <w:lvlText w:val="(%1)"/>
      <w:lvlJc w:val="left"/>
      <w:pPr>
        <w:ind w:left="720" w:hanging="360"/>
      </w:pPr>
      <w:rPr>
        <w:b/>
        <w:bCs/>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0" w15:restartNumberingAfterBreak="0">
    <w:nsid w:val="439D2316"/>
    <w:multiLevelType w:val="hybridMultilevel"/>
    <w:tmpl w:val="9BCEBEAE"/>
    <w:lvl w:ilvl="0" w:tplc="04070005">
      <w:start w:val="1"/>
      <w:numFmt w:val="bullet"/>
      <w:lvlText w:val=""/>
      <w:lvlJc w:val="left"/>
      <w:pPr>
        <w:ind w:left="1080" w:hanging="360"/>
      </w:pPr>
      <w:rPr>
        <w:rFonts w:ascii="Wingdings" w:hAnsi="Wingdings"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31" w15:restartNumberingAfterBreak="0">
    <w:nsid w:val="48651097"/>
    <w:multiLevelType w:val="hybridMultilevel"/>
    <w:tmpl w:val="12AC9CE6"/>
    <w:lvl w:ilvl="0" w:tplc="04070005">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92683012">
      <w:start w:val="26"/>
      <w:numFmt w:val="bullet"/>
      <w:lvlText w:val="-"/>
      <w:lvlJc w:val="left"/>
      <w:pPr>
        <w:ind w:left="2160" w:hanging="360"/>
      </w:pPr>
      <w:rPr>
        <w:rFonts w:ascii="Arial" w:eastAsia="Arial" w:hAnsi="Arial" w:cs="Arial"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49422144"/>
    <w:multiLevelType w:val="hybridMultilevel"/>
    <w:tmpl w:val="EE34E904"/>
    <w:lvl w:ilvl="0" w:tplc="04070013">
      <w:start w:val="1"/>
      <w:numFmt w:val="upperRoman"/>
      <w:lvlText w:val="%1."/>
      <w:lvlJc w:val="right"/>
      <w:pPr>
        <w:ind w:left="720" w:hanging="360"/>
      </w:pPr>
    </w:lvl>
    <w:lvl w:ilvl="1" w:tplc="03A4E9BA">
      <w:numFmt w:val="bullet"/>
      <w:lvlText w:val="-"/>
      <w:lvlJc w:val="left"/>
      <w:pPr>
        <w:ind w:left="1260" w:hanging="180"/>
      </w:pPr>
      <w:rPr>
        <w:rFonts w:ascii="Arial" w:eastAsiaTheme="minorHAnsi" w:hAnsi="Arial" w:cstheme="minorBidi" w:hint="default"/>
      </w:r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3" w15:restartNumberingAfterBreak="0">
    <w:nsid w:val="4BE544D8"/>
    <w:multiLevelType w:val="hybridMultilevel"/>
    <w:tmpl w:val="AE2A1C9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4" w15:restartNumberingAfterBreak="0">
    <w:nsid w:val="4CD661F6"/>
    <w:multiLevelType w:val="hybridMultilevel"/>
    <w:tmpl w:val="EF564FA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5" w15:restartNumberingAfterBreak="0">
    <w:nsid w:val="4FB464BF"/>
    <w:multiLevelType w:val="hybridMultilevel"/>
    <w:tmpl w:val="69BCD192"/>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6" w15:restartNumberingAfterBreak="0">
    <w:nsid w:val="52263912"/>
    <w:multiLevelType w:val="hybridMultilevel"/>
    <w:tmpl w:val="4448FD28"/>
    <w:lvl w:ilvl="0" w:tplc="A1166D02">
      <w:numFmt w:val="bullet"/>
      <w:lvlText w:val="•"/>
      <w:lvlJc w:val="left"/>
      <w:pPr>
        <w:ind w:left="720" w:hanging="360"/>
      </w:pPr>
      <w:rPr>
        <w:rFonts w:ascii="Arial" w:eastAsiaTheme="minorHAnsi" w:hAnsi="Arial"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7" w15:restartNumberingAfterBreak="0">
    <w:nsid w:val="52293F06"/>
    <w:multiLevelType w:val="hybridMultilevel"/>
    <w:tmpl w:val="65EC9160"/>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8" w15:restartNumberingAfterBreak="0">
    <w:nsid w:val="528F7D6D"/>
    <w:multiLevelType w:val="hybridMultilevel"/>
    <w:tmpl w:val="5FEC4140"/>
    <w:lvl w:ilvl="0" w:tplc="A1166D02">
      <w:numFmt w:val="bullet"/>
      <w:lvlText w:val="•"/>
      <w:lvlJc w:val="left"/>
      <w:pPr>
        <w:ind w:left="720" w:hanging="360"/>
      </w:pPr>
      <w:rPr>
        <w:rFonts w:ascii="Arial" w:eastAsiaTheme="minorHAnsi" w:hAnsi="Arial"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9" w15:restartNumberingAfterBreak="0">
    <w:nsid w:val="59903AA0"/>
    <w:multiLevelType w:val="hybridMultilevel"/>
    <w:tmpl w:val="B2C01D04"/>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0" w15:restartNumberingAfterBreak="0">
    <w:nsid w:val="5D025E56"/>
    <w:multiLevelType w:val="hybridMultilevel"/>
    <w:tmpl w:val="BFEEAE8E"/>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1" w15:restartNumberingAfterBreak="0">
    <w:nsid w:val="61D60AD5"/>
    <w:multiLevelType w:val="hybridMultilevel"/>
    <w:tmpl w:val="9F7847DE"/>
    <w:lvl w:ilvl="0" w:tplc="0407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15:restartNumberingAfterBreak="0">
    <w:nsid w:val="62731D3A"/>
    <w:multiLevelType w:val="hybridMultilevel"/>
    <w:tmpl w:val="95D0F726"/>
    <w:lvl w:ilvl="0" w:tplc="0407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 w15:restartNumberingAfterBreak="0">
    <w:nsid w:val="657C0D04"/>
    <w:multiLevelType w:val="hybridMultilevel"/>
    <w:tmpl w:val="0D76E022"/>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4" w15:restartNumberingAfterBreak="0">
    <w:nsid w:val="68623272"/>
    <w:multiLevelType w:val="hybridMultilevel"/>
    <w:tmpl w:val="D6FAB568"/>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5" w15:restartNumberingAfterBreak="0">
    <w:nsid w:val="6C611319"/>
    <w:multiLevelType w:val="hybridMultilevel"/>
    <w:tmpl w:val="A9C8DCDE"/>
    <w:lvl w:ilvl="0" w:tplc="04070005">
      <w:start w:val="1"/>
      <w:numFmt w:val="bullet"/>
      <w:lvlText w:val=""/>
      <w:lvlJc w:val="left"/>
      <w:pPr>
        <w:ind w:left="1080" w:hanging="360"/>
      </w:pPr>
      <w:rPr>
        <w:rFonts w:ascii="Wingdings" w:hAnsi="Wingdings"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46" w15:restartNumberingAfterBreak="0">
    <w:nsid w:val="6DED6462"/>
    <w:multiLevelType w:val="hybridMultilevel"/>
    <w:tmpl w:val="A1C6CCE2"/>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7" w15:restartNumberingAfterBreak="0">
    <w:nsid w:val="6EAB7691"/>
    <w:multiLevelType w:val="hybridMultilevel"/>
    <w:tmpl w:val="15025280"/>
    <w:lvl w:ilvl="0" w:tplc="7CE849EA">
      <w:start w:val="1"/>
      <w:numFmt w:val="bullet"/>
      <w:pStyle w:val="Aufzhlung"/>
      <w:lvlText w:val=""/>
      <w:lvlJc w:val="left"/>
      <w:pPr>
        <w:ind w:left="1004" w:hanging="360"/>
      </w:pPr>
      <w:rPr>
        <w:rFonts w:ascii="Symbol" w:hAnsi="Symbol" w:hint="default"/>
      </w:rPr>
    </w:lvl>
    <w:lvl w:ilvl="1" w:tplc="04070003">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48" w15:restartNumberingAfterBreak="0">
    <w:nsid w:val="71104015"/>
    <w:multiLevelType w:val="hybridMultilevel"/>
    <w:tmpl w:val="9A866F80"/>
    <w:lvl w:ilvl="0" w:tplc="CBF6425E">
      <w:start w:val="1"/>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9" w15:restartNumberingAfterBreak="0">
    <w:nsid w:val="71BA2B16"/>
    <w:multiLevelType w:val="hybridMultilevel"/>
    <w:tmpl w:val="69AECA12"/>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0" w15:restartNumberingAfterBreak="0">
    <w:nsid w:val="740B2B37"/>
    <w:multiLevelType w:val="hybridMultilevel"/>
    <w:tmpl w:val="D9F88302"/>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1" w15:restartNumberingAfterBreak="0">
    <w:nsid w:val="741F21FB"/>
    <w:multiLevelType w:val="hybridMultilevel"/>
    <w:tmpl w:val="96AE0706"/>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2" w15:restartNumberingAfterBreak="0">
    <w:nsid w:val="79A04A85"/>
    <w:multiLevelType w:val="hybridMultilevel"/>
    <w:tmpl w:val="7A12A610"/>
    <w:lvl w:ilvl="0" w:tplc="F14463C8">
      <w:start w:val="1"/>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3" w15:restartNumberingAfterBreak="0">
    <w:nsid w:val="7DF02F37"/>
    <w:multiLevelType w:val="hybridMultilevel"/>
    <w:tmpl w:val="96525BC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4" w15:restartNumberingAfterBreak="0">
    <w:nsid w:val="7F6173B7"/>
    <w:multiLevelType w:val="hybridMultilevel"/>
    <w:tmpl w:val="1F321918"/>
    <w:lvl w:ilvl="0" w:tplc="A1166D02">
      <w:numFmt w:val="bullet"/>
      <w:lvlText w:val="•"/>
      <w:lvlJc w:val="left"/>
      <w:pPr>
        <w:ind w:left="720" w:hanging="360"/>
      </w:pPr>
      <w:rPr>
        <w:rFonts w:ascii="Arial" w:eastAsiaTheme="minorHAnsi" w:hAnsi="Arial"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5" w15:restartNumberingAfterBreak="0">
    <w:nsid w:val="7F8555D1"/>
    <w:multiLevelType w:val="hybridMultilevel"/>
    <w:tmpl w:val="54BE9128"/>
    <w:lvl w:ilvl="0" w:tplc="04070015">
      <w:start w:val="1"/>
      <w:numFmt w:val="decimal"/>
      <w:lvlText w:val="(%1)"/>
      <w:lvlJc w:val="left"/>
      <w:pPr>
        <w:ind w:left="1543" w:hanging="360"/>
      </w:pPr>
    </w:lvl>
    <w:lvl w:ilvl="1" w:tplc="04070019" w:tentative="1">
      <w:start w:val="1"/>
      <w:numFmt w:val="lowerLetter"/>
      <w:lvlText w:val="%2."/>
      <w:lvlJc w:val="left"/>
      <w:pPr>
        <w:ind w:left="2263" w:hanging="360"/>
      </w:pPr>
    </w:lvl>
    <w:lvl w:ilvl="2" w:tplc="0407001B" w:tentative="1">
      <w:start w:val="1"/>
      <w:numFmt w:val="lowerRoman"/>
      <w:lvlText w:val="%3."/>
      <w:lvlJc w:val="right"/>
      <w:pPr>
        <w:ind w:left="2983" w:hanging="180"/>
      </w:pPr>
    </w:lvl>
    <w:lvl w:ilvl="3" w:tplc="0407000F" w:tentative="1">
      <w:start w:val="1"/>
      <w:numFmt w:val="decimal"/>
      <w:lvlText w:val="%4."/>
      <w:lvlJc w:val="left"/>
      <w:pPr>
        <w:ind w:left="3703" w:hanging="360"/>
      </w:pPr>
    </w:lvl>
    <w:lvl w:ilvl="4" w:tplc="04070019" w:tentative="1">
      <w:start w:val="1"/>
      <w:numFmt w:val="lowerLetter"/>
      <w:lvlText w:val="%5."/>
      <w:lvlJc w:val="left"/>
      <w:pPr>
        <w:ind w:left="4423" w:hanging="360"/>
      </w:pPr>
    </w:lvl>
    <w:lvl w:ilvl="5" w:tplc="0407001B" w:tentative="1">
      <w:start w:val="1"/>
      <w:numFmt w:val="lowerRoman"/>
      <w:lvlText w:val="%6."/>
      <w:lvlJc w:val="right"/>
      <w:pPr>
        <w:ind w:left="5143" w:hanging="180"/>
      </w:pPr>
    </w:lvl>
    <w:lvl w:ilvl="6" w:tplc="0407000F" w:tentative="1">
      <w:start w:val="1"/>
      <w:numFmt w:val="decimal"/>
      <w:lvlText w:val="%7."/>
      <w:lvlJc w:val="left"/>
      <w:pPr>
        <w:ind w:left="5863" w:hanging="360"/>
      </w:pPr>
    </w:lvl>
    <w:lvl w:ilvl="7" w:tplc="04070019" w:tentative="1">
      <w:start w:val="1"/>
      <w:numFmt w:val="lowerLetter"/>
      <w:lvlText w:val="%8."/>
      <w:lvlJc w:val="left"/>
      <w:pPr>
        <w:ind w:left="6583" w:hanging="360"/>
      </w:pPr>
    </w:lvl>
    <w:lvl w:ilvl="8" w:tplc="0407001B" w:tentative="1">
      <w:start w:val="1"/>
      <w:numFmt w:val="lowerRoman"/>
      <w:lvlText w:val="%9."/>
      <w:lvlJc w:val="right"/>
      <w:pPr>
        <w:ind w:left="7303" w:hanging="180"/>
      </w:pPr>
    </w:lvl>
  </w:abstractNum>
  <w:num w:numId="1">
    <w:abstractNumId w:val="20"/>
  </w:num>
  <w:num w:numId="2">
    <w:abstractNumId w:val="12"/>
  </w:num>
  <w:num w:numId="3">
    <w:abstractNumId w:val="33"/>
  </w:num>
  <w:num w:numId="4">
    <w:abstractNumId w:val="13"/>
  </w:num>
  <w:num w:numId="5">
    <w:abstractNumId w:val="31"/>
  </w:num>
  <w:num w:numId="6">
    <w:abstractNumId w:val="25"/>
  </w:num>
  <w:num w:numId="7">
    <w:abstractNumId w:val="9"/>
  </w:num>
  <w:num w:numId="8">
    <w:abstractNumId w:val="52"/>
  </w:num>
  <w:num w:numId="9">
    <w:abstractNumId w:val="23"/>
  </w:num>
  <w:num w:numId="10">
    <w:abstractNumId w:val="27"/>
  </w:num>
  <w:num w:numId="11">
    <w:abstractNumId w:val="48"/>
  </w:num>
  <w:num w:numId="12">
    <w:abstractNumId w:val="19"/>
  </w:num>
  <w:num w:numId="13">
    <w:abstractNumId w:val="3"/>
  </w:num>
  <w:num w:numId="14">
    <w:abstractNumId w:val="32"/>
  </w:num>
  <w:num w:numId="15">
    <w:abstractNumId w:val="6"/>
  </w:num>
  <w:num w:numId="16">
    <w:abstractNumId w:val="22"/>
  </w:num>
  <w:num w:numId="17">
    <w:abstractNumId w:val="38"/>
  </w:num>
  <w:num w:numId="18">
    <w:abstractNumId w:val="36"/>
  </w:num>
  <w:num w:numId="19">
    <w:abstractNumId w:val="54"/>
  </w:num>
  <w:num w:numId="20">
    <w:abstractNumId w:val="11"/>
  </w:num>
  <w:num w:numId="21">
    <w:abstractNumId w:val="50"/>
  </w:num>
  <w:num w:numId="22">
    <w:abstractNumId w:val="44"/>
  </w:num>
  <w:num w:numId="23">
    <w:abstractNumId w:val="46"/>
  </w:num>
  <w:num w:numId="24">
    <w:abstractNumId w:val="35"/>
  </w:num>
  <w:num w:numId="25">
    <w:abstractNumId w:val="49"/>
  </w:num>
  <w:num w:numId="26">
    <w:abstractNumId w:val="51"/>
  </w:num>
  <w:num w:numId="27">
    <w:abstractNumId w:val="0"/>
  </w:num>
  <w:num w:numId="28">
    <w:abstractNumId w:val="47"/>
  </w:num>
  <w:num w:numId="29">
    <w:abstractNumId w:val="20"/>
  </w:num>
  <w:num w:numId="30">
    <w:abstractNumId w:val="53"/>
  </w:num>
  <w:num w:numId="31">
    <w:abstractNumId w:val="34"/>
  </w:num>
  <w:num w:numId="32">
    <w:abstractNumId w:val="7"/>
  </w:num>
  <w:num w:numId="33">
    <w:abstractNumId w:val="26"/>
  </w:num>
  <w:num w:numId="34">
    <w:abstractNumId w:val="37"/>
  </w:num>
  <w:num w:numId="35">
    <w:abstractNumId w:val="15"/>
  </w:num>
  <w:num w:numId="36">
    <w:abstractNumId w:val="20"/>
  </w:num>
  <w:num w:numId="37">
    <w:abstractNumId w:val="20"/>
  </w:num>
  <w:num w:numId="38">
    <w:abstractNumId w:val="20"/>
  </w:num>
  <w:num w:numId="39">
    <w:abstractNumId w:val="2"/>
  </w:num>
  <w:num w:numId="40">
    <w:abstractNumId w:val="20"/>
  </w:num>
  <w:num w:numId="41">
    <w:abstractNumId w:val="41"/>
  </w:num>
  <w:num w:numId="42">
    <w:abstractNumId w:val="45"/>
  </w:num>
  <w:num w:numId="43">
    <w:abstractNumId w:val="42"/>
  </w:num>
  <w:num w:numId="44">
    <w:abstractNumId w:val="30"/>
  </w:num>
  <w:num w:numId="45">
    <w:abstractNumId w:val="20"/>
  </w:num>
  <w:num w:numId="46">
    <w:abstractNumId w:val="21"/>
  </w:num>
  <w:num w:numId="47">
    <w:abstractNumId w:val="16"/>
  </w:num>
  <w:num w:numId="48">
    <w:abstractNumId w:val="39"/>
  </w:num>
  <w:num w:numId="49">
    <w:abstractNumId w:val="43"/>
  </w:num>
  <w:num w:numId="50">
    <w:abstractNumId w:val="40"/>
  </w:num>
  <w:num w:numId="51">
    <w:abstractNumId w:val="18"/>
  </w:num>
  <w:num w:numId="52">
    <w:abstractNumId w:val="4"/>
  </w:num>
  <w:num w:numId="53">
    <w:abstractNumId w:val="28"/>
  </w:num>
  <w:num w:numId="54">
    <w:abstractNumId w:val="10"/>
  </w:num>
  <w:num w:numId="55">
    <w:abstractNumId w:val="8"/>
  </w:num>
  <w:num w:numId="56">
    <w:abstractNumId w:val="24"/>
  </w:num>
  <w:num w:numId="57">
    <w:abstractNumId w:val="29"/>
  </w:num>
  <w:num w:numId="58">
    <w:abstractNumId w:val="20"/>
  </w:num>
  <w:num w:numId="59">
    <w:abstractNumId w:val="55"/>
  </w:num>
  <w:num w:numId="60">
    <w:abstractNumId w:val="17"/>
  </w:num>
  <w:num w:numId="61">
    <w:abstractNumId w:val="1"/>
  </w:num>
  <w:num w:numId="62">
    <w:abstractNumId w:val="14"/>
  </w:num>
  <w:num w:numId="63">
    <w:abstractNumId w:val="5"/>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ocumentProtection w:edit="readOnly" w:enforcement="1" w:cryptProviderType="rsaAES" w:cryptAlgorithmClass="hash" w:cryptAlgorithmType="typeAny" w:cryptAlgorithmSid="14" w:cryptSpinCount="100000" w:hash="SSFcVJt699MduKNgQsm5fDRxZ+9x6hkudzHt+2deMXCw+kRwUVxNF03mRx95o1LSibwG3HjDoN7bZvNQETuYEg==" w:salt="cQvzTJP+nQ48gXUBStwxSQ=="/>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766F"/>
    <w:rsid w:val="000004DD"/>
    <w:rsid w:val="00001299"/>
    <w:rsid w:val="00004B71"/>
    <w:rsid w:val="00012CE2"/>
    <w:rsid w:val="0001511A"/>
    <w:rsid w:val="00015CCD"/>
    <w:rsid w:val="00020402"/>
    <w:rsid w:val="000204B6"/>
    <w:rsid w:val="00020BBB"/>
    <w:rsid w:val="00020CF8"/>
    <w:rsid w:val="00023433"/>
    <w:rsid w:val="00030E91"/>
    <w:rsid w:val="00031221"/>
    <w:rsid w:val="000312AD"/>
    <w:rsid w:val="00031E09"/>
    <w:rsid w:val="000327DF"/>
    <w:rsid w:val="000341DB"/>
    <w:rsid w:val="0003436D"/>
    <w:rsid w:val="00034F05"/>
    <w:rsid w:val="00043F81"/>
    <w:rsid w:val="0004599A"/>
    <w:rsid w:val="000468F7"/>
    <w:rsid w:val="00046FAD"/>
    <w:rsid w:val="00050007"/>
    <w:rsid w:val="000508A3"/>
    <w:rsid w:val="00053E66"/>
    <w:rsid w:val="000566F9"/>
    <w:rsid w:val="00057DD4"/>
    <w:rsid w:val="000604AF"/>
    <w:rsid w:val="00061992"/>
    <w:rsid w:val="00061C49"/>
    <w:rsid w:val="00062368"/>
    <w:rsid w:val="00062759"/>
    <w:rsid w:val="00062CA7"/>
    <w:rsid w:val="00065A18"/>
    <w:rsid w:val="0006663A"/>
    <w:rsid w:val="00067A5E"/>
    <w:rsid w:val="000707A9"/>
    <w:rsid w:val="00071348"/>
    <w:rsid w:val="00073247"/>
    <w:rsid w:val="00073B11"/>
    <w:rsid w:val="00074223"/>
    <w:rsid w:val="00074282"/>
    <w:rsid w:val="00075FEA"/>
    <w:rsid w:val="00077B53"/>
    <w:rsid w:val="000805EF"/>
    <w:rsid w:val="00081CB4"/>
    <w:rsid w:val="0008204C"/>
    <w:rsid w:val="0008332D"/>
    <w:rsid w:val="00083589"/>
    <w:rsid w:val="00083772"/>
    <w:rsid w:val="00084D7A"/>
    <w:rsid w:val="000865B7"/>
    <w:rsid w:val="000873E3"/>
    <w:rsid w:val="000907A6"/>
    <w:rsid w:val="00091ECC"/>
    <w:rsid w:val="00092474"/>
    <w:rsid w:val="000941B7"/>
    <w:rsid w:val="00094F82"/>
    <w:rsid w:val="00097152"/>
    <w:rsid w:val="0009799C"/>
    <w:rsid w:val="00097C15"/>
    <w:rsid w:val="000A036B"/>
    <w:rsid w:val="000A0A72"/>
    <w:rsid w:val="000A18F6"/>
    <w:rsid w:val="000A2948"/>
    <w:rsid w:val="000A2DD3"/>
    <w:rsid w:val="000A2F67"/>
    <w:rsid w:val="000A32E4"/>
    <w:rsid w:val="000A409A"/>
    <w:rsid w:val="000A587E"/>
    <w:rsid w:val="000A604C"/>
    <w:rsid w:val="000A74E9"/>
    <w:rsid w:val="000A7983"/>
    <w:rsid w:val="000B28A7"/>
    <w:rsid w:val="000B3172"/>
    <w:rsid w:val="000B4307"/>
    <w:rsid w:val="000B79F8"/>
    <w:rsid w:val="000C02C7"/>
    <w:rsid w:val="000C1134"/>
    <w:rsid w:val="000C3508"/>
    <w:rsid w:val="000C3B8A"/>
    <w:rsid w:val="000C406C"/>
    <w:rsid w:val="000C49F4"/>
    <w:rsid w:val="000C591E"/>
    <w:rsid w:val="000C6751"/>
    <w:rsid w:val="000C7468"/>
    <w:rsid w:val="000C77FE"/>
    <w:rsid w:val="000C7A3B"/>
    <w:rsid w:val="000D0EE6"/>
    <w:rsid w:val="000D25EE"/>
    <w:rsid w:val="000D28A9"/>
    <w:rsid w:val="000D3722"/>
    <w:rsid w:val="000D3F56"/>
    <w:rsid w:val="000D4678"/>
    <w:rsid w:val="000D551D"/>
    <w:rsid w:val="000D6A36"/>
    <w:rsid w:val="000D6ECA"/>
    <w:rsid w:val="000D7080"/>
    <w:rsid w:val="000D70F1"/>
    <w:rsid w:val="000E2100"/>
    <w:rsid w:val="000E3585"/>
    <w:rsid w:val="000E3F2A"/>
    <w:rsid w:val="000E4D64"/>
    <w:rsid w:val="000E4F7F"/>
    <w:rsid w:val="000F08CB"/>
    <w:rsid w:val="000F0CC3"/>
    <w:rsid w:val="000F522B"/>
    <w:rsid w:val="000F5654"/>
    <w:rsid w:val="000F6981"/>
    <w:rsid w:val="000F6F15"/>
    <w:rsid w:val="000F7FC1"/>
    <w:rsid w:val="001005F9"/>
    <w:rsid w:val="00102987"/>
    <w:rsid w:val="00104303"/>
    <w:rsid w:val="00104555"/>
    <w:rsid w:val="00105164"/>
    <w:rsid w:val="00105D93"/>
    <w:rsid w:val="0010628A"/>
    <w:rsid w:val="001071DB"/>
    <w:rsid w:val="001077B8"/>
    <w:rsid w:val="00107E80"/>
    <w:rsid w:val="001107AD"/>
    <w:rsid w:val="00110FBB"/>
    <w:rsid w:val="00112FCC"/>
    <w:rsid w:val="001130D9"/>
    <w:rsid w:val="0011488C"/>
    <w:rsid w:val="00114A56"/>
    <w:rsid w:val="00114F66"/>
    <w:rsid w:val="00114F9D"/>
    <w:rsid w:val="00115E7A"/>
    <w:rsid w:val="00116603"/>
    <w:rsid w:val="00117236"/>
    <w:rsid w:val="00117B66"/>
    <w:rsid w:val="00117E3B"/>
    <w:rsid w:val="00123AFC"/>
    <w:rsid w:val="00124967"/>
    <w:rsid w:val="00125C8F"/>
    <w:rsid w:val="00125E6E"/>
    <w:rsid w:val="001263E4"/>
    <w:rsid w:val="001313AA"/>
    <w:rsid w:val="00132CA5"/>
    <w:rsid w:val="00132CB8"/>
    <w:rsid w:val="0013365B"/>
    <w:rsid w:val="001344C6"/>
    <w:rsid w:val="00134F16"/>
    <w:rsid w:val="001356E4"/>
    <w:rsid w:val="001360CD"/>
    <w:rsid w:val="00140364"/>
    <w:rsid w:val="00141898"/>
    <w:rsid w:val="00141FD3"/>
    <w:rsid w:val="00142F85"/>
    <w:rsid w:val="00143482"/>
    <w:rsid w:val="00143AA0"/>
    <w:rsid w:val="00146279"/>
    <w:rsid w:val="001469AF"/>
    <w:rsid w:val="00150B62"/>
    <w:rsid w:val="0015205E"/>
    <w:rsid w:val="001525AA"/>
    <w:rsid w:val="001527D9"/>
    <w:rsid w:val="001535D8"/>
    <w:rsid w:val="00153C90"/>
    <w:rsid w:val="00153FA4"/>
    <w:rsid w:val="00154244"/>
    <w:rsid w:val="00155623"/>
    <w:rsid w:val="0015629A"/>
    <w:rsid w:val="001604E1"/>
    <w:rsid w:val="00160791"/>
    <w:rsid w:val="00161573"/>
    <w:rsid w:val="00162E08"/>
    <w:rsid w:val="00162FA3"/>
    <w:rsid w:val="001658E9"/>
    <w:rsid w:val="00166ADA"/>
    <w:rsid w:val="00166F8C"/>
    <w:rsid w:val="00170BE5"/>
    <w:rsid w:val="00170D62"/>
    <w:rsid w:val="00170F38"/>
    <w:rsid w:val="001713E2"/>
    <w:rsid w:val="001720B2"/>
    <w:rsid w:val="001721ED"/>
    <w:rsid w:val="00173D09"/>
    <w:rsid w:val="001752E4"/>
    <w:rsid w:val="00176B94"/>
    <w:rsid w:val="00176E1B"/>
    <w:rsid w:val="0017708B"/>
    <w:rsid w:val="00180A5B"/>
    <w:rsid w:val="0018139C"/>
    <w:rsid w:val="00182DFD"/>
    <w:rsid w:val="00183E4A"/>
    <w:rsid w:val="00184481"/>
    <w:rsid w:val="00184945"/>
    <w:rsid w:val="00185E32"/>
    <w:rsid w:val="00187B49"/>
    <w:rsid w:val="0019194A"/>
    <w:rsid w:val="0019205D"/>
    <w:rsid w:val="00193DB3"/>
    <w:rsid w:val="00193DF6"/>
    <w:rsid w:val="0019495E"/>
    <w:rsid w:val="001975AC"/>
    <w:rsid w:val="001A0861"/>
    <w:rsid w:val="001A0A95"/>
    <w:rsid w:val="001A0B30"/>
    <w:rsid w:val="001A0BEB"/>
    <w:rsid w:val="001A1874"/>
    <w:rsid w:val="001A18D4"/>
    <w:rsid w:val="001A2862"/>
    <w:rsid w:val="001A4E53"/>
    <w:rsid w:val="001A5E17"/>
    <w:rsid w:val="001A6077"/>
    <w:rsid w:val="001B0FA4"/>
    <w:rsid w:val="001B17B4"/>
    <w:rsid w:val="001B1D49"/>
    <w:rsid w:val="001B3966"/>
    <w:rsid w:val="001B4241"/>
    <w:rsid w:val="001B4627"/>
    <w:rsid w:val="001B4C75"/>
    <w:rsid w:val="001B539D"/>
    <w:rsid w:val="001B54E4"/>
    <w:rsid w:val="001B611B"/>
    <w:rsid w:val="001B6418"/>
    <w:rsid w:val="001B6FDA"/>
    <w:rsid w:val="001B7CF8"/>
    <w:rsid w:val="001C292D"/>
    <w:rsid w:val="001C3D7C"/>
    <w:rsid w:val="001C40DD"/>
    <w:rsid w:val="001C42B2"/>
    <w:rsid w:val="001C5EDC"/>
    <w:rsid w:val="001C7D05"/>
    <w:rsid w:val="001D0826"/>
    <w:rsid w:val="001D22FF"/>
    <w:rsid w:val="001D3CE2"/>
    <w:rsid w:val="001D4D81"/>
    <w:rsid w:val="001D5352"/>
    <w:rsid w:val="001D542B"/>
    <w:rsid w:val="001D608A"/>
    <w:rsid w:val="001D6914"/>
    <w:rsid w:val="001E1EFB"/>
    <w:rsid w:val="001E2CD6"/>
    <w:rsid w:val="001E42AE"/>
    <w:rsid w:val="001E4E92"/>
    <w:rsid w:val="001E531D"/>
    <w:rsid w:val="001E664D"/>
    <w:rsid w:val="001E7E42"/>
    <w:rsid w:val="001E7EEA"/>
    <w:rsid w:val="001F0AC0"/>
    <w:rsid w:val="001F1324"/>
    <w:rsid w:val="001F32D1"/>
    <w:rsid w:val="001F3421"/>
    <w:rsid w:val="001F5E7E"/>
    <w:rsid w:val="00202476"/>
    <w:rsid w:val="00202770"/>
    <w:rsid w:val="00202C57"/>
    <w:rsid w:val="002041D3"/>
    <w:rsid w:val="00205A3C"/>
    <w:rsid w:val="00205A4F"/>
    <w:rsid w:val="00205BFF"/>
    <w:rsid w:val="00205D09"/>
    <w:rsid w:val="00205FEF"/>
    <w:rsid w:val="002060A7"/>
    <w:rsid w:val="00207041"/>
    <w:rsid w:val="002111EE"/>
    <w:rsid w:val="00213B46"/>
    <w:rsid w:val="0021496C"/>
    <w:rsid w:val="00214BB3"/>
    <w:rsid w:val="0021531E"/>
    <w:rsid w:val="00216AD4"/>
    <w:rsid w:val="00220BF4"/>
    <w:rsid w:val="00221442"/>
    <w:rsid w:val="00221E67"/>
    <w:rsid w:val="00223DBD"/>
    <w:rsid w:val="00224456"/>
    <w:rsid w:val="00224804"/>
    <w:rsid w:val="00225907"/>
    <w:rsid w:val="002266FD"/>
    <w:rsid w:val="002267DF"/>
    <w:rsid w:val="002311BC"/>
    <w:rsid w:val="00233CC4"/>
    <w:rsid w:val="00234BDB"/>
    <w:rsid w:val="00235A2B"/>
    <w:rsid w:val="00235FF9"/>
    <w:rsid w:val="00237D7B"/>
    <w:rsid w:val="00240E19"/>
    <w:rsid w:val="00242ED4"/>
    <w:rsid w:val="0024328C"/>
    <w:rsid w:val="00244F3B"/>
    <w:rsid w:val="002472BC"/>
    <w:rsid w:val="0024799D"/>
    <w:rsid w:val="002501A3"/>
    <w:rsid w:val="00251113"/>
    <w:rsid w:val="00251323"/>
    <w:rsid w:val="00252E48"/>
    <w:rsid w:val="00253717"/>
    <w:rsid w:val="00253E27"/>
    <w:rsid w:val="00254E3B"/>
    <w:rsid w:val="00254E63"/>
    <w:rsid w:val="002555B0"/>
    <w:rsid w:val="002560AF"/>
    <w:rsid w:val="00257E7E"/>
    <w:rsid w:val="0026101D"/>
    <w:rsid w:val="00261422"/>
    <w:rsid w:val="00262196"/>
    <w:rsid w:val="0026519C"/>
    <w:rsid w:val="002660DD"/>
    <w:rsid w:val="002667D0"/>
    <w:rsid w:val="002710DC"/>
    <w:rsid w:val="00271332"/>
    <w:rsid w:val="002715DF"/>
    <w:rsid w:val="00273407"/>
    <w:rsid w:val="00274CEE"/>
    <w:rsid w:val="00275B56"/>
    <w:rsid w:val="00277241"/>
    <w:rsid w:val="0027797F"/>
    <w:rsid w:val="00281B33"/>
    <w:rsid w:val="002828B5"/>
    <w:rsid w:val="002828F9"/>
    <w:rsid w:val="00283BA0"/>
    <w:rsid w:val="00285B22"/>
    <w:rsid w:val="00286867"/>
    <w:rsid w:val="002873BA"/>
    <w:rsid w:val="0028783F"/>
    <w:rsid w:val="00287B41"/>
    <w:rsid w:val="00287F10"/>
    <w:rsid w:val="002940C0"/>
    <w:rsid w:val="00294A6C"/>
    <w:rsid w:val="00296BB5"/>
    <w:rsid w:val="002A030D"/>
    <w:rsid w:val="002A0966"/>
    <w:rsid w:val="002A149F"/>
    <w:rsid w:val="002A2ABF"/>
    <w:rsid w:val="002A40C3"/>
    <w:rsid w:val="002A53C7"/>
    <w:rsid w:val="002B111A"/>
    <w:rsid w:val="002B21B5"/>
    <w:rsid w:val="002B228B"/>
    <w:rsid w:val="002B2C0C"/>
    <w:rsid w:val="002B2CD2"/>
    <w:rsid w:val="002B426A"/>
    <w:rsid w:val="002B5133"/>
    <w:rsid w:val="002B622F"/>
    <w:rsid w:val="002B6E9D"/>
    <w:rsid w:val="002B7D5E"/>
    <w:rsid w:val="002B7F4E"/>
    <w:rsid w:val="002C2B32"/>
    <w:rsid w:val="002C2B7F"/>
    <w:rsid w:val="002C2F61"/>
    <w:rsid w:val="002C38BC"/>
    <w:rsid w:val="002C651B"/>
    <w:rsid w:val="002C694B"/>
    <w:rsid w:val="002C7158"/>
    <w:rsid w:val="002D1363"/>
    <w:rsid w:val="002D183C"/>
    <w:rsid w:val="002D188C"/>
    <w:rsid w:val="002D1B0C"/>
    <w:rsid w:val="002D332C"/>
    <w:rsid w:val="002D38CC"/>
    <w:rsid w:val="002D3981"/>
    <w:rsid w:val="002D4166"/>
    <w:rsid w:val="002E3492"/>
    <w:rsid w:val="002E367E"/>
    <w:rsid w:val="002E3799"/>
    <w:rsid w:val="002E54CB"/>
    <w:rsid w:val="002E56EF"/>
    <w:rsid w:val="002E5818"/>
    <w:rsid w:val="002E66C8"/>
    <w:rsid w:val="002E73B3"/>
    <w:rsid w:val="002E7738"/>
    <w:rsid w:val="002F08FC"/>
    <w:rsid w:val="002F1128"/>
    <w:rsid w:val="002F155A"/>
    <w:rsid w:val="002F541B"/>
    <w:rsid w:val="002F5446"/>
    <w:rsid w:val="003014D2"/>
    <w:rsid w:val="00302B44"/>
    <w:rsid w:val="003049BB"/>
    <w:rsid w:val="00306361"/>
    <w:rsid w:val="0030676C"/>
    <w:rsid w:val="00306CB0"/>
    <w:rsid w:val="00306E1A"/>
    <w:rsid w:val="0031104A"/>
    <w:rsid w:val="0031129A"/>
    <w:rsid w:val="0031411A"/>
    <w:rsid w:val="00315089"/>
    <w:rsid w:val="003157D8"/>
    <w:rsid w:val="003172A1"/>
    <w:rsid w:val="00321961"/>
    <w:rsid w:val="00322F39"/>
    <w:rsid w:val="003245A7"/>
    <w:rsid w:val="003270D8"/>
    <w:rsid w:val="003319BA"/>
    <w:rsid w:val="00332261"/>
    <w:rsid w:val="00332685"/>
    <w:rsid w:val="00333114"/>
    <w:rsid w:val="0033339C"/>
    <w:rsid w:val="003336C9"/>
    <w:rsid w:val="00333DFD"/>
    <w:rsid w:val="0033422C"/>
    <w:rsid w:val="0033434F"/>
    <w:rsid w:val="003349A0"/>
    <w:rsid w:val="00335018"/>
    <w:rsid w:val="0033539E"/>
    <w:rsid w:val="003353C5"/>
    <w:rsid w:val="003356F8"/>
    <w:rsid w:val="00335D02"/>
    <w:rsid w:val="0033652F"/>
    <w:rsid w:val="00336A30"/>
    <w:rsid w:val="00341811"/>
    <w:rsid w:val="00341AF9"/>
    <w:rsid w:val="00341F22"/>
    <w:rsid w:val="00342FFD"/>
    <w:rsid w:val="0034330F"/>
    <w:rsid w:val="00343B5E"/>
    <w:rsid w:val="00343B9C"/>
    <w:rsid w:val="00344674"/>
    <w:rsid w:val="003458B9"/>
    <w:rsid w:val="0035000D"/>
    <w:rsid w:val="00350BC2"/>
    <w:rsid w:val="00351079"/>
    <w:rsid w:val="00351240"/>
    <w:rsid w:val="00352D90"/>
    <w:rsid w:val="00354C16"/>
    <w:rsid w:val="0035501B"/>
    <w:rsid w:val="00356293"/>
    <w:rsid w:val="00357FA4"/>
    <w:rsid w:val="00360197"/>
    <w:rsid w:val="00360FAB"/>
    <w:rsid w:val="00361ADA"/>
    <w:rsid w:val="003620D7"/>
    <w:rsid w:val="00362874"/>
    <w:rsid w:val="00362D30"/>
    <w:rsid w:val="003639AB"/>
    <w:rsid w:val="00363F14"/>
    <w:rsid w:val="003649A7"/>
    <w:rsid w:val="00367D65"/>
    <w:rsid w:val="00376438"/>
    <w:rsid w:val="003773F5"/>
    <w:rsid w:val="003801A2"/>
    <w:rsid w:val="0038183D"/>
    <w:rsid w:val="0038368C"/>
    <w:rsid w:val="00383844"/>
    <w:rsid w:val="0038391A"/>
    <w:rsid w:val="00383BF9"/>
    <w:rsid w:val="00383DC2"/>
    <w:rsid w:val="003844E3"/>
    <w:rsid w:val="00385AEF"/>
    <w:rsid w:val="0039000A"/>
    <w:rsid w:val="00393653"/>
    <w:rsid w:val="00394266"/>
    <w:rsid w:val="00396180"/>
    <w:rsid w:val="00396FBE"/>
    <w:rsid w:val="003A1360"/>
    <w:rsid w:val="003A22AC"/>
    <w:rsid w:val="003A32C7"/>
    <w:rsid w:val="003A7C05"/>
    <w:rsid w:val="003B1234"/>
    <w:rsid w:val="003B1E1E"/>
    <w:rsid w:val="003B266C"/>
    <w:rsid w:val="003B2FEB"/>
    <w:rsid w:val="003B339E"/>
    <w:rsid w:val="003B3BB9"/>
    <w:rsid w:val="003B57BD"/>
    <w:rsid w:val="003B667B"/>
    <w:rsid w:val="003B6802"/>
    <w:rsid w:val="003B6FC0"/>
    <w:rsid w:val="003B706B"/>
    <w:rsid w:val="003B78C3"/>
    <w:rsid w:val="003C0F64"/>
    <w:rsid w:val="003C1963"/>
    <w:rsid w:val="003C271E"/>
    <w:rsid w:val="003C2733"/>
    <w:rsid w:val="003C2A34"/>
    <w:rsid w:val="003C55AC"/>
    <w:rsid w:val="003C5610"/>
    <w:rsid w:val="003C57EE"/>
    <w:rsid w:val="003C5AB8"/>
    <w:rsid w:val="003C5D9B"/>
    <w:rsid w:val="003C6BB4"/>
    <w:rsid w:val="003D0975"/>
    <w:rsid w:val="003D2B78"/>
    <w:rsid w:val="003D2DED"/>
    <w:rsid w:val="003D464F"/>
    <w:rsid w:val="003E03FA"/>
    <w:rsid w:val="003E2825"/>
    <w:rsid w:val="003E2F74"/>
    <w:rsid w:val="003E31EA"/>
    <w:rsid w:val="003E3574"/>
    <w:rsid w:val="003E56F7"/>
    <w:rsid w:val="003E6FB2"/>
    <w:rsid w:val="003F0982"/>
    <w:rsid w:val="003F1479"/>
    <w:rsid w:val="003F287B"/>
    <w:rsid w:val="003F331B"/>
    <w:rsid w:val="003F5CF0"/>
    <w:rsid w:val="003F6543"/>
    <w:rsid w:val="003F6AE8"/>
    <w:rsid w:val="003F7836"/>
    <w:rsid w:val="003F7C91"/>
    <w:rsid w:val="003F7CDE"/>
    <w:rsid w:val="003F7DEA"/>
    <w:rsid w:val="00400378"/>
    <w:rsid w:val="00402947"/>
    <w:rsid w:val="00405220"/>
    <w:rsid w:val="00405FBE"/>
    <w:rsid w:val="00410A9F"/>
    <w:rsid w:val="00410D1F"/>
    <w:rsid w:val="00411297"/>
    <w:rsid w:val="0041166E"/>
    <w:rsid w:val="00412554"/>
    <w:rsid w:val="00413C45"/>
    <w:rsid w:val="0041430E"/>
    <w:rsid w:val="00416837"/>
    <w:rsid w:val="00417589"/>
    <w:rsid w:val="004179D1"/>
    <w:rsid w:val="00417E54"/>
    <w:rsid w:val="00422672"/>
    <w:rsid w:val="004231FA"/>
    <w:rsid w:val="004236AC"/>
    <w:rsid w:val="0042437E"/>
    <w:rsid w:val="004248D4"/>
    <w:rsid w:val="0042796F"/>
    <w:rsid w:val="00430B96"/>
    <w:rsid w:val="004328C6"/>
    <w:rsid w:val="004372F9"/>
    <w:rsid w:val="00437643"/>
    <w:rsid w:val="004422F2"/>
    <w:rsid w:val="00446A3D"/>
    <w:rsid w:val="00446B71"/>
    <w:rsid w:val="00446F7A"/>
    <w:rsid w:val="0044706C"/>
    <w:rsid w:val="004476C6"/>
    <w:rsid w:val="004501D9"/>
    <w:rsid w:val="004503EF"/>
    <w:rsid w:val="004505A8"/>
    <w:rsid w:val="00452FC2"/>
    <w:rsid w:val="00454FA0"/>
    <w:rsid w:val="0045560C"/>
    <w:rsid w:val="004610F7"/>
    <w:rsid w:val="00461E6B"/>
    <w:rsid w:val="00461F13"/>
    <w:rsid w:val="0046207C"/>
    <w:rsid w:val="00463458"/>
    <w:rsid w:val="004642A7"/>
    <w:rsid w:val="00467FF2"/>
    <w:rsid w:val="004706DC"/>
    <w:rsid w:val="0047077F"/>
    <w:rsid w:val="00474289"/>
    <w:rsid w:val="0047455D"/>
    <w:rsid w:val="00475E7B"/>
    <w:rsid w:val="00476D43"/>
    <w:rsid w:val="004778AF"/>
    <w:rsid w:val="0048162E"/>
    <w:rsid w:val="004822DE"/>
    <w:rsid w:val="00482A6B"/>
    <w:rsid w:val="004858E9"/>
    <w:rsid w:val="00485AE5"/>
    <w:rsid w:val="004862D8"/>
    <w:rsid w:val="00486994"/>
    <w:rsid w:val="004910E5"/>
    <w:rsid w:val="004954C8"/>
    <w:rsid w:val="004957FB"/>
    <w:rsid w:val="00497124"/>
    <w:rsid w:val="0049773E"/>
    <w:rsid w:val="004A2036"/>
    <w:rsid w:val="004A3DA3"/>
    <w:rsid w:val="004A4AF5"/>
    <w:rsid w:val="004A5669"/>
    <w:rsid w:val="004A7EA5"/>
    <w:rsid w:val="004B2A8D"/>
    <w:rsid w:val="004B4505"/>
    <w:rsid w:val="004B797D"/>
    <w:rsid w:val="004C0DA9"/>
    <w:rsid w:val="004C146F"/>
    <w:rsid w:val="004C1ED9"/>
    <w:rsid w:val="004C2D6B"/>
    <w:rsid w:val="004C4C74"/>
    <w:rsid w:val="004C4D13"/>
    <w:rsid w:val="004C5D8E"/>
    <w:rsid w:val="004C6CC6"/>
    <w:rsid w:val="004D06DE"/>
    <w:rsid w:val="004D418C"/>
    <w:rsid w:val="004D5CAC"/>
    <w:rsid w:val="004D64B9"/>
    <w:rsid w:val="004E3569"/>
    <w:rsid w:val="004E3DE7"/>
    <w:rsid w:val="004E52FF"/>
    <w:rsid w:val="004E70E2"/>
    <w:rsid w:val="004F25F7"/>
    <w:rsid w:val="004F719F"/>
    <w:rsid w:val="004F7453"/>
    <w:rsid w:val="004F7A18"/>
    <w:rsid w:val="004F7AA6"/>
    <w:rsid w:val="005004B3"/>
    <w:rsid w:val="0050087D"/>
    <w:rsid w:val="00502EF5"/>
    <w:rsid w:val="00505361"/>
    <w:rsid w:val="00506E8F"/>
    <w:rsid w:val="00507297"/>
    <w:rsid w:val="00507EC5"/>
    <w:rsid w:val="00510063"/>
    <w:rsid w:val="005101EA"/>
    <w:rsid w:val="00511F71"/>
    <w:rsid w:val="005129C4"/>
    <w:rsid w:val="005146BA"/>
    <w:rsid w:val="00516580"/>
    <w:rsid w:val="00517BDD"/>
    <w:rsid w:val="005223AD"/>
    <w:rsid w:val="00525026"/>
    <w:rsid w:val="00526CBA"/>
    <w:rsid w:val="00527276"/>
    <w:rsid w:val="005274F9"/>
    <w:rsid w:val="005277C4"/>
    <w:rsid w:val="0053150B"/>
    <w:rsid w:val="0053178A"/>
    <w:rsid w:val="005341A2"/>
    <w:rsid w:val="00535947"/>
    <w:rsid w:val="00535DDB"/>
    <w:rsid w:val="00535E3A"/>
    <w:rsid w:val="00537074"/>
    <w:rsid w:val="0054315F"/>
    <w:rsid w:val="00543D09"/>
    <w:rsid w:val="005473C8"/>
    <w:rsid w:val="00547621"/>
    <w:rsid w:val="00547DC7"/>
    <w:rsid w:val="00553F3D"/>
    <w:rsid w:val="00554603"/>
    <w:rsid w:val="005552AB"/>
    <w:rsid w:val="00556E0F"/>
    <w:rsid w:val="005576A4"/>
    <w:rsid w:val="005577FD"/>
    <w:rsid w:val="00561D15"/>
    <w:rsid w:val="005627AA"/>
    <w:rsid w:val="00562CD2"/>
    <w:rsid w:val="00562F04"/>
    <w:rsid w:val="00564F7D"/>
    <w:rsid w:val="00565381"/>
    <w:rsid w:val="00566298"/>
    <w:rsid w:val="00566427"/>
    <w:rsid w:val="0056788B"/>
    <w:rsid w:val="00570DD6"/>
    <w:rsid w:val="005715B6"/>
    <w:rsid w:val="00573875"/>
    <w:rsid w:val="00575A08"/>
    <w:rsid w:val="0057790F"/>
    <w:rsid w:val="00581833"/>
    <w:rsid w:val="00582978"/>
    <w:rsid w:val="00582CBA"/>
    <w:rsid w:val="0058406D"/>
    <w:rsid w:val="0058464A"/>
    <w:rsid w:val="00584DBB"/>
    <w:rsid w:val="00584FDA"/>
    <w:rsid w:val="00586ED7"/>
    <w:rsid w:val="0058725B"/>
    <w:rsid w:val="00587C33"/>
    <w:rsid w:val="0059126E"/>
    <w:rsid w:val="0059244A"/>
    <w:rsid w:val="00592B15"/>
    <w:rsid w:val="00594779"/>
    <w:rsid w:val="00595A47"/>
    <w:rsid w:val="005A0912"/>
    <w:rsid w:val="005A0B28"/>
    <w:rsid w:val="005A1B89"/>
    <w:rsid w:val="005A24F9"/>
    <w:rsid w:val="005A2A11"/>
    <w:rsid w:val="005A4308"/>
    <w:rsid w:val="005A4314"/>
    <w:rsid w:val="005A5AF3"/>
    <w:rsid w:val="005A702C"/>
    <w:rsid w:val="005A7DAB"/>
    <w:rsid w:val="005A7F23"/>
    <w:rsid w:val="005B1270"/>
    <w:rsid w:val="005B12CC"/>
    <w:rsid w:val="005B13CD"/>
    <w:rsid w:val="005B209F"/>
    <w:rsid w:val="005B2226"/>
    <w:rsid w:val="005B2EA9"/>
    <w:rsid w:val="005B481E"/>
    <w:rsid w:val="005B5E59"/>
    <w:rsid w:val="005C0A65"/>
    <w:rsid w:val="005C1086"/>
    <w:rsid w:val="005C3BCD"/>
    <w:rsid w:val="005C4601"/>
    <w:rsid w:val="005C4672"/>
    <w:rsid w:val="005C5808"/>
    <w:rsid w:val="005C5A9F"/>
    <w:rsid w:val="005C5DB0"/>
    <w:rsid w:val="005C5EA4"/>
    <w:rsid w:val="005C6725"/>
    <w:rsid w:val="005C7941"/>
    <w:rsid w:val="005D181E"/>
    <w:rsid w:val="005D262D"/>
    <w:rsid w:val="005D3396"/>
    <w:rsid w:val="005D6701"/>
    <w:rsid w:val="005E00A5"/>
    <w:rsid w:val="005E01EF"/>
    <w:rsid w:val="005E0DD7"/>
    <w:rsid w:val="005E3CCA"/>
    <w:rsid w:val="005E3FB8"/>
    <w:rsid w:val="005E5CEF"/>
    <w:rsid w:val="005E6F59"/>
    <w:rsid w:val="005F02D2"/>
    <w:rsid w:val="005F22DD"/>
    <w:rsid w:val="005F29BD"/>
    <w:rsid w:val="005F2BB4"/>
    <w:rsid w:val="005F2C42"/>
    <w:rsid w:val="005F3E4B"/>
    <w:rsid w:val="005F4025"/>
    <w:rsid w:val="005F57CF"/>
    <w:rsid w:val="005F5F4C"/>
    <w:rsid w:val="005F795E"/>
    <w:rsid w:val="006031B8"/>
    <w:rsid w:val="00611FD3"/>
    <w:rsid w:val="00614B09"/>
    <w:rsid w:val="00617B04"/>
    <w:rsid w:val="006214A1"/>
    <w:rsid w:val="00621C90"/>
    <w:rsid w:val="00622999"/>
    <w:rsid w:val="00622C75"/>
    <w:rsid w:val="00622D44"/>
    <w:rsid w:val="006234C2"/>
    <w:rsid w:val="006238B1"/>
    <w:rsid w:val="0062394F"/>
    <w:rsid w:val="006309D5"/>
    <w:rsid w:val="00632235"/>
    <w:rsid w:val="0063512A"/>
    <w:rsid w:val="00635777"/>
    <w:rsid w:val="006365A0"/>
    <w:rsid w:val="00636E7B"/>
    <w:rsid w:val="0063737E"/>
    <w:rsid w:val="00637524"/>
    <w:rsid w:val="00637767"/>
    <w:rsid w:val="006431CC"/>
    <w:rsid w:val="0064628F"/>
    <w:rsid w:val="006508DA"/>
    <w:rsid w:val="00652937"/>
    <w:rsid w:val="00655B82"/>
    <w:rsid w:val="00657386"/>
    <w:rsid w:val="00660D19"/>
    <w:rsid w:val="006611DB"/>
    <w:rsid w:val="006615A3"/>
    <w:rsid w:val="00661793"/>
    <w:rsid w:val="00661948"/>
    <w:rsid w:val="0066266E"/>
    <w:rsid w:val="006630ED"/>
    <w:rsid w:val="00663AFB"/>
    <w:rsid w:val="00670D98"/>
    <w:rsid w:val="00671D94"/>
    <w:rsid w:val="0067251E"/>
    <w:rsid w:val="006760CB"/>
    <w:rsid w:val="00676238"/>
    <w:rsid w:val="006775D6"/>
    <w:rsid w:val="00680060"/>
    <w:rsid w:val="00680388"/>
    <w:rsid w:val="00683F68"/>
    <w:rsid w:val="00684026"/>
    <w:rsid w:val="006849E5"/>
    <w:rsid w:val="00687509"/>
    <w:rsid w:val="0068766F"/>
    <w:rsid w:val="00690350"/>
    <w:rsid w:val="006904ED"/>
    <w:rsid w:val="00691502"/>
    <w:rsid w:val="00691A64"/>
    <w:rsid w:val="00692DDC"/>
    <w:rsid w:val="00694925"/>
    <w:rsid w:val="00696D3B"/>
    <w:rsid w:val="00696F92"/>
    <w:rsid w:val="00697041"/>
    <w:rsid w:val="00697573"/>
    <w:rsid w:val="00697CC6"/>
    <w:rsid w:val="006A0DE3"/>
    <w:rsid w:val="006A0F2C"/>
    <w:rsid w:val="006A1BA3"/>
    <w:rsid w:val="006A2064"/>
    <w:rsid w:val="006A2AF8"/>
    <w:rsid w:val="006A548C"/>
    <w:rsid w:val="006A6867"/>
    <w:rsid w:val="006A757A"/>
    <w:rsid w:val="006A7F25"/>
    <w:rsid w:val="006B065F"/>
    <w:rsid w:val="006B181C"/>
    <w:rsid w:val="006B213C"/>
    <w:rsid w:val="006B3CD6"/>
    <w:rsid w:val="006B4BC0"/>
    <w:rsid w:val="006B55C5"/>
    <w:rsid w:val="006B59D4"/>
    <w:rsid w:val="006B5B60"/>
    <w:rsid w:val="006B67BB"/>
    <w:rsid w:val="006B70EA"/>
    <w:rsid w:val="006B7F46"/>
    <w:rsid w:val="006C1384"/>
    <w:rsid w:val="006C284D"/>
    <w:rsid w:val="006C3045"/>
    <w:rsid w:val="006C3D16"/>
    <w:rsid w:val="006C40EE"/>
    <w:rsid w:val="006C42F5"/>
    <w:rsid w:val="006C42FC"/>
    <w:rsid w:val="006C487D"/>
    <w:rsid w:val="006C4BEF"/>
    <w:rsid w:val="006C5262"/>
    <w:rsid w:val="006C5778"/>
    <w:rsid w:val="006C72B1"/>
    <w:rsid w:val="006C7A8F"/>
    <w:rsid w:val="006C7F6E"/>
    <w:rsid w:val="006D24C6"/>
    <w:rsid w:val="006D3678"/>
    <w:rsid w:val="006D380B"/>
    <w:rsid w:val="006D5794"/>
    <w:rsid w:val="006D5A5D"/>
    <w:rsid w:val="006D5E62"/>
    <w:rsid w:val="006D695C"/>
    <w:rsid w:val="006E18D6"/>
    <w:rsid w:val="006E532A"/>
    <w:rsid w:val="006E5A84"/>
    <w:rsid w:val="006E6D55"/>
    <w:rsid w:val="006F3023"/>
    <w:rsid w:val="006F395F"/>
    <w:rsid w:val="006F3A31"/>
    <w:rsid w:val="006F3DBF"/>
    <w:rsid w:val="006F4990"/>
    <w:rsid w:val="006F5E19"/>
    <w:rsid w:val="006F7061"/>
    <w:rsid w:val="006F7339"/>
    <w:rsid w:val="006F7C15"/>
    <w:rsid w:val="00700680"/>
    <w:rsid w:val="0070152A"/>
    <w:rsid w:val="007035FC"/>
    <w:rsid w:val="00703B3F"/>
    <w:rsid w:val="00703B97"/>
    <w:rsid w:val="0070599B"/>
    <w:rsid w:val="00706BDB"/>
    <w:rsid w:val="00706DD1"/>
    <w:rsid w:val="007077B1"/>
    <w:rsid w:val="007105AA"/>
    <w:rsid w:val="007130F9"/>
    <w:rsid w:val="0071553E"/>
    <w:rsid w:val="00716260"/>
    <w:rsid w:val="00716428"/>
    <w:rsid w:val="00717DAD"/>
    <w:rsid w:val="00720642"/>
    <w:rsid w:val="00720ADD"/>
    <w:rsid w:val="00721215"/>
    <w:rsid w:val="00721880"/>
    <w:rsid w:val="00722AE2"/>
    <w:rsid w:val="00723234"/>
    <w:rsid w:val="00723D68"/>
    <w:rsid w:val="007242DB"/>
    <w:rsid w:val="00725359"/>
    <w:rsid w:val="007263CD"/>
    <w:rsid w:val="00730B7F"/>
    <w:rsid w:val="007328A3"/>
    <w:rsid w:val="00737286"/>
    <w:rsid w:val="00737486"/>
    <w:rsid w:val="00737AB6"/>
    <w:rsid w:val="00737D58"/>
    <w:rsid w:val="00741575"/>
    <w:rsid w:val="007434D5"/>
    <w:rsid w:val="00746AC5"/>
    <w:rsid w:val="0074771E"/>
    <w:rsid w:val="007505A2"/>
    <w:rsid w:val="0075329F"/>
    <w:rsid w:val="007535E0"/>
    <w:rsid w:val="007556FD"/>
    <w:rsid w:val="00757F8F"/>
    <w:rsid w:val="007610FD"/>
    <w:rsid w:val="0076183A"/>
    <w:rsid w:val="00761C32"/>
    <w:rsid w:val="00762098"/>
    <w:rsid w:val="00762CDA"/>
    <w:rsid w:val="007639F2"/>
    <w:rsid w:val="00764BE4"/>
    <w:rsid w:val="00764C3B"/>
    <w:rsid w:val="00766908"/>
    <w:rsid w:val="00767B5C"/>
    <w:rsid w:val="00770718"/>
    <w:rsid w:val="00771078"/>
    <w:rsid w:val="00772579"/>
    <w:rsid w:val="00772EBF"/>
    <w:rsid w:val="007736EE"/>
    <w:rsid w:val="00774A16"/>
    <w:rsid w:val="00775043"/>
    <w:rsid w:val="007757B7"/>
    <w:rsid w:val="0077626C"/>
    <w:rsid w:val="00776FD8"/>
    <w:rsid w:val="00781081"/>
    <w:rsid w:val="007815F3"/>
    <w:rsid w:val="0078165C"/>
    <w:rsid w:val="00782016"/>
    <w:rsid w:val="00783C4F"/>
    <w:rsid w:val="00785655"/>
    <w:rsid w:val="00785DBD"/>
    <w:rsid w:val="00786454"/>
    <w:rsid w:val="00791709"/>
    <w:rsid w:val="00792BE5"/>
    <w:rsid w:val="00795AEF"/>
    <w:rsid w:val="00796B2F"/>
    <w:rsid w:val="007973A6"/>
    <w:rsid w:val="007A0FF3"/>
    <w:rsid w:val="007A4CD7"/>
    <w:rsid w:val="007A58D9"/>
    <w:rsid w:val="007A6A76"/>
    <w:rsid w:val="007A737A"/>
    <w:rsid w:val="007B079E"/>
    <w:rsid w:val="007B0986"/>
    <w:rsid w:val="007B3745"/>
    <w:rsid w:val="007B376D"/>
    <w:rsid w:val="007B462C"/>
    <w:rsid w:val="007B4CF6"/>
    <w:rsid w:val="007B71BA"/>
    <w:rsid w:val="007C0464"/>
    <w:rsid w:val="007C0F3F"/>
    <w:rsid w:val="007C10E0"/>
    <w:rsid w:val="007C1AA7"/>
    <w:rsid w:val="007C3543"/>
    <w:rsid w:val="007C3A6F"/>
    <w:rsid w:val="007C75A7"/>
    <w:rsid w:val="007D167B"/>
    <w:rsid w:val="007D3DD0"/>
    <w:rsid w:val="007D44F0"/>
    <w:rsid w:val="007D4A4F"/>
    <w:rsid w:val="007D5497"/>
    <w:rsid w:val="007D6B5E"/>
    <w:rsid w:val="007D6FB7"/>
    <w:rsid w:val="007D787F"/>
    <w:rsid w:val="007D7FEB"/>
    <w:rsid w:val="007E0875"/>
    <w:rsid w:val="007E0C8D"/>
    <w:rsid w:val="007E0E36"/>
    <w:rsid w:val="007E189C"/>
    <w:rsid w:val="007E2E57"/>
    <w:rsid w:val="007E580B"/>
    <w:rsid w:val="007E6FBF"/>
    <w:rsid w:val="007E7832"/>
    <w:rsid w:val="007F2E45"/>
    <w:rsid w:val="007F31A9"/>
    <w:rsid w:val="007F52B0"/>
    <w:rsid w:val="007F5DC7"/>
    <w:rsid w:val="00803353"/>
    <w:rsid w:val="00803EF2"/>
    <w:rsid w:val="00805A67"/>
    <w:rsid w:val="00805F30"/>
    <w:rsid w:val="008063D9"/>
    <w:rsid w:val="00806BC2"/>
    <w:rsid w:val="00806C94"/>
    <w:rsid w:val="00811B45"/>
    <w:rsid w:val="00811F44"/>
    <w:rsid w:val="00816E5B"/>
    <w:rsid w:val="00816EF6"/>
    <w:rsid w:val="00820517"/>
    <w:rsid w:val="00822409"/>
    <w:rsid w:val="00824696"/>
    <w:rsid w:val="00825DAC"/>
    <w:rsid w:val="00826FE6"/>
    <w:rsid w:val="00827EF6"/>
    <w:rsid w:val="00832980"/>
    <w:rsid w:val="00834314"/>
    <w:rsid w:val="00834CCF"/>
    <w:rsid w:val="00835E49"/>
    <w:rsid w:val="00840590"/>
    <w:rsid w:val="00840757"/>
    <w:rsid w:val="00841713"/>
    <w:rsid w:val="00844F10"/>
    <w:rsid w:val="00850EDF"/>
    <w:rsid w:val="0085276A"/>
    <w:rsid w:val="0085296D"/>
    <w:rsid w:val="00853997"/>
    <w:rsid w:val="00853D41"/>
    <w:rsid w:val="0085531F"/>
    <w:rsid w:val="00855445"/>
    <w:rsid w:val="008558EB"/>
    <w:rsid w:val="00856723"/>
    <w:rsid w:val="008570A8"/>
    <w:rsid w:val="008571AA"/>
    <w:rsid w:val="008575AB"/>
    <w:rsid w:val="00861C96"/>
    <w:rsid w:val="00861E5C"/>
    <w:rsid w:val="00862489"/>
    <w:rsid w:val="008649A9"/>
    <w:rsid w:val="008652DE"/>
    <w:rsid w:val="00865B18"/>
    <w:rsid w:val="00866EE9"/>
    <w:rsid w:val="00867D0D"/>
    <w:rsid w:val="008737EF"/>
    <w:rsid w:val="008739CC"/>
    <w:rsid w:val="00874812"/>
    <w:rsid w:val="00874F7E"/>
    <w:rsid w:val="00877458"/>
    <w:rsid w:val="008804BE"/>
    <w:rsid w:val="008815E9"/>
    <w:rsid w:val="00882914"/>
    <w:rsid w:val="008850CE"/>
    <w:rsid w:val="00885119"/>
    <w:rsid w:val="00885D28"/>
    <w:rsid w:val="008865D7"/>
    <w:rsid w:val="00886C80"/>
    <w:rsid w:val="0089144D"/>
    <w:rsid w:val="00893748"/>
    <w:rsid w:val="00894BF9"/>
    <w:rsid w:val="00896FA4"/>
    <w:rsid w:val="008A00DE"/>
    <w:rsid w:val="008A037E"/>
    <w:rsid w:val="008A12B8"/>
    <w:rsid w:val="008A1681"/>
    <w:rsid w:val="008A2486"/>
    <w:rsid w:val="008A3587"/>
    <w:rsid w:val="008A3FBC"/>
    <w:rsid w:val="008A5436"/>
    <w:rsid w:val="008A68C0"/>
    <w:rsid w:val="008A71A8"/>
    <w:rsid w:val="008A7BDF"/>
    <w:rsid w:val="008B1FC0"/>
    <w:rsid w:val="008B20D6"/>
    <w:rsid w:val="008B2182"/>
    <w:rsid w:val="008B3CE6"/>
    <w:rsid w:val="008B46C4"/>
    <w:rsid w:val="008B63CA"/>
    <w:rsid w:val="008B71C7"/>
    <w:rsid w:val="008B7FDF"/>
    <w:rsid w:val="008C0425"/>
    <w:rsid w:val="008C112D"/>
    <w:rsid w:val="008C311D"/>
    <w:rsid w:val="008C6BE5"/>
    <w:rsid w:val="008C6CCA"/>
    <w:rsid w:val="008D0C81"/>
    <w:rsid w:val="008D2214"/>
    <w:rsid w:val="008D2755"/>
    <w:rsid w:val="008D4A36"/>
    <w:rsid w:val="008D61A9"/>
    <w:rsid w:val="008D653B"/>
    <w:rsid w:val="008D6960"/>
    <w:rsid w:val="008D6B54"/>
    <w:rsid w:val="008D6E61"/>
    <w:rsid w:val="008E19A2"/>
    <w:rsid w:val="008E3364"/>
    <w:rsid w:val="008E5D84"/>
    <w:rsid w:val="008E6944"/>
    <w:rsid w:val="008F00A5"/>
    <w:rsid w:val="008F2297"/>
    <w:rsid w:val="008F6F30"/>
    <w:rsid w:val="009010E5"/>
    <w:rsid w:val="00901953"/>
    <w:rsid w:val="009045D3"/>
    <w:rsid w:val="0090606B"/>
    <w:rsid w:val="009077D7"/>
    <w:rsid w:val="00907C6E"/>
    <w:rsid w:val="00911659"/>
    <w:rsid w:val="0091178B"/>
    <w:rsid w:val="00914116"/>
    <w:rsid w:val="00915C51"/>
    <w:rsid w:val="00916839"/>
    <w:rsid w:val="009169D3"/>
    <w:rsid w:val="00917C5A"/>
    <w:rsid w:val="0092288D"/>
    <w:rsid w:val="009229CF"/>
    <w:rsid w:val="0092454F"/>
    <w:rsid w:val="00924C25"/>
    <w:rsid w:val="00924CB2"/>
    <w:rsid w:val="009259AF"/>
    <w:rsid w:val="0092744C"/>
    <w:rsid w:val="00930AEE"/>
    <w:rsid w:val="00930D00"/>
    <w:rsid w:val="009322DE"/>
    <w:rsid w:val="00934835"/>
    <w:rsid w:val="00935325"/>
    <w:rsid w:val="00935E1A"/>
    <w:rsid w:val="00936D06"/>
    <w:rsid w:val="0093732A"/>
    <w:rsid w:val="009378CE"/>
    <w:rsid w:val="009415B4"/>
    <w:rsid w:val="00941B74"/>
    <w:rsid w:val="009420F3"/>
    <w:rsid w:val="00942604"/>
    <w:rsid w:val="0094516D"/>
    <w:rsid w:val="009464F6"/>
    <w:rsid w:val="00946C11"/>
    <w:rsid w:val="0094751A"/>
    <w:rsid w:val="009500F6"/>
    <w:rsid w:val="009503DE"/>
    <w:rsid w:val="00950CFE"/>
    <w:rsid w:val="0095206A"/>
    <w:rsid w:val="00952FE6"/>
    <w:rsid w:val="00953C80"/>
    <w:rsid w:val="0095500B"/>
    <w:rsid w:val="00956C56"/>
    <w:rsid w:val="00956F54"/>
    <w:rsid w:val="009611CB"/>
    <w:rsid w:val="0096142A"/>
    <w:rsid w:val="0096271E"/>
    <w:rsid w:val="00962A4A"/>
    <w:rsid w:val="00963EB7"/>
    <w:rsid w:val="00964876"/>
    <w:rsid w:val="00964BC4"/>
    <w:rsid w:val="0096505A"/>
    <w:rsid w:val="009656E8"/>
    <w:rsid w:val="00970AFB"/>
    <w:rsid w:val="009715C9"/>
    <w:rsid w:val="00973728"/>
    <w:rsid w:val="009740CE"/>
    <w:rsid w:val="009761AE"/>
    <w:rsid w:val="009761B6"/>
    <w:rsid w:val="00980046"/>
    <w:rsid w:val="00981309"/>
    <w:rsid w:val="009819D7"/>
    <w:rsid w:val="00981FC5"/>
    <w:rsid w:val="00982804"/>
    <w:rsid w:val="00983C03"/>
    <w:rsid w:val="0098424D"/>
    <w:rsid w:val="00984843"/>
    <w:rsid w:val="00986F82"/>
    <w:rsid w:val="009874A1"/>
    <w:rsid w:val="009906D4"/>
    <w:rsid w:val="0099132D"/>
    <w:rsid w:val="00991A7C"/>
    <w:rsid w:val="00992B81"/>
    <w:rsid w:val="009956E1"/>
    <w:rsid w:val="009A00BE"/>
    <w:rsid w:val="009A0262"/>
    <w:rsid w:val="009A1D3F"/>
    <w:rsid w:val="009A4F4B"/>
    <w:rsid w:val="009A5CF8"/>
    <w:rsid w:val="009B0CC9"/>
    <w:rsid w:val="009B3AD9"/>
    <w:rsid w:val="009B3EFB"/>
    <w:rsid w:val="009B3FE1"/>
    <w:rsid w:val="009B6C84"/>
    <w:rsid w:val="009B73F8"/>
    <w:rsid w:val="009C2427"/>
    <w:rsid w:val="009C3642"/>
    <w:rsid w:val="009C39F3"/>
    <w:rsid w:val="009C586C"/>
    <w:rsid w:val="009C5CD5"/>
    <w:rsid w:val="009C7245"/>
    <w:rsid w:val="009D0152"/>
    <w:rsid w:val="009D0546"/>
    <w:rsid w:val="009D38FE"/>
    <w:rsid w:val="009D3D01"/>
    <w:rsid w:val="009D5D3B"/>
    <w:rsid w:val="009D6448"/>
    <w:rsid w:val="009D73CF"/>
    <w:rsid w:val="009E0C1E"/>
    <w:rsid w:val="009E1AC6"/>
    <w:rsid w:val="009E226D"/>
    <w:rsid w:val="009E316D"/>
    <w:rsid w:val="009E3462"/>
    <w:rsid w:val="009E45D6"/>
    <w:rsid w:val="009E50E0"/>
    <w:rsid w:val="009E7713"/>
    <w:rsid w:val="009F1BEC"/>
    <w:rsid w:val="009F2060"/>
    <w:rsid w:val="009F36CD"/>
    <w:rsid w:val="009F3DF0"/>
    <w:rsid w:val="009F6315"/>
    <w:rsid w:val="009F6F6A"/>
    <w:rsid w:val="009F7015"/>
    <w:rsid w:val="009F71B1"/>
    <w:rsid w:val="00A00FA4"/>
    <w:rsid w:val="00A01946"/>
    <w:rsid w:val="00A0296A"/>
    <w:rsid w:val="00A02CA4"/>
    <w:rsid w:val="00A02E11"/>
    <w:rsid w:val="00A048BC"/>
    <w:rsid w:val="00A056DD"/>
    <w:rsid w:val="00A05C96"/>
    <w:rsid w:val="00A07B79"/>
    <w:rsid w:val="00A115BF"/>
    <w:rsid w:val="00A1226A"/>
    <w:rsid w:val="00A12C44"/>
    <w:rsid w:val="00A16C21"/>
    <w:rsid w:val="00A16C2C"/>
    <w:rsid w:val="00A207E8"/>
    <w:rsid w:val="00A24394"/>
    <w:rsid w:val="00A24EF5"/>
    <w:rsid w:val="00A25191"/>
    <w:rsid w:val="00A2598C"/>
    <w:rsid w:val="00A308FD"/>
    <w:rsid w:val="00A30F51"/>
    <w:rsid w:val="00A32D87"/>
    <w:rsid w:val="00A33385"/>
    <w:rsid w:val="00A35D0C"/>
    <w:rsid w:val="00A37140"/>
    <w:rsid w:val="00A41127"/>
    <w:rsid w:val="00A41C2A"/>
    <w:rsid w:val="00A4346B"/>
    <w:rsid w:val="00A44563"/>
    <w:rsid w:val="00A45F5D"/>
    <w:rsid w:val="00A5053F"/>
    <w:rsid w:val="00A53153"/>
    <w:rsid w:val="00A53B16"/>
    <w:rsid w:val="00A549D8"/>
    <w:rsid w:val="00A5757E"/>
    <w:rsid w:val="00A60092"/>
    <w:rsid w:val="00A6461E"/>
    <w:rsid w:val="00A64FC0"/>
    <w:rsid w:val="00A65AC1"/>
    <w:rsid w:val="00A65FCA"/>
    <w:rsid w:val="00A71F90"/>
    <w:rsid w:val="00A72EA2"/>
    <w:rsid w:val="00A73172"/>
    <w:rsid w:val="00A73E05"/>
    <w:rsid w:val="00A75F1D"/>
    <w:rsid w:val="00A77763"/>
    <w:rsid w:val="00A803E6"/>
    <w:rsid w:val="00A8075B"/>
    <w:rsid w:val="00A80852"/>
    <w:rsid w:val="00A81603"/>
    <w:rsid w:val="00A84704"/>
    <w:rsid w:val="00A84BAD"/>
    <w:rsid w:val="00A87FBE"/>
    <w:rsid w:val="00A91307"/>
    <w:rsid w:val="00A91D35"/>
    <w:rsid w:val="00A941BA"/>
    <w:rsid w:val="00A94449"/>
    <w:rsid w:val="00A95EF2"/>
    <w:rsid w:val="00A96494"/>
    <w:rsid w:val="00AA2B56"/>
    <w:rsid w:val="00AA2B9E"/>
    <w:rsid w:val="00AA4C97"/>
    <w:rsid w:val="00AA5AE2"/>
    <w:rsid w:val="00AA5C96"/>
    <w:rsid w:val="00AA5F50"/>
    <w:rsid w:val="00AA5F61"/>
    <w:rsid w:val="00AA65FA"/>
    <w:rsid w:val="00AA6995"/>
    <w:rsid w:val="00AA69B1"/>
    <w:rsid w:val="00AA78C7"/>
    <w:rsid w:val="00AB093C"/>
    <w:rsid w:val="00AB0E4B"/>
    <w:rsid w:val="00AB0EF7"/>
    <w:rsid w:val="00AB1BDC"/>
    <w:rsid w:val="00AB5314"/>
    <w:rsid w:val="00AB5459"/>
    <w:rsid w:val="00AB563C"/>
    <w:rsid w:val="00AB5B3E"/>
    <w:rsid w:val="00AC05AA"/>
    <w:rsid w:val="00AC2489"/>
    <w:rsid w:val="00AC2575"/>
    <w:rsid w:val="00AC2B17"/>
    <w:rsid w:val="00AC36A8"/>
    <w:rsid w:val="00AC603F"/>
    <w:rsid w:val="00AC75CB"/>
    <w:rsid w:val="00AC7CEC"/>
    <w:rsid w:val="00AD1740"/>
    <w:rsid w:val="00AD3553"/>
    <w:rsid w:val="00AD6DF3"/>
    <w:rsid w:val="00AD72B0"/>
    <w:rsid w:val="00AD7C09"/>
    <w:rsid w:val="00AE10E0"/>
    <w:rsid w:val="00AE12E7"/>
    <w:rsid w:val="00AE1F60"/>
    <w:rsid w:val="00AE2B94"/>
    <w:rsid w:val="00AE34C3"/>
    <w:rsid w:val="00AE3DD3"/>
    <w:rsid w:val="00AE5608"/>
    <w:rsid w:val="00AF0B93"/>
    <w:rsid w:val="00AF0D42"/>
    <w:rsid w:val="00AF1416"/>
    <w:rsid w:val="00AF1C29"/>
    <w:rsid w:val="00AF2733"/>
    <w:rsid w:val="00AF487B"/>
    <w:rsid w:val="00AF49B1"/>
    <w:rsid w:val="00AF574B"/>
    <w:rsid w:val="00AF5F8B"/>
    <w:rsid w:val="00AF751C"/>
    <w:rsid w:val="00AF78B3"/>
    <w:rsid w:val="00B003E1"/>
    <w:rsid w:val="00B010C4"/>
    <w:rsid w:val="00B01E1D"/>
    <w:rsid w:val="00B020C2"/>
    <w:rsid w:val="00B022F7"/>
    <w:rsid w:val="00B040E3"/>
    <w:rsid w:val="00B0445A"/>
    <w:rsid w:val="00B0610A"/>
    <w:rsid w:val="00B068A4"/>
    <w:rsid w:val="00B0704A"/>
    <w:rsid w:val="00B07DFF"/>
    <w:rsid w:val="00B10365"/>
    <w:rsid w:val="00B10BC4"/>
    <w:rsid w:val="00B10EA7"/>
    <w:rsid w:val="00B1653A"/>
    <w:rsid w:val="00B20511"/>
    <w:rsid w:val="00B22FF7"/>
    <w:rsid w:val="00B23985"/>
    <w:rsid w:val="00B23FBC"/>
    <w:rsid w:val="00B24847"/>
    <w:rsid w:val="00B2515B"/>
    <w:rsid w:val="00B26F2C"/>
    <w:rsid w:val="00B2718A"/>
    <w:rsid w:val="00B3104B"/>
    <w:rsid w:val="00B31153"/>
    <w:rsid w:val="00B31FE3"/>
    <w:rsid w:val="00B341F7"/>
    <w:rsid w:val="00B34741"/>
    <w:rsid w:val="00B3556F"/>
    <w:rsid w:val="00B3613A"/>
    <w:rsid w:val="00B36608"/>
    <w:rsid w:val="00B37B03"/>
    <w:rsid w:val="00B37D41"/>
    <w:rsid w:val="00B42382"/>
    <w:rsid w:val="00B42F24"/>
    <w:rsid w:val="00B44506"/>
    <w:rsid w:val="00B45E0B"/>
    <w:rsid w:val="00B46E73"/>
    <w:rsid w:val="00B47A27"/>
    <w:rsid w:val="00B51A07"/>
    <w:rsid w:val="00B5258B"/>
    <w:rsid w:val="00B52AFE"/>
    <w:rsid w:val="00B54C59"/>
    <w:rsid w:val="00B600B8"/>
    <w:rsid w:val="00B60950"/>
    <w:rsid w:val="00B61690"/>
    <w:rsid w:val="00B62647"/>
    <w:rsid w:val="00B63DE7"/>
    <w:rsid w:val="00B64757"/>
    <w:rsid w:val="00B64D62"/>
    <w:rsid w:val="00B653D6"/>
    <w:rsid w:val="00B65886"/>
    <w:rsid w:val="00B67355"/>
    <w:rsid w:val="00B7128F"/>
    <w:rsid w:val="00B71CE1"/>
    <w:rsid w:val="00B76B4B"/>
    <w:rsid w:val="00B76F4A"/>
    <w:rsid w:val="00B7710A"/>
    <w:rsid w:val="00B77F4B"/>
    <w:rsid w:val="00B80D81"/>
    <w:rsid w:val="00B81C8B"/>
    <w:rsid w:val="00B81EBE"/>
    <w:rsid w:val="00B823DA"/>
    <w:rsid w:val="00B85469"/>
    <w:rsid w:val="00B85BE3"/>
    <w:rsid w:val="00B9303E"/>
    <w:rsid w:val="00B97926"/>
    <w:rsid w:val="00BA30D2"/>
    <w:rsid w:val="00BA4C0B"/>
    <w:rsid w:val="00BA6161"/>
    <w:rsid w:val="00BA6E99"/>
    <w:rsid w:val="00BA7EC3"/>
    <w:rsid w:val="00BB12A1"/>
    <w:rsid w:val="00BB2653"/>
    <w:rsid w:val="00BB3B7F"/>
    <w:rsid w:val="00BB40E0"/>
    <w:rsid w:val="00BB42EB"/>
    <w:rsid w:val="00BB5AD1"/>
    <w:rsid w:val="00BB608D"/>
    <w:rsid w:val="00BC18BE"/>
    <w:rsid w:val="00BC39DA"/>
    <w:rsid w:val="00BC3AAC"/>
    <w:rsid w:val="00BC3BEA"/>
    <w:rsid w:val="00BC5036"/>
    <w:rsid w:val="00BC6156"/>
    <w:rsid w:val="00BC6C6F"/>
    <w:rsid w:val="00BC78E8"/>
    <w:rsid w:val="00BD0C74"/>
    <w:rsid w:val="00BD0D2F"/>
    <w:rsid w:val="00BD0E96"/>
    <w:rsid w:val="00BD1D94"/>
    <w:rsid w:val="00BD2F6D"/>
    <w:rsid w:val="00BD34C3"/>
    <w:rsid w:val="00BD38B1"/>
    <w:rsid w:val="00BD443A"/>
    <w:rsid w:val="00BD4963"/>
    <w:rsid w:val="00BE240B"/>
    <w:rsid w:val="00BE25D4"/>
    <w:rsid w:val="00BE50B4"/>
    <w:rsid w:val="00BF0EDD"/>
    <w:rsid w:val="00BF135D"/>
    <w:rsid w:val="00BF138F"/>
    <w:rsid w:val="00BF25B3"/>
    <w:rsid w:val="00BF30F9"/>
    <w:rsid w:val="00BF3A28"/>
    <w:rsid w:val="00BF3B04"/>
    <w:rsid w:val="00BF61C7"/>
    <w:rsid w:val="00BF78F9"/>
    <w:rsid w:val="00C00D48"/>
    <w:rsid w:val="00C0107D"/>
    <w:rsid w:val="00C01114"/>
    <w:rsid w:val="00C01AD3"/>
    <w:rsid w:val="00C03148"/>
    <w:rsid w:val="00C056F0"/>
    <w:rsid w:val="00C057F5"/>
    <w:rsid w:val="00C104B9"/>
    <w:rsid w:val="00C10F68"/>
    <w:rsid w:val="00C17B23"/>
    <w:rsid w:val="00C20E6B"/>
    <w:rsid w:val="00C22031"/>
    <w:rsid w:val="00C22CB9"/>
    <w:rsid w:val="00C22E96"/>
    <w:rsid w:val="00C24C25"/>
    <w:rsid w:val="00C26FF2"/>
    <w:rsid w:val="00C27CB3"/>
    <w:rsid w:val="00C300E2"/>
    <w:rsid w:val="00C30846"/>
    <w:rsid w:val="00C3175F"/>
    <w:rsid w:val="00C33FC4"/>
    <w:rsid w:val="00C34A37"/>
    <w:rsid w:val="00C35537"/>
    <w:rsid w:val="00C35D1D"/>
    <w:rsid w:val="00C36573"/>
    <w:rsid w:val="00C379CF"/>
    <w:rsid w:val="00C40533"/>
    <w:rsid w:val="00C419B1"/>
    <w:rsid w:val="00C463D4"/>
    <w:rsid w:val="00C468EE"/>
    <w:rsid w:val="00C47485"/>
    <w:rsid w:val="00C4784E"/>
    <w:rsid w:val="00C53815"/>
    <w:rsid w:val="00C56090"/>
    <w:rsid w:val="00C56BEC"/>
    <w:rsid w:val="00C60A44"/>
    <w:rsid w:val="00C620FF"/>
    <w:rsid w:val="00C63CBA"/>
    <w:rsid w:val="00C64E5C"/>
    <w:rsid w:val="00C652A1"/>
    <w:rsid w:val="00C6670D"/>
    <w:rsid w:val="00C678C5"/>
    <w:rsid w:val="00C700DC"/>
    <w:rsid w:val="00C7054F"/>
    <w:rsid w:val="00C723B8"/>
    <w:rsid w:val="00C735F1"/>
    <w:rsid w:val="00C748D5"/>
    <w:rsid w:val="00C74BBA"/>
    <w:rsid w:val="00C7550A"/>
    <w:rsid w:val="00C76366"/>
    <w:rsid w:val="00C80B11"/>
    <w:rsid w:val="00C814EF"/>
    <w:rsid w:val="00C84FA7"/>
    <w:rsid w:val="00C879A9"/>
    <w:rsid w:val="00C9126F"/>
    <w:rsid w:val="00C9186B"/>
    <w:rsid w:val="00C91E2C"/>
    <w:rsid w:val="00C934D0"/>
    <w:rsid w:val="00C94416"/>
    <w:rsid w:val="00C9467F"/>
    <w:rsid w:val="00C95159"/>
    <w:rsid w:val="00C95236"/>
    <w:rsid w:val="00C95BFB"/>
    <w:rsid w:val="00C96557"/>
    <w:rsid w:val="00C96578"/>
    <w:rsid w:val="00C971DE"/>
    <w:rsid w:val="00C97AF8"/>
    <w:rsid w:val="00CA0CC7"/>
    <w:rsid w:val="00CA11A9"/>
    <w:rsid w:val="00CA1549"/>
    <w:rsid w:val="00CA2733"/>
    <w:rsid w:val="00CA3686"/>
    <w:rsid w:val="00CA4572"/>
    <w:rsid w:val="00CA4883"/>
    <w:rsid w:val="00CA6BB9"/>
    <w:rsid w:val="00CA7FA4"/>
    <w:rsid w:val="00CB03E5"/>
    <w:rsid w:val="00CB04AA"/>
    <w:rsid w:val="00CB05A7"/>
    <w:rsid w:val="00CB0E02"/>
    <w:rsid w:val="00CB3BD6"/>
    <w:rsid w:val="00CB5B13"/>
    <w:rsid w:val="00CB71F7"/>
    <w:rsid w:val="00CB7A21"/>
    <w:rsid w:val="00CC0856"/>
    <w:rsid w:val="00CC1325"/>
    <w:rsid w:val="00CC2EAD"/>
    <w:rsid w:val="00CC3E86"/>
    <w:rsid w:val="00CC48C9"/>
    <w:rsid w:val="00CC541F"/>
    <w:rsid w:val="00CC6F22"/>
    <w:rsid w:val="00CD0B5D"/>
    <w:rsid w:val="00CD0D4E"/>
    <w:rsid w:val="00CD1DFF"/>
    <w:rsid w:val="00CD6159"/>
    <w:rsid w:val="00CD62FF"/>
    <w:rsid w:val="00CD7A9F"/>
    <w:rsid w:val="00CE0662"/>
    <w:rsid w:val="00CE0E0B"/>
    <w:rsid w:val="00CE0EE6"/>
    <w:rsid w:val="00CE1E7B"/>
    <w:rsid w:val="00CE2CF1"/>
    <w:rsid w:val="00CE2E25"/>
    <w:rsid w:val="00CE3E09"/>
    <w:rsid w:val="00CE5CB1"/>
    <w:rsid w:val="00CE6793"/>
    <w:rsid w:val="00CE6FD7"/>
    <w:rsid w:val="00CF00ED"/>
    <w:rsid w:val="00CF048D"/>
    <w:rsid w:val="00CF1863"/>
    <w:rsid w:val="00CF2E28"/>
    <w:rsid w:val="00CF33D5"/>
    <w:rsid w:val="00CF3482"/>
    <w:rsid w:val="00CF692C"/>
    <w:rsid w:val="00CF69F4"/>
    <w:rsid w:val="00CF7844"/>
    <w:rsid w:val="00CF78ED"/>
    <w:rsid w:val="00CF7CF6"/>
    <w:rsid w:val="00D00A48"/>
    <w:rsid w:val="00D00CE8"/>
    <w:rsid w:val="00D01063"/>
    <w:rsid w:val="00D01388"/>
    <w:rsid w:val="00D050EE"/>
    <w:rsid w:val="00D0543B"/>
    <w:rsid w:val="00D0547F"/>
    <w:rsid w:val="00D0554D"/>
    <w:rsid w:val="00D06161"/>
    <w:rsid w:val="00D10C62"/>
    <w:rsid w:val="00D14C56"/>
    <w:rsid w:val="00D157D2"/>
    <w:rsid w:val="00D15839"/>
    <w:rsid w:val="00D21E8D"/>
    <w:rsid w:val="00D222C2"/>
    <w:rsid w:val="00D24CCD"/>
    <w:rsid w:val="00D279C6"/>
    <w:rsid w:val="00D27D51"/>
    <w:rsid w:val="00D30840"/>
    <w:rsid w:val="00D31281"/>
    <w:rsid w:val="00D31C7B"/>
    <w:rsid w:val="00D32DEB"/>
    <w:rsid w:val="00D34346"/>
    <w:rsid w:val="00D34F6F"/>
    <w:rsid w:val="00D35529"/>
    <w:rsid w:val="00D35837"/>
    <w:rsid w:val="00D366D2"/>
    <w:rsid w:val="00D3694E"/>
    <w:rsid w:val="00D372A3"/>
    <w:rsid w:val="00D37DF9"/>
    <w:rsid w:val="00D41E0D"/>
    <w:rsid w:val="00D459F4"/>
    <w:rsid w:val="00D45C43"/>
    <w:rsid w:val="00D46FBC"/>
    <w:rsid w:val="00D46FFF"/>
    <w:rsid w:val="00D50E53"/>
    <w:rsid w:val="00D51DAE"/>
    <w:rsid w:val="00D55DDC"/>
    <w:rsid w:val="00D5768D"/>
    <w:rsid w:val="00D61B9E"/>
    <w:rsid w:val="00D622BF"/>
    <w:rsid w:val="00D6248E"/>
    <w:rsid w:val="00D62855"/>
    <w:rsid w:val="00D64008"/>
    <w:rsid w:val="00D6400E"/>
    <w:rsid w:val="00D643B7"/>
    <w:rsid w:val="00D65AA6"/>
    <w:rsid w:val="00D66870"/>
    <w:rsid w:val="00D66C75"/>
    <w:rsid w:val="00D67499"/>
    <w:rsid w:val="00D71917"/>
    <w:rsid w:val="00D72703"/>
    <w:rsid w:val="00D758CD"/>
    <w:rsid w:val="00D75B3F"/>
    <w:rsid w:val="00D763A9"/>
    <w:rsid w:val="00D80553"/>
    <w:rsid w:val="00D80CED"/>
    <w:rsid w:val="00D830A8"/>
    <w:rsid w:val="00D8612E"/>
    <w:rsid w:val="00D8659C"/>
    <w:rsid w:val="00D9148B"/>
    <w:rsid w:val="00D92FA9"/>
    <w:rsid w:val="00D93D5A"/>
    <w:rsid w:val="00D94E0B"/>
    <w:rsid w:val="00D95853"/>
    <w:rsid w:val="00D9599C"/>
    <w:rsid w:val="00D96522"/>
    <w:rsid w:val="00D967E2"/>
    <w:rsid w:val="00D9680F"/>
    <w:rsid w:val="00D97AA3"/>
    <w:rsid w:val="00D97D57"/>
    <w:rsid w:val="00DA19F8"/>
    <w:rsid w:val="00DA28D6"/>
    <w:rsid w:val="00DA3909"/>
    <w:rsid w:val="00DA5912"/>
    <w:rsid w:val="00DA748E"/>
    <w:rsid w:val="00DB0B69"/>
    <w:rsid w:val="00DB212C"/>
    <w:rsid w:val="00DB2917"/>
    <w:rsid w:val="00DB2DD0"/>
    <w:rsid w:val="00DB2FBB"/>
    <w:rsid w:val="00DB3622"/>
    <w:rsid w:val="00DB481F"/>
    <w:rsid w:val="00DB5541"/>
    <w:rsid w:val="00DB5D01"/>
    <w:rsid w:val="00DB66DF"/>
    <w:rsid w:val="00DC28F9"/>
    <w:rsid w:val="00DC30DD"/>
    <w:rsid w:val="00DC33E0"/>
    <w:rsid w:val="00DC42F0"/>
    <w:rsid w:val="00DC6160"/>
    <w:rsid w:val="00DC6263"/>
    <w:rsid w:val="00DC7232"/>
    <w:rsid w:val="00DD312A"/>
    <w:rsid w:val="00DD6446"/>
    <w:rsid w:val="00DD7B7A"/>
    <w:rsid w:val="00DD7DFE"/>
    <w:rsid w:val="00DD7F46"/>
    <w:rsid w:val="00DD7FE1"/>
    <w:rsid w:val="00DE2E99"/>
    <w:rsid w:val="00DE34DA"/>
    <w:rsid w:val="00DE3F98"/>
    <w:rsid w:val="00DE4949"/>
    <w:rsid w:val="00DE5DB7"/>
    <w:rsid w:val="00DE5F38"/>
    <w:rsid w:val="00DE5F82"/>
    <w:rsid w:val="00DE6325"/>
    <w:rsid w:val="00DE7082"/>
    <w:rsid w:val="00DE7C93"/>
    <w:rsid w:val="00DF0971"/>
    <w:rsid w:val="00DF0ACD"/>
    <w:rsid w:val="00DF2643"/>
    <w:rsid w:val="00DF36D3"/>
    <w:rsid w:val="00DF44FD"/>
    <w:rsid w:val="00DF4598"/>
    <w:rsid w:val="00DF6359"/>
    <w:rsid w:val="00DF7062"/>
    <w:rsid w:val="00E01B20"/>
    <w:rsid w:val="00E0306E"/>
    <w:rsid w:val="00E03361"/>
    <w:rsid w:val="00E0436A"/>
    <w:rsid w:val="00E048FC"/>
    <w:rsid w:val="00E04C3A"/>
    <w:rsid w:val="00E07776"/>
    <w:rsid w:val="00E10228"/>
    <w:rsid w:val="00E103AC"/>
    <w:rsid w:val="00E10AA7"/>
    <w:rsid w:val="00E10DA7"/>
    <w:rsid w:val="00E113D0"/>
    <w:rsid w:val="00E11911"/>
    <w:rsid w:val="00E12F4B"/>
    <w:rsid w:val="00E13670"/>
    <w:rsid w:val="00E13EE7"/>
    <w:rsid w:val="00E15451"/>
    <w:rsid w:val="00E17E90"/>
    <w:rsid w:val="00E237BD"/>
    <w:rsid w:val="00E23D8A"/>
    <w:rsid w:val="00E24330"/>
    <w:rsid w:val="00E24910"/>
    <w:rsid w:val="00E27C49"/>
    <w:rsid w:val="00E309EF"/>
    <w:rsid w:val="00E31477"/>
    <w:rsid w:val="00E33673"/>
    <w:rsid w:val="00E336BF"/>
    <w:rsid w:val="00E33ED9"/>
    <w:rsid w:val="00E35035"/>
    <w:rsid w:val="00E35355"/>
    <w:rsid w:val="00E36324"/>
    <w:rsid w:val="00E4161B"/>
    <w:rsid w:val="00E4207B"/>
    <w:rsid w:val="00E43B1A"/>
    <w:rsid w:val="00E44C89"/>
    <w:rsid w:val="00E45A00"/>
    <w:rsid w:val="00E463A8"/>
    <w:rsid w:val="00E50779"/>
    <w:rsid w:val="00E50ACE"/>
    <w:rsid w:val="00E51733"/>
    <w:rsid w:val="00E5224A"/>
    <w:rsid w:val="00E52487"/>
    <w:rsid w:val="00E52C90"/>
    <w:rsid w:val="00E538C3"/>
    <w:rsid w:val="00E5616D"/>
    <w:rsid w:val="00E5652F"/>
    <w:rsid w:val="00E571BE"/>
    <w:rsid w:val="00E60652"/>
    <w:rsid w:val="00E60FDF"/>
    <w:rsid w:val="00E61175"/>
    <w:rsid w:val="00E6167A"/>
    <w:rsid w:val="00E62C7F"/>
    <w:rsid w:val="00E668BC"/>
    <w:rsid w:val="00E6691A"/>
    <w:rsid w:val="00E70EC2"/>
    <w:rsid w:val="00E7145D"/>
    <w:rsid w:val="00E71675"/>
    <w:rsid w:val="00E734A5"/>
    <w:rsid w:val="00E73CAC"/>
    <w:rsid w:val="00E767BD"/>
    <w:rsid w:val="00E76D1E"/>
    <w:rsid w:val="00E773B0"/>
    <w:rsid w:val="00E827CC"/>
    <w:rsid w:val="00E82AFA"/>
    <w:rsid w:val="00E83D64"/>
    <w:rsid w:val="00E840E4"/>
    <w:rsid w:val="00E84736"/>
    <w:rsid w:val="00E8600A"/>
    <w:rsid w:val="00E86F25"/>
    <w:rsid w:val="00E905B0"/>
    <w:rsid w:val="00E906F3"/>
    <w:rsid w:val="00E9207D"/>
    <w:rsid w:val="00E93293"/>
    <w:rsid w:val="00E938E9"/>
    <w:rsid w:val="00E94DEB"/>
    <w:rsid w:val="00E95183"/>
    <w:rsid w:val="00E9555F"/>
    <w:rsid w:val="00E96331"/>
    <w:rsid w:val="00EA14A6"/>
    <w:rsid w:val="00EA2BB2"/>
    <w:rsid w:val="00EA559F"/>
    <w:rsid w:val="00EA5846"/>
    <w:rsid w:val="00EA5DA3"/>
    <w:rsid w:val="00EA6174"/>
    <w:rsid w:val="00EB1D5D"/>
    <w:rsid w:val="00EB21C2"/>
    <w:rsid w:val="00EB46EE"/>
    <w:rsid w:val="00EB4921"/>
    <w:rsid w:val="00EB6519"/>
    <w:rsid w:val="00EB695D"/>
    <w:rsid w:val="00EB7076"/>
    <w:rsid w:val="00EC02D4"/>
    <w:rsid w:val="00EC0A44"/>
    <w:rsid w:val="00EC2B3E"/>
    <w:rsid w:val="00EC2E22"/>
    <w:rsid w:val="00EC5385"/>
    <w:rsid w:val="00EC689E"/>
    <w:rsid w:val="00ED0CE3"/>
    <w:rsid w:val="00ED17D4"/>
    <w:rsid w:val="00ED34F3"/>
    <w:rsid w:val="00ED55E2"/>
    <w:rsid w:val="00ED697F"/>
    <w:rsid w:val="00ED6B92"/>
    <w:rsid w:val="00ED6BEA"/>
    <w:rsid w:val="00ED72E2"/>
    <w:rsid w:val="00EE1E15"/>
    <w:rsid w:val="00EE3B7E"/>
    <w:rsid w:val="00EE408B"/>
    <w:rsid w:val="00EE5A7A"/>
    <w:rsid w:val="00EE60BD"/>
    <w:rsid w:val="00EF0D35"/>
    <w:rsid w:val="00EF1247"/>
    <w:rsid w:val="00EF2AE7"/>
    <w:rsid w:val="00EF439D"/>
    <w:rsid w:val="00EF459B"/>
    <w:rsid w:val="00EF4780"/>
    <w:rsid w:val="00EF4AD4"/>
    <w:rsid w:val="00EF62CB"/>
    <w:rsid w:val="00EF6FBF"/>
    <w:rsid w:val="00F01D17"/>
    <w:rsid w:val="00F035F3"/>
    <w:rsid w:val="00F06B9E"/>
    <w:rsid w:val="00F06DED"/>
    <w:rsid w:val="00F13D92"/>
    <w:rsid w:val="00F14535"/>
    <w:rsid w:val="00F158D1"/>
    <w:rsid w:val="00F17059"/>
    <w:rsid w:val="00F17296"/>
    <w:rsid w:val="00F2033D"/>
    <w:rsid w:val="00F218D9"/>
    <w:rsid w:val="00F244A8"/>
    <w:rsid w:val="00F24648"/>
    <w:rsid w:val="00F2629D"/>
    <w:rsid w:val="00F30113"/>
    <w:rsid w:val="00F31707"/>
    <w:rsid w:val="00F3321C"/>
    <w:rsid w:val="00F37520"/>
    <w:rsid w:val="00F37EDD"/>
    <w:rsid w:val="00F40A8E"/>
    <w:rsid w:val="00F4142F"/>
    <w:rsid w:val="00F42BD3"/>
    <w:rsid w:val="00F433F4"/>
    <w:rsid w:val="00F46A0F"/>
    <w:rsid w:val="00F46D43"/>
    <w:rsid w:val="00F50856"/>
    <w:rsid w:val="00F51057"/>
    <w:rsid w:val="00F529F0"/>
    <w:rsid w:val="00F551EE"/>
    <w:rsid w:val="00F55A8E"/>
    <w:rsid w:val="00F576B2"/>
    <w:rsid w:val="00F61D03"/>
    <w:rsid w:val="00F620F4"/>
    <w:rsid w:val="00F626BF"/>
    <w:rsid w:val="00F63DC6"/>
    <w:rsid w:val="00F64DDC"/>
    <w:rsid w:val="00F661AB"/>
    <w:rsid w:val="00F6670E"/>
    <w:rsid w:val="00F67939"/>
    <w:rsid w:val="00F704EA"/>
    <w:rsid w:val="00F7052D"/>
    <w:rsid w:val="00F709F5"/>
    <w:rsid w:val="00F71A64"/>
    <w:rsid w:val="00F71F7D"/>
    <w:rsid w:val="00F73AA0"/>
    <w:rsid w:val="00F744C6"/>
    <w:rsid w:val="00F74870"/>
    <w:rsid w:val="00F7592F"/>
    <w:rsid w:val="00F76236"/>
    <w:rsid w:val="00F76910"/>
    <w:rsid w:val="00F777CF"/>
    <w:rsid w:val="00F8087A"/>
    <w:rsid w:val="00F811C2"/>
    <w:rsid w:val="00F8132B"/>
    <w:rsid w:val="00F81767"/>
    <w:rsid w:val="00F819F8"/>
    <w:rsid w:val="00F83DA7"/>
    <w:rsid w:val="00F84144"/>
    <w:rsid w:val="00F844BA"/>
    <w:rsid w:val="00F8464C"/>
    <w:rsid w:val="00F85795"/>
    <w:rsid w:val="00F85E11"/>
    <w:rsid w:val="00F864B4"/>
    <w:rsid w:val="00F87239"/>
    <w:rsid w:val="00F90937"/>
    <w:rsid w:val="00F91066"/>
    <w:rsid w:val="00F93306"/>
    <w:rsid w:val="00F938CB"/>
    <w:rsid w:val="00F93C85"/>
    <w:rsid w:val="00F951CC"/>
    <w:rsid w:val="00F9638D"/>
    <w:rsid w:val="00F9777B"/>
    <w:rsid w:val="00F9784D"/>
    <w:rsid w:val="00FA1519"/>
    <w:rsid w:val="00FA1655"/>
    <w:rsid w:val="00FA31C4"/>
    <w:rsid w:val="00FA4E11"/>
    <w:rsid w:val="00FA61B6"/>
    <w:rsid w:val="00FA6B9F"/>
    <w:rsid w:val="00FA7781"/>
    <w:rsid w:val="00FB130F"/>
    <w:rsid w:val="00FB1E4D"/>
    <w:rsid w:val="00FB53A1"/>
    <w:rsid w:val="00FB5D2A"/>
    <w:rsid w:val="00FC3109"/>
    <w:rsid w:val="00FC3265"/>
    <w:rsid w:val="00FC493B"/>
    <w:rsid w:val="00FC6EEE"/>
    <w:rsid w:val="00FD05B0"/>
    <w:rsid w:val="00FD1CFB"/>
    <w:rsid w:val="00FD2046"/>
    <w:rsid w:val="00FD27D0"/>
    <w:rsid w:val="00FD3BA0"/>
    <w:rsid w:val="00FD4782"/>
    <w:rsid w:val="00FD5D8F"/>
    <w:rsid w:val="00FD620A"/>
    <w:rsid w:val="00FD63DE"/>
    <w:rsid w:val="00FD7091"/>
    <w:rsid w:val="00FE3096"/>
    <w:rsid w:val="00FE56C0"/>
    <w:rsid w:val="00FE593B"/>
    <w:rsid w:val="00FE61B0"/>
    <w:rsid w:val="00FF1503"/>
    <w:rsid w:val="00FF3EFB"/>
    <w:rsid w:val="00FF4A12"/>
    <w:rsid w:val="00FF6C90"/>
    <w:rsid w:val="52E3B912"/>
    <w:rsid w:val="61AD5C9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8CEFE8"/>
  <w15:chartTrackingRefBased/>
  <w15:docId w15:val="{48C9D4F9-2472-4F0F-A22E-83DC46F1C5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24328C"/>
    <w:pPr>
      <w:spacing w:before="120" w:after="0" w:line="300" w:lineRule="auto"/>
      <w:jc w:val="both"/>
    </w:pPr>
    <w:rPr>
      <w:rFonts w:ascii="Arial" w:hAnsi="Arial"/>
    </w:rPr>
  </w:style>
  <w:style w:type="paragraph" w:styleId="berschrift1">
    <w:name w:val="heading 1"/>
    <w:basedOn w:val="Standard"/>
    <w:next w:val="Standard"/>
    <w:link w:val="berschrift1Zchn"/>
    <w:uiPriority w:val="9"/>
    <w:qFormat/>
    <w:rsid w:val="00E10228"/>
    <w:pPr>
      <w:keepNext/>
      <w:keepLines/>
      <w:numPr>
        <w:numId w:val="1"/>
      </w:numPr>
      <w:spacing w:before="360" w:after="120"/>
      <w:jc w:val="left"/>
      <w:outlineLvl w:val="0"/>
    </w:pPr>
    <w:rPr>
      <w:rFonts w:eastAsiaTheme="majorEastAsia" w:cstheme="majorBidi"/>
      <w:b/>
      <w:sz w:val="24"/>
      <w:szCs w:val="32"/>
    </w:rPr>
  </w:style>
  <w:style w:type="paragraph" w:styleId="berschrift2">
    <w:name w:val="heading 2"/>
    <w:basedOn w:val="Standard"/>
    <w:next w:val="Standard"/>
    <w:link w:val="berschrift2Zchn"/>
    <w:uiPriority w:val="9"/>
    <w:unhideWhenUsed/>
    <w:qFormat/>
    <w:rsid w:val="00E10228"/>
    <w:pPr>
      <w:keepNext/>
      <w:keepLines/>
      <w:numPr>
        <w:ilvl w:val="1"/>
        <w:numId w:val="1"/>
      </w:numPr>
      <w:spacing w:before="40"/>
      <w:jc w:val="left"/>
      <w:outlineLvl w:val="1"/>
    </w:pPr>
    <w:rPr>
      <w:rFonts w:eastAsiaTheme="majorEastAsia" w:cstheme="majorBidi"/>
      <w:b/>
      <w:color w:val="000000" w:themeColor="text1"/>
      <w:sz w:val="24"/>
      <w:szCs w:val="26"/>
    </w:rPr>
  </w:style>
  <w:style w:type="paragraph" w:styleId="berschrift3">
    <w:name w:val="heading 3"/>
    <w:basedOn w:val="Standard"/>
    <w:next w:val="Standard"/>
    <w:link w:val="berschrift3Zchn"/>
    <w:uiPriority w:val="9"/>
    <w:unhideWhenUsed/>
    <w:qFormat/>
    <w:rsid w:val="00505361"/>
    <w:pPr>
      <w:keepNext/>
      <w:keepLines/>
      <w:numPr>
        <w:ilvl w:val="2"/>
        <w:numId w:val="1"/>
      </w:numPr>
      <w:jc w:val="left"/>
      <w:outlineLvl w:val="2"/>
    </w:pPr>
    <w:rPr>
      <w:rFonts w:eastAsiaTheme="majorEastAsia" w:cstheme="majorBidi"/>
      <w:b/>
      <w:color w:val="000000" w:themeColor="text1"/>
      <w:sz w:val="24"/>
      <w:szCs w:val="24"/>
    </w:rPr>
  </w:style>
  <w:style w:type="paragraph" w:styleId="berschrift4">
    <w:name w:val="heading 4"/>
    <w:basedOn w:val="Standard"/>
    <w:next w:val="Standard"/>
    <w:link w:val="berschrift4Zchn"/>
    <w:uiPriority w:val="9"/>
    <w:unhideWhenUsed/>
    <w:qFormat/>
    <w:rsid w:val="00C104B9"/>
    <w:pPr>
      <w:keepNext/>
      <w:keepLines/>
      <w:numPr>
        <w:ilvl w:val="3"/>
        <w:numId w:val="1"/>
      </w:numPr>
      <w:spacing w:before="40"/>
      <w:outlineLvl w:val="3"/>
    </w:pPr>
    <w:rPr>
      <w:rFonts w:eastAsiaTheme="majorEastAsia" w:cstheme="majorBidi"/>
      <w:b/>
      <w:iCs/>
    </w:rPr>
  </w:style>
  <w:style w:type="paragraph" w:styleId="berschrift5">
    <w:name w:val="heading 5"/>
    <w:basedOn w:val="Standard"/>
    <w:next w:val="Standard"/>
    <w:link w:val="berschrift5Zchn"/>
    <w:uiPriority w:val="9"/>
    <w:semiHidden/>
    <w:unhideWhenUsed/>
    <w:qFormat/>
    <w:rsid w:val="00D9599C"/>
    <w:pPr>
      <w:keepNext/>
      <w:keepLines/>
      <w:numPr>
        <w:ilvl w:val="4"/>
        <w:numId w:val="1"/>
      </w:numPr>
      <w:spacing w:before="40"/>
      <w:outlineLvl w:val="4"/>
    </w:pPr>
    <w:rPr>
      <w:rFonts w:asciiTheme="majorHAnsi" w:eastAsiaTheme="majorEastAsia" w:hAnsiTheme="majorHAnsi" w:cstheme="majorBidi"/>
      <w:color w:val="2E74B5" w:themeColor="accent1" w:themeShade="BF"/>
    </w:rPr>
  </w:style>
  <w:style w:type="paragraph" w:styleId="berschrift6">
    <w:name w:val="heading 6"/>
    <w:basedOn w:val="Standard"/>
    <w:next w:val="Standard"/>
    <w:link w:val="berschrift6Zchn"/>
    <w:uiPriority w:val="9"/>
    <w:semiHidden/>
    <w:unhideWhenUsed/>
    <w:qFormat/>
    <w:rsid w:val="00D9599C"/>
    <w:pPr>
      <w:keepNext/>
      <w:keepLines/>
      <w:numPr>
        <w:ilvl w:val="5"/>
        <w:numId w:val="1"/>
      </w:numPr>
      <w:spacing w:before="40"/>
      <w:outlineLvl w:val="5"/>
    </w:pPr>
    <w:rPr>
      <w:rFonts w:asciiTheme="majorHAnsi" w:eastAsiaTheme="majorEastAsia" w:hAnsiTheme="majorHAnsi" w:cstheme="majorBidi"/>
      <w:color w:val="1F4D78" w:themeColor="accent1" w:themeShade="7F"/>
    </w:rPr>
  </w:style>
  <w:style w:type="paragraph" w:styleId="berschrift7">
    <w:name w:val="heading 7"/>
    <w:basedOn w:val="Standard"/>
    <w:next w:val="Standard"/>
    <w:link w:val="berschrift7Zchn"/>
    <w:uiPriority w:val="9"/>
    <w:semiHidden/>
    <w:unhideWhenUsed/>
    <w:qFormat/>
    <w:rsid w:val="00D9599C"/>
    <w:pPr>
      <w:keepNext/>
      <w:keepLines/>
      <w:numPr>
        <w:ilvl w:val="6"/>
        <w:numId w:val="1"/>
      </w:numPr>
      <w:spacing w:before="40"/>
      <w:outlineLvl w:val="6"/>
    </w:pPr>
    <w:rPr>
      <w:rFonts w:asciiTheme="majorHAnsi" w:eastAsiaTheme="majorEastAsia" w:hAnsiTheme="majorHAnsi" w:cstheme="majorBidi"/>
      <w:i/>
      <w:iCs/>
      <w:color w:val="1F4D78" w:themeColor="accent1" w:themeShade="7F"/>
    </w:rPr>
  </w:style>
  <w:style w:type="paragraph" w:styleId="berschrift8">
    <w:name w:val="heading 8"/>
    <w:basedOn w:val="Standard"/>
    <w:next w:val="Standard"/>
    <w:link w:val="berschrift8Zchn"/>
    <w:uiPriority w:val="9"/>
    <w:semiHidden/>
    <w:unhideWhenUsed/>
    <w:qFormat/>
    <w:rsid w:val="00D9599C"/>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D9599C"/>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E10228"/>
    <w:rPr>
      <w:rFonts w:ascii="Arial" w:eastAsiaTheme="majorEastAsia" w:hAnsi="Arial" w:cstheme="majorBidi"/>
      <w:b/>
      <w:sz w:val="24"/>
      <w:szCs w:val="32"/>
    </w:rPr>
  </w:style>
  <w:style w:type="paragraph" w:styleId="Listenabsatz">
    <w:name w:val="List Paragraph"/>
    <w:basedOn w:val="Standard"/>
    <w:link w:val="ListenabsatzZchn"/>
    <w:uiPriority w:val="34"/>
    <w:qFormat/>
    <w:rsid w:val="00D9599C"/>
    <w:pPr>
      <w:ind w:left="720"/>
      <w:contextualSpacing/>
    </w:pPr>
  </w:style>
  <w:style w:type="character" w:customStyle="1" w:styleId="berschrift2Zchn">
    <w:name w:val="Überschrift 2 Zchn"/>
    <w:basedOn w:val="Absatz-Standardschriftart"/>
    <w:link w:val="berschrift2"/>
    <w:uiPriority w:val="9"/>
    <w:rsid w:val="00E10228"/>
    <w:rPr>
      <w:rFonts w:ascii="Arial" w:eastAsiaTheme="majorEastAsia" w:hAnsi="Arial" w:cstheme="majorBidi"/>
      <w:b/>
      <w:color w:val="000000" w:themeColor="text1"/>
      <w:sz w:val="24"/>
      <w:szCs w:val="26"/>
    </w:rPr>
  </w:style>
  <w:style w:type="character" w:customStyle="1" w:styleId="berschrift3Zchn">
    <w:name w:val="Überschrift 3 Zchn"/>
    <w:basedOn w:val="Absatz-Standardschriftart"/>
    <w:link w:val="berschrift3"/>
    <w:uiPriority w:val="9"/>
    <w:rsid w:val="00505361"/>
    <w:rPr>
      <w:rFonts w:ascii="Arial" w:eastAsiaTheme="majorEastAsia" w:hAnsi="Arial" w:cstheme="majorBidi"/>
      <w:b/>
      <w:color w:val="000000" w:themeColor="text1"/>
      <w:sz w:val="24"/>
      <w:szCs w:val="24"/>
    </w:rPr>
  </w:style>
  <w:style w:type="character" w:customStyle="1" w:styleId="berschrift4Zchn">
    <w:name w:val="Überschrift 4 Zchn"/>
    <w:basedOn w:val="Absatz-Standardschriftart"/>
    <w:link w:val="berschrift4"/>
    <w:uiPriority w:val="9"/>
    <w:rsid w:val="00C104B9"/>
    <w:rPr>
      <w:rFonts w:ascii="Arial" w:eastAsiaTheme="majorEastAsia" w:hAnsi="Arial" w:cstheme="majorBidi"/>
      <w:b/>
      <w:iCs/>
    </w:rPr>
  </w:style>
  <w:style w:type="character" w:customStyle="1" w:styleId="berschrift5Zchn">
    <w:name w:val="Überschrift 5 Zchn"/>
    <w:basedOn w:val="Absatz-Standardschriftart"/>
    <w:link w:val="berschrift5"/>
    <w:uiPriority w:val="9"/>
    <w:semiHidden/>
    <w:rsid w:val="00D9599C"/>
    <w:rPr>
      <w:rFonts w:asciiTheme="majorHAnsi" w:eastAsiaTheme="majorEastAsia" w:hAnsiTheme="majorHAnsi" w:cstheme="majorBidi"/>
      <w:color w:val="2E74B5" w:themeColor="accent1" w:themeShade="BF"/>
    </w:rPr>
  </w:style>
  <w:style w:type="character" w:customStyle="1" w:styleId="berschrift6Zchn">
    <w:name w:val="Überschrift 6 Zchn"/>
    <w:basedOn w:val="Absatz-Standardschriftart"/>
    <w:link w:val="berschrift6"/>
    <w:uiPriority w:val="9"/>
    <w:semiHidden/>
    <w:rsid w:val="00D9599C"/>
    <w:rPr>
      <w:rFonts w:asciiTheme="majorHAnsi" w:eastAsiaTheme="majorEastAsia" w:hAnsiTheme="majorHAnsi" w:cstheme="majorBidi"/>
      <w:color w:val="1F4D78" w:themeColor="accent1" w:themeShade="7F"/>
    </w:rPr>
  </w:style>
  <w:style w:type="character" w:customStyle="1" w:styleId="berschrift7Zchn">
    <w:name w:val="Überschrift 7 Zchn"/>
    <w:basedOn w:val="Absatz-Standardschriftart"/>
    <w:link w:val="berschrift7"/>
    <w:uiPriority w:val="9"/>
    <w:semiHidden/>
    <w:rsid w:val="00D9599C"/>
    <w:rPr>
      <w:rFonts w:asciiTheme="majorHAnsi" w:eastAsiaTheme="majorEastAsia" w:hAnsiTheme="majorHAnsi" w:cstheme="majorBidi"/>
      <w:i/>
      <w:iCs/>
      <w:color w:val="1F4D78" w:themeColor="accent1" w:themeShade="7F"/>
    </w:rPr>
  </w:style>
  <w:style w:type="character" w:customStyle="1" w:styleId="berschrift8Zchn">
    <w:name w:val="Überschrift 8 Zchn"/>
    <w:basedOn w:val="Absatz-Standardschriftart"/>
    <w:link w:val="berschrift8"/>
    <w:uiPriority w:val="9"/>
    <w:semiHidden/>
    <w:rsid w:val="00D9599C"/>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D9599C"/>
    <w:rPr>
      <w:rFonts w:asciiTheme="majorHAnsi" w:eastAsiaTheme="majorEastAsia" w:hAnsiTheme="majorHAnsi" w:cstheme="majorBidi"/>
      <w:i/>
      <w:iCs/>
      <w:color w:val="272727" w:themeColor="text1" w:themeTint="D8"/>
      <w:sz w:val="21"/>
      <w:szCs w:val="21"/>
    </w:rPr>
  </w:style>
  <w:style w:type="character" w:styleId="Hyperlink">
    <w:name w:val="Hyperlink"/>
    <w:basedOn w:val="Absatz-Standardschriftart"/>
    <w:uiPriority w:val="99"/>
    <w:unhideWhenUsed/>
    <w:rsid w:val="004A5669"/>
    <w:rPr>
      <w:color w:val="0563C1" w:themeColor="hyperlink"/>
      <w:u w:val="single"/>
    </w:rPr>
  </w:style>
  <w:style w:type="paragraph" w:customStyle="1" w:styleId="Default">
    <w:name w:val="Default"/>
    <w:rsid w:val="00AD7C09"/>
    <w:pPr>
      <w:autoSpaceDE w:val="0"/>
      <w:autoSpaceDN w:val="0"/>
      <w:adjustRightInd w:val="0"/>
      <w:spacing w:after="0" w:line="240" w:lineRule="auto"/>
    </w:pPr>
    <w:rPr>
      <w:rFonts w:ascii="Arial" w:hAnsi="Arial" w:cs="Arial"/>
      <w:color w:val="000000"/>
      <w:sz w:val="24"/>
      <w:szCs w:val="24"/>
    </w:rPr>
  </w:style>
  <w:style w:type="paragraph" w:styleId="Kopfzeile">
    <w:name w:val="header"/>
    <w:basedOn w:val="Standard"/>
    <w:link w:val="KopfzeileZchn"/>
    <w:uiPriority w:val="99"/>
    <w:unhideWhenUsed/>
    <w:rsid w:val="00D65AA6"/>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D65AA6"/>
    <w:rPr>
      <w:rFonts w:ascii="Arial" w:hAnsi="Arial"/>
    </w:rPr>
  </w:style>
  <w:style w:type="paragraph" w:styleId="Fuzeile">
    <w:name w:val="footer"/>
    <w:basedOn w:val="Standard"/>
    <w:link w:val="FuzeileZchn"/>
    <w:uiPriority w:val="99"/>
    <w:unhideWhenUsed/>
    <w:rsid w:val="00D65AA6"/>
    <w:pPr>
      <w:tabs>
        <w:tab w:val="center" w:pos="4536"/>
        <w:tab w:val="right" w:pos="9072"/>
      </w:tabs>
      <w:spacing w:line="240" w:lineRule="auto"/>
    </w:pPr>
  </w:style>
  <w:style w:type="character" w:customStyle="1" w:styleId="FuzeileZchn">
    <w:name w:val="Fußzeile Zchn"/>
    <w:basedOn w:val="Absatz-Standardschriftart"/>
    <w:link w:val="Fuzeile"/>
    <w:uiPriority w:val="99"/>
    <w:rsid w:val="00D65AA6"/>
    <w:rPr>
      <w:rFonts w:ascii="Arial" w:hAnsi="Arial"/>
    </w:rPr>
  </w:style>
  <w:style w:type="paragraph" w:styleId="Inhaltsverzeichnisberschrift">
    <w:name w:val="TOC Heading"/>
    <w:basedOn w:val="berschrift1"/>
    <w:next w:val="Standard"/>
    <w:uiPriority w:val="39"/>
    <w:unhideWhenUsed/>
    <w:qFormat/>
    <w:rsid w:val="00D65AA6"/>
    <w:pPr>
      <w:numPr>
        <w:numId w:val="0"/>
      </w:numPr>
      <w:spacing w:before="240" w:after="0" w:line="259" w:lineRule="auto"/>
      <w:outlineLvl w:val="9"/>
    </w:pPr>
    <w:rPr>
      <w:rFonts w:asciiTheme="majorHAnsi" w:hAnsiTheme="majorHAnsi"/>
      <w:b w:val="0"/>
      <w:color w:val="2E74B5" w:themeColor="accent1" w:themeShade="BF"/>
      <w:sz w:val="32"/>
      <w:lang w:eastAsia="de-DE"/>
    </w:rPr>
  </w:style>
  <w:style w:type="paragraph" w:styleId="Verzeichnis1">
    <w:name w:val="toc 1"/>
    <w:basedOn w:val="Standard"/>
    <w:next w:val="Standard"/>
    <w:autoRedefine/>
    <w:uiPriority w:val="39"/>
    <w:unhideWhenUsed/>
    <w:rsid w:val="00083772"/>
    <w:pPr>
      <w:tabs>
        <w:tab w:val="left" w:pos="440"/>
        <w:tab w:val="right" w:leader="dot" w:pos="9062"/>
      </w:tabs>
      <w:spacing w:before="0" w:after="60"/>
    </w:pPr>
  </w:style>
  <w:style w:type="paragraph" w:styleId="Verzeichnis2">
    <w:name w:val="toc 2"/>
    <w:basedOn w:val="Standard"/>
    <w:next w:val="Standard"/>
    <w:autoRedefine/>
    <w:uiPriority w:val="39"/>
    <w:unhideWhenUsed/>
    <w:rsid w:val="00505361"/>
    <w:pPr>
      <w:tabs>
        <w:tab w:val="left" w:pos="880"/>
        <w:tab w:val="right" w:leader="dot" w:pos="9062"/>
      </w:tabs>
      <w:spacing w:after="100"/>
      <w:ind w:left="227"/>
    </w:pPr>
  </w:style>
  <w:style w:type="table" w:styleId="Tabellenraster">
    <w:name w:val="Table Grid"/>
    <w:basedOn w:val="NormaleTabelle"/>
    <w:uiPriority w:val="39"/>
    <w:rsid w:val="000327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chtaufgelsteErwhnung1">
    <w:name w:val="Nicht aufgelöste Erwähnung1"/>
    <w:basedOn w:val="Absatz-Standardschriftart"/>
    <w:uiPriority w:val="99"/>
    <w:semiHidden/>
    <w:unhideWhenUsed/>
    <w:rsid w:val="00124967"/>
    <w:rPr>
      <w:color w:val="605E5C"/>
      <w:shd w:val="clear" w:color="auto" w:fill="E1DFDD"/>
    </w:rPr>
  </w:style>
  <w:style w:type="character" w:customStyle="1" w:styleId="NichtaufgelsteErwhnung2">
    <w:name w:val="Nicht aufgelöste Erwähnung2"/>
    <w:basedOn w:val="Absatz-Standardschriftart"/>
    <w:uiPriority w:val="99"/>
    <w:semiHidden/>
    <w:unhideWhenUsed/>
    <w:rsid w:val="00B3613A"/>
    <w:rPr>
      <w:color w:val="605E5C"/>
      <w:shd w:val="clear" w:color="auto" w:fill="E1DFDD"/>
    </w:rPr>
  </w:style>
  <w:style w:type="paragraph" w:styleId="KeinLeerraum">
    <w:name w:val="No Spacing"/>
    <w:uiPriority w:val="1"/>
    <w:qFormat/>
    <w:rsid w:val="00764C3B"/>
    <w:pPr>
      <w:spacing w:after="0" w:line="240" w:lineRule="auto"/>
      <w:jc w:val="both"/>
    </w:pPr>
    <w:rPr>
      <w:rFonts w:ascii="Arial" w:hAnsi="Arial"/>
    </w:rPr>
  </w:style>
  <w:style w:type="paragraph" w:styleId="Verzeichnis3">
    <w:name w:val="toc 3"/>
    <w:basedOn w:val="Standard"/>
    <w:next w:val="Standard"/>
    <w:autoRedefine/>
    <w:uiPriority w:val="39"/>
    <w:unhideWhenUsed/>
    <w:rsid w:val="00083772"/>
    <w:pPr>
      <w:tabs>
        <w:tab w:val="left" w:pos="1320"/>
        <w:tab w:val="right" w:leader="dot" w:pos="9062"/>
      </w:tabs>
      <w:spacing w:before="100" w:after="120" w:line="240" w:lineRule="auto"/>
      <w:ind w:left="454"/>
    </w:pPr>
  </w:style>
  <w:style w:type="character" w:styleId="Kommentarzeichen">
    <w:name w:val="annotation reference"/>
    <w:basedOn w:val="Absatz-Standardschriftart"/>
    <w:uiPriority w:val="99"/>
    <w:semiHidden/>
    <w:unhideWhenUsed/>
    <w:rsid w:val="000508A3"/>
    <w:rPr>
      <w:sz w:val="16"/>
      <w:szCs w:val="16"/>
    </w:rPr>
  </w:style>
  <w:style w:type="paragraph" w:styleId="Kommentartext">
    <w:name w:val="annotation text"/>
    <w:basedOn w:val="Standard"/>
    <w:link w:val="KommentartextZchn"/>
    <w:uiPriority w:val="99"/>
    <w:unhideWhenUsed/>
    <w:rsid w:val="000508A3"/>
    <w:pPr>
      <w:spacing w:line="240" w:lineRule="auto"/>
    </w:pPr>
    <w:rPr>
      <w:sz w:val="20"/>
      <w:szCs w:val="20"/>
    </w:rPr>
  </w:style>
  <w:style w:type="character" w:customStyle="1" w:styleId="KommentartextZchn">
    <w:name w:val="Kommentartext Zchn"/>
    <w:basedOn w:val="Absatz-Standardschriftart"/>
    <w:link w:val="Kommentartext"/>
    <w:uiPriority w:val="99"/>
    <w:rsid w:val="000508A3"/>
    <w:rPr>
      <w:rFonts w:ascii="Arial" w:hAnsi="Arial"/>
      <w:sz w:val="20"/>
      <w:szCs w:val="20"/>
    </w:rPr>
  </w:style>
  <w:style w:type="paragraph" w:styleId="Kommentarthema">
    <w:name w:val="annotation subject"/>
    <w:basedOn w:val="Kommentartext"/>
    <w:next w:val="Kommentartext"/>
    <w:link w:val="KommentarthemaZchn"/>
    <w:uiPriority w:val="99"/>
    <w:semiHidden/>
    <w:unhideWhenUsed/>
    <w:rsid w:val="000508A3"/>
    <w:rPr>
      <w:b/>
      <w:bCs/>
    </w:rPr>
  </w:style>
  <w:style w:type="character" w:customStyle="1" w:styleId="KommentarthemaZchn">
    <w:name w:val="Kommentarthema Zchn"/>
    <w:basedOn w:val="KommentartextZchn"/>
    <w:link w:val="Kommentarthema"/>
    <w:uiPriority w:val="99"/>
    <w:semiHidden/>
    <w:rsid w:val="000508A3"/>
    <w:rPr>
      <w:rFonts w:ascii="Arial" w:hAnsi="Arial"/>
      <w:b/>
      <w:bCs/>
      <w:sz w:val="20"/>
      <w:szCs w:val="20"/>
    </w:rPr>
  </w:style>
  <w:style w:type="paragraph" w:styleId="Sprechblasentext">
    <w:name w:val="Balloon Text"/>
    <w:basedOn w:val="Standard"/>
    <w:link w:val="SprechblasentextZchn"/>
    <w:uiPriority w:val="99"/>
    <w:semiHidden/>
    <w:unhideWhenUsed/>
    <w:rsid w:val="000508A3"/>
    <w:pPr>
      <w:spacing w:before="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508A3"/>
    <w:rPr>
      <w:rFonts w:ascii="Segoe UI" w:hAnsi="Segoe UI" w:cs="Segoe UI"/>
      <w:sz w:val="18"/>
      <w:szCs w:val="18"/>
    </w:rPr>
  </w:style>
  <w:style w:type="table" w:styleId="Gitternetztabelle4Akzent1">
    <w:name w:val="Grid Table 4 Accent 1"/>
    <w:basedOn w:val="NormaleTabelle"/>
    <w:uiPriority w:val="49"/>
    <w:rsid w:val="009B73F8"/>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Textkrper">
    <w:name w:val="Body Text"/>
    <w:basedOn w:val="Standard"/>
    <w:link w:val="TextkrperZchn"/>
    <w:uiPriority w:val="1"/>
    <w:qFormat/>
    <w:rsid w:val="009B73F8"/>
    <w:pPr>
      <w:widowControl w:val="0"/>
      <w:autoSpaceDE w:val="0"/>
      <w:autoSpaceDN w:val="0"/>
      <w:spacing w:before="0" w:line="240" w:lineRule="auto"/>
      <w:jc w:val="left"/>
    </w:pPr>
    <w:rPr>
      <w:rFonts w:eastAsia="Arial" w:cs="Arial"/>
      <w:lang w:eastAsia="de-DE" w:bidi="de-DE"/>
    </w:rPr>
  </w:style>
  <w:style w:type="character" w:customStyle="1" w:styleId="TextkrperZchn">
    <w:name w:val="Textkörper Zchn"/>
    <w:basedOn w:val="Absatz-Standardschriftart"/>
    <w:link w:val="Textkrper"/>
    <w:uiPriority w:val="1"/>
    <w:rsid w:val="009B73F8"/>
    <w:rPr>
      <w:rFonts w:ascii="Arial" w:eastAsia="Arial" w:hAnsi="Arial" w:cs="Arial"/>
      <w:lang w:eastAsia="de-DE" w:bidi="de-DE"/>
    </w:rPr>
  </w:style>
  <w:style w:type="character" w:customStyle="1" w:styleId="NichtaufgelsteErwhnung3">
    <w:name w:val="Nicht aufgelöste Erwähnung3"/>
    <w:basedOn w:val="Absatz-Standardschriftart"/>
    <w:uiPriority w:val="99"/>
    <w:semiHidden/>
    <w:unhideWhenUsed/>
    <w:rsid w:val="00A02CA4"/>
    <w:rPr>
      <w:color w:val="605E5C"/>
      <w:shd w:val="clear" w:color="auto" w:fill="E1DFDD"/>
    </w:rPr>
  </w:style>
  <w:style w:type="paragraph" w:styleId="Beschriftung">
    <w:name w:val="caption"/>
    <w:basedOn w:val="Standard"/>
    <w:next w:val="Standard"/>
    <w:uiPriority w:val="35"/>
    <w:unhideWhenUsed/>
    <w:qFormat/>
    <w:rsid w:val="0021496C"/>
    <w:pPr>
      <w:spacing w:before="0" w:after="200" w:line="240" w:lineRule="auto"/>
      <w:ind w:left="29" w:hanging="10"/>
    </w:pPr>
    <w:rPr>
      <w:rFonts w:eastAsia="Arial" w:cs="Arial"/>
      <w:i/>
      <w:iCs/>
      <w:color w:val="44546A" w:themeColor="text2"/>
      <w:sz w:val="18"/>
      <w:szCs w:val="18"/>
      <w:lang w:eastAsia="de-DE"/>
    </w:rPr>
  </w:style>
  <w:style w:type="paragraph" w:styleId="Verzeichnis4">
    <w:name w:val="toc 4"/>
    <w:basedOn w:val="Standard"/>
    <w:next w:val="Standard"/>
    <w:autoRedefine/>
    <w:uiPriority w:val="39"/>
    <w:unhideWhenUsed/>
    <w:rsid w:val="008B46C4"/>
    <w:pPr>
      <w:spacing w:after="100"/>
      <w:ind w:left="660"/>
    </w:pPr>
  </w:style>
  <w:style w:type="paragraph" w:customStyle="1" w:styleId="Aufzhlung">
    <w:name w:val="Aufzählung"/>
    <w:basedOn w:val="KeinLeerraum"/>
    <w:qFormat/>
    <w:rsid w:val="00296BB5"/>
    <w:pPr>
      <w:numPr>
        <w:numId w:val="28"/>
      </w:numPr>
      <w:spacing w:before="240" w:after="240" w:line="288" w:lineRule="auto"/>
      <w:ind w:left="397" w:hanging="397"/>
      <w:contextualSpacing/>
    </w:pPr>
    <w:rPr>
      <w:rFonts w:asciiTheme="minorHAnsi" w:hAnsiTheme="minorHAnsi"/>
      <w:sz w:val="20"/>
    </w:rPr>
  </w:style>
  <w:style w:type="table" w:styleId="EinfacheTabelle1">
    <w:name w:val="Plain Table 1"/>
    <w:basedOn w:val="NormaleTabelle"/>
    <w:uiPriority w:val="41"/>
    <w:rsid w:val="00AA2B56"/>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lemithellemGitternetz">
    <w:name w:val="Grid Table Light"/>
    <w:basedOn w:val="NormaleTabelle"/>
    <w:uiPriority w:val="40"/>
    <w:rsid w:val="00AA2B5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EinfacheTabelle2">
    <w:name w:val="Plain Table 2"/>
    <w:basedOn w:val="NormaleTabelle"/>
    <w:uiPriority w:val="42"/>
    <w:rsid w:val="00AA2B56"/>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EinfacheTabelle3">
    <w:name w:val="Plain Table 3"/>
    <w:basedOn w:val="NormaleTabelle"/>
    <w:uiPriority w:val="43"/>
    <w:rsid w:val="00AA2B56"/>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EinfacheTabelle5">
    <w:name w:val="Plain Table 5"/>
    <w:basedOn w:val="NormaleTabelle"/>
    <w:uiPriority w:val="45"/>
    <w:rsid w:val="00692DDC"/>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EinfacheTabelle4">
    <w:name w:val="Plain Table 4"/>
    <w:basedOn w:val="NormaleTabelle"/>
    <w:uiPriority w:val="44"/>
    <w:rsid w:val="00692DDC"/>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Platzhaltertext">
    <w:name w:val="Placeholder Text"/>
    <w:basedOn w:val="Absatz-Standardschriftart"/>
    <w:uiPriority w:val="99"/>
    <w:semiHidden/>
    <w:rsid w:val="00143AA0"/>
    <w:rPr>
      <w:color w:val="808080"/>
    </w:rPr>
  </w:style>
  <w:style w:type="paragraph" w:styleId="berarbeitung">
    <w:name w:val="Revision"/>
    <w:hidden/>
    <w:uiPriority w:val="99"/>
    <w:semiHidden/>
    <w:rsid w:val="00104555"/>
    <w:pPr>
      <w:spacing w:after="0" w:line="240" w:lineRule="auto"/>
    </w:pPr>
    <w:rPr>
      <w:rFonts w:ascii="Arial" w:hAnsi="Arial"/>
    </w:rPr>
  </w:style>
  <w:style w:type="character" w:styleId="Erwhnung">
    <w:name w:val="Mention"/>
    <w:basedOn w:val="Absatz-Standardschriftart"/>
    <w:uiPriority w:val="99"/>
    <w:unhideWhenUsed/>
    <w:rsid w:val="001C292D"/>
    <w:rPr>
      <w:color w:val="2B579A"/>
      <w:shd w:val="clear" w:color="auto" w:fill="E1DFDD"/>
    </w:rPr>
  </w:style>
  <w:style w:type="paragraph" w:styleId="StandardWeb">
    <w:name w:val="Normal (Web)"/>
    <w:basedOn w:val="Standard"/>
    <w:uiPriority w:val="99"/>
    <w:semiHidden/>
    <w:unhideWhenUsed/>
    <w:rsid w:val="00ED34F3"/>
    <w:rPr>
      <w:rFonts w:ascii="Times New Roman" w:hAnsi="Times New Roman" w:cs="Times New Roman"/>
      <w:sz w:val="24"/>
      <w:szCs w:val="24"/>
    </w:rPr>
  </w:style>
  <w:style w:type="character" w:styleId="BesuchterLink">
    <w:name w:val="FollowedHyperlink"/>
    <w:basedOn w:val="Absatz-Standardschriftart"/>
    <w:uiPriority w:val="99"/>
    <w:semiHidden/>
    <w:unhideWhenUsed/>
    <w:rsid w:val="005C3BCD"/>
    <w:rPr>
      <w:color w:val="954F72" w:themeColor="followedHyperlink"/>
      <w:u w:val="single"/>
    </w:rPr>
  </w:style>
  <w:style w:type="character" w:styleId="NichtaufgelsteErwhnung">
    <w:name w:val="Unresolved Mention"/>
    <w:basedOn w:val="Absatz-Standardschriftart"/>
    <w:uiPriority w:val="99"/>
    <w:semiHidden/>
    <w:unhideWhenUsed/>
    <w:rsid w:val="00D45C43"/>
    <w:rPr>
      <w:color w:val="605E5C"/>
      <w:shd w:val="clear" w:color="auto" w:fill="E1DFDD"/>
    </w:rPr>
  </w:style>
  <w:style w:type="character" w:customStyle="1" w:styleId="ListenabsatzZchn">
    <w:name w:val="Listenabsatz Zchn"/>
    <w:link w:val="Listenabsatz"/>
    <w:uiPriority w:val="34"/>
    <w:qFormat/>
    <w:rsid w:val="001A4E53"/>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952322">
      <w:bodyDiv w:val="1"/>
      <w:marLeft w:val="0"/>
      <w:marRight w:val="0"/>
      <w:marTop w:val="0"/>
      <w:marBottom w:val="0"/>
      <w:divBdr>
        <w:top w:val="none" w:sz="0" w:space="0" w:color="auto"/>
        <w:left w:val="none" w:sz="0" w:space="0" w:color="auto"/>
        <w:bottom w:val="none" w:sz="0" w:space="0" w:color="auto"/>
        <w:right w:val="none" w:sz="0" w:space="0" w:color="auto"/>
      </w:divBdr>
    </w:div>
    <w:div w:id="31856249">
      <w:bodyDiv w:val="1"/>
      <w:marLeft w:val="0"/>
      <w:marRight w:val="0"/>
      <w:marTop w:val="0"/>
      <w:marBottom w:val="0"/>
      <w:divBdr>
        <w:top w:val="none" w:sz="0" w:space="0" w:color="auto"/>
        <w:left w:val="none" w:sz="0" w:space="0" w:color="auto"/>
        <w:bottom w:val="none" w:sz="0" w:space="0" w:color="auto"/>
        <w:right w:val="none" w:sz="0" w:space="0" w:color="auto"/>
      </w:divBdr>
    </w:div>
    <w:div w:id="103042080">
      <w:bodyDiv w:val="1"/>
      <w:marLeft w:val="0"/>
      <w:marRight w:val="0"/>
      <w:marTop w:val="0"/>
      <w:marBottom w:val="0"/>
      <w:divBdr>
        <w:top w:val="none" w:sz="0" w:space="0" w:color="auto"/>
        <w:left w:val="none" w:sz="0" w:space="0" w:color="auto"/>
        <w:bottom w:val="none" w:sz="0" w:space="0" w:color="auto"/>
        <w:right w:val="none" w:sz="0" w:space="0" w:color="auto"/>
      </w:divBdr>
      <w:divsChild>
        <w:div w:id="1992252579">
          <w:marLeft w:val="0"/>
          <w:marRight w:val="0"/>
          <w:marTop w:val="0"/>
          <w:marBottom w:val="0"/>
          <w:divBdr>
            <w:top w:val="none" w:sz="0" w:space="0" w:color="auto"/>
            <w:left w:val="none" w:sz="0" w:space="0" w:color="auto"/>
            <w:bottom w:val="none" w:sz="0" w:space="0" w:color="auto"/>
            <w:right w:val="none" w:sz="0" w:space="0" w:color="auto"/>
          </w:divBdr>
          <w:divsChild>
            <w:div w:id="928001060">
              <w:marLeft w:val="0"/>
              <w:marRight w:val="0"/>
              <w:marTop w:val="0"/>
              <w:marBottom w:val="0"/>
              <w:divBdr>
                <w:top w:val="none" w:sz="0" w:space="0" w:color="auto"/>
                <w:left w:val="none" w:sz="0" w:space="0" w:color="auto"/>
                <w:bottom w:val="none" w:sz="0" w:space="0" w:color="auto"/>
                <w:right w:val="none" w:sz="0" w:space="0" w:color="auto"/>
              </w:divBdr>
              <w:divsChild>
                <w:div w:id="1145974722">
                  <w:marLeft w:val="0"/>
                  <w:marRight w:val="0"/>
                  <w:marTop w:val="0"/>
                  <w:marBottom w:val="0"/>
                  <w:divBdr>
                    <w:top w:val="none" w:sz="0" w:space="0" w:color="auto"/>
                    <w:left w:val="none" w:sz="0" w:space="0" w:color="auto"/>
                    <w:bottom w:val="none" w:sz="0" w:space="0" w:color="auto"/>
                    <w:right w:val="none" w:sz="0" w:space="0" w:color="auto"/>
                  </w:divBdr>
                  <w:divsChild>
                    <w:div w:id="1104110601">
                      <w:marLeft w:val="0"/>
                      <w:marRight w:val="0"/>
                      <w:marTop w:val="0"/>
                      <w:marBottom w:val="0"/>
                      <w:divBdr>
                        <w:top w:val="none" w:sz="0" w:space="0" w:color="auto"/>
                        <w:left w:val="none" w:sz="0" w:space="0" w:color="auto"/>
                        <w:bottom w:val="none" w:sz="0" w:space="0" w:color="auto"/>
                        <w:right w:val="none" w:sz="0" w:space="0" w:color="auto"/>
                      </w:divBdr>
                      <w:divsChild>
                        <w:div w:id="126093233">
                          <w:marLeft w:val="0"/>
                          <w:marRight w:val="0"/>
                          <w:marTop w:val="0"/>
                          <w:marBottom w:val="0"/>
                          <w:divBdr>
                            <w:top w:val="none" w:sz="0" w:space="0" w:color="auto"/>
                            <w:left w:val="none" w:sz="0" w:space="0" w:color="auto"/>
                            <w:bottom w:val="none" w:sz="0" w:space="0" w:color="auto"/>
                            <w:right w:val="none" w:sz="0" w:space="0" w:color="auto"/>
                          </w:divBdr>
                          <w:divsChild>
                            <w:div w:id="1276255924">
                              <w:marLeft w:val="0"/>
                              <w:marRight w:val="0"/>
                              <w:marTop w:val="0"/>
                              <w:marBottom w:val="0"/>
                              <w:divBdr>
                                <w:top w:val="none" w:sz="0" w:space="0" w:color="auto"/>
                                <w:left w:val="none" w:sz="0" w:space="0" w:color="auto"/>
                                <w:bottom w:val="none" w:sz="0" w:space="0" w:color="auto"/>
                                <w:right w:val="none" w:sz="0" w:space="0" w:color="auto"/>
                              </w:divBdr>
                            </w:div>
                            <w:div w:id="1754008410">
                              <w:marLeft w:val="0"/>
                              <w:marRight w:val="0"/>
                              <w:marTop w:val="0"/>
                              <w:marBottom w:val="0"/>
                              <w:divBdr>
                                <w:top w:val="none" w:sz="0" w:space="0" w:color="auto"/>
                                <w:left w:val="none" w:sz="0" w:space="0" w:color="auto"/>
                                <w:bottom w:val="none" w:sz="0" w:space="0" w:color="auto"/>
                                <w:right w:val="none" w:sz="0" w:space="0" w:color="auto"/>
                              </w:divBdr>
                            </w:div>
                          </w:divsChild>
                        </w:div>
                        <w:div w:id="173229343">
                          <w:marLeft w:val="0"/>
                          <w:marRight w:val="0"/>
                          <w:marTop w:val="0"/>
                          <w:marBottom w:val="0"/>
                          <w:divBdr>
                            <w:top w:val="none" w:sz="0" w:space="0" w:color="auto"/>
                            <w:left w:val="none" w:sz="0" w:space="0" w:color="auto"/>
                            <w:bottom w:val="none" w:sz="0" w:space="0" w:color="auto"/>
                            <w:right w:val="none" w:sz="0" w:space="0" w:color="auto"/>
                          </w:divBdr>
                        </w:div>
                        <w:div w:id="1167861654">
                          <w:marLeft w:val="0"/>
                          <w:marRight w:val="0"/>
                          <w:marTop w:val="0"/>
                          <w:marBottom w:val="0"/>
                          <w:divBdr>
                            <w:top w:val="none" w:sz="0" w:space="0" w:color="auto"/>
                            <w:left w:val="none" w:sz="0" w:space="0" w:color="auto"/>
                            <w:bottom w:val="none" w:sz="0" w:space="0" w:color="auto"/>
                            <w:right w:val="none" w:sz="0" w:space="0" w:color="auto"/>
                          </w:divBdr>
                          <w:divsChild>
                            <w:div w:id="1642149151">
                              <w:marLeft w:val="0"/>
                              <w:marRight w:val="0"/>
                              <w:marTop w:val="0"/>
                              <w:marBottom w:val="0"/>
                              <w:divBdr>
                                <w:top w:val="none" w:sz="0" w:space="0" w:color="auto"/>
                                <w:left w:val="none" w:sz="0" w:space="0" w:color="auto"/>
                                <w:bottom w:val="none" w:sz="0" w:space="0" w:color="auto"/>
                                <w:right w:val="none" w:sz="0" w:space="0" w:color="auto"/>
                              </w:divBdr>
                            </w:div>
                            <w:div w:id="1839420054">
                              <w:marLeft w:val="0"/>
                              <w:marRight w:val="0"/>
                              <w:marTop w:val="0"/>
                              <w:marBottom w:val="0"/>
                              <w:divBdr>
                                <w:top w:val="none" w:sz="0" w:space="0" w:color="auto"/>
                                <w:left w:val="none" w:sz="0" w:space="0" w:color="auto"/>
                                <w:bottom w:val="none" w:sz="0" w:space="0" w:color="auto"/>
                                <w:right w:val="none" w:sz="0" w:space="0" w:color="auto"/>
                              </w:divBdr>
                            </w:div>
                            <w:div w:id="1913271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260755">
      <w:bodyDiv w:val="1"/>
      <w:marLeft w:val="0"/>
      <w:marRight w:val="0"/>
      <w:marTop w:val="0"/>
      <w:marBottom w:val="0"/>
      <w:divBdr>
        <w:top w:val="none" w:sz="0" w:space="0" w:color="auto"/>
        <w:left w:val="none" w:sz="0" w:space="0" w:color="auto"/>
        <w:bottom w:val="none" w:sz="0" w:space="0" w:color="auto"/>
        <w:right w:val="none" w:sz="0" w:space="0" w:color="auto"/>
      </w:divBdr>
    </w:div>
    <w:div w:id="263732290">
      <w:bodyDiv w:val="1"/>
      <w:marLeft w:val="0"/>
      <w:marRight w:val="0"/>
      <w:marTop w:val="0"/>
      <w:marBottom w:val="0"/>
      <w:divBdr>
        <w:top w:val="none" w:sz="0" w:space="0" w:color="auto"/>
        <w:left w:val="none" w:sz="0" w:space="0" w:color="auto"/>
        <w:bottom w:val="none" w:sz="0" w:space="0" w:color="auto"/>
        <w:right w:val="none" w:sz="0" w:space="0" w:color="auto"/>
      </w:divBdr>
    </w:div>
    <w:div w:id="358551655">
      <w:bodyDiv w:val="1"/>
      <w:marLeft w:val="0"/>
      <w:marRight w:val="0"/>
      <w:marTop w:val="0"/>
      <w:marBottom w:val="0"/>
      <w:divBdr>
        <w:top w:val="none" w:sz="0" w:space="0" w:color="auto"/>
        <w:left w:val="none" w:sz="0" w:space="0" w:color="auto"/>
        <w:bottom w:val="none" w:sz="0" w:space="0" w:color="auto"/>
        <w:right w:val="none" w:sz="0" w:space="0" w:color="auto"/>
      </w:divBdr>
    </w:div>
    <w:div w:id="421608612">
      <w:bodyDiv w:val="1"/>
      <w:marLeft w:val="0"/>
      <w:marRight w:val="0"/>
      <w:marTop w:val="0"/>
      <w:marBottom w:val="0"/>
      <w:divBdr>
        <w:top w:val="none" w:sz="0" w:space="0" w:color="auto"/>
        <w:left w:val="none" w:sz="0" w:space="0" w:color="auto"/>
        <w:bottom w:val="none" w:sz="0" w:space="0" w:color="auto"/>
        <w:right w:val="none" w:sz="0" w:space="0" w:color="auto"/>
      </w:divBdr>
    </w:div>
    <w:div w:id="464200351">
      <w:bodyDiv w:val="1"/>
      <w:marLeft w:val="0"/>
      <w:marRight w:val="0"/>
      <w:marTop w:val="0"/>
      <w:marBottom w:val="0"/>
      <w:divBdr>
        <w:top w:val="none" w:sz="0" w:space="0" w:color="auto"/>
        <w:left w:val="none" w:sz="0" w:space="0" w:color="auto"/>
        <w:bottom w:val="none" w:sz="0" w:space="0" w:color="auto"/>
        <w:right w:val="none" w:sz="0" w:space="0" w:color="auto"/>
      </w:divBdr>
    </w:div>
    <w:div w:id="537664738">
      <w:bodyDiv w:val="1"/>
      <w:marLeft w:val="0"/>
      <w:marRight w:val="0"/>
      <w:marTop w:val="0"/>
      <w:marBottom w:val="0"/>
      <w:divBdr>
        <w:top w:val="none" w:sz="0" w:space="0" w:color="auto"/>
        <w:left w:val="none" w:sz="0" w:space="0" w:color="auto"/>
        <w:bottom w:val="none" w:sz="0" w:space="0" w:color="auto"/>
        <w:right w:val="none" w:sz="0" w:space="0" w:color="auto"/>
      </w:divBdr>
    </w:div>
    <w:div w:id="717319432">
      <w:bodyDiv w:val="1"/>
      <w:marLeft w:val="0"/>
      <w:marRight w:val="0"/>
      <w:marTop w:val="0"/>
      <w:marBottom w:val="0"/>
      <w:divBdr>
        <w:top w:val="none" w:sz="0" w:space="0" w:color="auto"/>
        <w:left w:val="none" w:sz="0" w:space="0" w:color="auto"/>
        <w:bottom w:val="none" w:sz="0" w:space="0" w:color="auto"/>
        <w:right w:val="none" w:sz="0" w:space="0" w:color="auto"/>
      </w:divBdr>
    </w:div>
    <w:div w:id="961154116">
      <w:bodyDiv w:val="1"/>
      <w:marLeft w:val="0"/>
      <w:marRight w:val="0"/>
      <w:marTop w:val="0"/>
      <w:marBottom w:val="0"/>
      <w:divBdr>
        <w:top w:val="none" w:sz="0" w:space="0" w:color="auto"/>
        <w:left w:val="none" w:sz="0" w:space="0" w:color="auto"/>
        <w:bottom w:val="none" w:sz="0" w:space="0" w:color="auto"/>
        <w:right w:val="none" w:sz="0" w:space="0" w:color="auto"/>
      </w:divBdr>
    </w:div>
    <w:div w:id="1258488385">
      <w:bodyDiv w:val="1"/>
      <w:marLeft w:val="0"/>
      <w:marRight w:val="0"/>
      <w:marTop w:val="0"/>
      <w:marBottom w:val="0"/>
      <w:divBdr>
        <w:top w:val="none" w:sz="0" w:space="0" w:color="auto"/>
        <w:left w:val="none" w:sz="0" w:space="0" w:color="auto"/>
        <w:bottom w:val="none" w:sz="0" w:space="0" w:color="auto"/>
        <w:right w:val="none" w:sz="0" w:space="0" w:color="auto"/>
      </w:divBdr>
    </w:div>
    <w:div w:id="1322735459">
      <w:bodyDiv w:val="1"/>
      <w:marLeft w:val="0"/>
      <w:marRight w:val="0"/>
      <w:marTop w:val="0"/>
      <w:marBottom w:val="0"/>
      <w:divBdr>
        <w:top w:val="none" w:sz="0" w:space="0" w:color="auto"/>
        <w:left w:val="none" w:sz="0" w:space="0" w:color="auto"/>
        <w:bottom w:val="none" w:sz="0" w:space="0" w:color="auto"/>
        <w:right w:val="none" w:sz="0" w:space="0" w:color="auto"/>
      </w:divBdr>
    </w:div>
    <w:div w:id="1541238338">
      <w:bodyDiv w:val="1"/>
      <w:marLeft w:val="0"/>
      <w:marRight w:val="0"/>
      <w:marTop w:val="0"/>
      <w:marBottom w:val="0"/>
      <w:divBdr>
        <w:top w:val="none" w:sz="0" w:space="0" w:color="auto"/>
        <w:left w:val="none" w:sz="0" w:space="0" w:color="auto"/>
        <w:bottom w:val="none" w:sz="0" w:space="0" w:color="auto"/>
        <w:right w:val="none" w:sz="0" w:space="0" w:color="auto"/>
      </w:divBdr>
    </w:div>
    <w:div w:id="1682852692">
      <w:bodyDiv w:val="1"/>
      <w:marLeft w:val="0"/>
      <w:marRight w:val="0"/>
      <w:marTop w:val="0"/>
      <w:marBottom w:val="0"/>
      <w:divBdr>
        <w:top w:val="none" w:sz="0" w:space="0" w:color="auto"/>
        <w:left w:val="none" w:sz="0" w:space="0" w:color="auto"/>
        <w:bottom w:val="none" w:sz="0" w:space="0" w:color="auto"/>
        <w:right w:val="none" w:sz="0" w:space="0" w:color="auto"/>
      </w:divBdr>
      <w:divsChild>
        <w:div w:id="1595432292">
          <w:marLeft w:val="0"/>
          <w:marRight w:val="0"/>
          <w:marTop w:val="0"/>
          <w:marBottom w:val="0"/>
          <w:divBdr>
            <w:top w:val="none" w:sz="0" w:space="0" w:color="auto"/>
            <w:left w:val="none" w:sz="0" w:space="0" w:color="auto"/>
            <w:bottom w:val="none" w:sz="0" w:space="0" w:color="auto"/>
            <w:right w:val="none" w:sz="0" w:space="0" w:color="auto"/>
          </w:divBdr>
          <w:divsChild>
            <w:div w:id="1901281227">
              <w:marLeft w:val="0"/>
              <w:marRight w:val="0"/>
              <w:marTop w:val="0"/>
              <w:marBottom w:val="0"/>
              <w:divBdr>
                <w:top w:val="none" w:sz="0" w:space="0" w:color="auto"/>
                <w:left w:val="none" w:sz="0" w:space="0" w:color="auto"/>
                <w:bottom w:val="none" w:sz="0" w:space="0" w:color="auto"/>
                <w:right w:val="none" w:sz="0" w:space="0" w:color="auto"/>
              </w:divBdr>
              <w:divsChild>
                <w:div w:id="1725368303">
                  <w:marLeft w:val="0"/>
                  <w:marRight w:val="0"/>
                  <w:marTop w:val="0"/>
                  <w:marBottom w:val="0"/>
                  <w:divBdr>
                    <w:top w:val="none" w:sz="0" w:space="0" w:color="auto"/>
                    <w:left w:val="none" w:sz="0" w:space="0" w:color="auto"/>
                    <w:bottom w:val="none" w:sz="0" w:space="0" w:color="auto"/>
                    <w:right w:val="none" w:sz="0" w:space="0" w:color="auto"/>
                  </w:divBdr>
                  <w:divsChild>
                    <w:div w:id="2092964949">
                      <w:marLeft w:val="0"/>
                      <w:marRight w:val="0"/>
                      <w:marTop w:val="0"/>
                      <w:marBottom w:val="0"/>
                      <w:divBdr>
                        <w:top w:val="none" w:sz="0" w:space="0" w:color="auto"/>
                        <w:left w:val="none" w:sz="0" w:space="0" w:color="auto"/>
                        <w:bottom w:val="none" w:sz="0" w:space="0" w:color="auto"/>
                        <w:right w:val="none" w:sz="0" w:space="0" w:color="auto"/>
                      </w:divBdr>
                      <w:divsChild>
                        <w:div w:id="137958181">
                          <w:marLeft w:val="0"/>
                          <w:marRight w:val="0"/>
                          <w:marTop w:val="0"/>
                          <w:marBottom w:val="0"/>
                          <w:divBdr>
                            <w:top w:val="none" w:sz="0" w:space="0" w:color="auto"/>
                            <w:left w:val="none" w:sz="0" w:space="0" w:color="auto"/>
                            <w:bottom w:val="none" w:sz="0" w:space="0" w:color="auto"/>
                            <w:right w:val="none" w:sz="0" w:space="0" w:color="auto"/>
                          </w:divBdr>
                        </w:div>
                        <w:div w:id="476533419">
                          <w:marLeft w:val="0"/>
                          <w:marRight w:val="0"/>
                          <w:marTop w:val="0"/>
                          <w:marBottom w:val="0"/>
                          <w:divBdr>
                            <w:top w:val="none" w:sz="0" w:space="0" w:color="auto"/>
                            <w:left w:val="none" w:sz="0" w:space="0" w:color="auto"/>
                            <w:bottom w:val="none" w:sz="0" w:space="0" w:color="auto"/>
                            <w:right w:val="none" w:sz="0" w:space="0" w:color="auto"/>
                          </w:divBdr>
                          <w:divsChild>
                            <w:div w:id="1945918504">
                              <w:marLeft w:val="0"/>
                              <w:marRight w:val="0"/>
                              <w:marTop w:val="0"/>
                              <w:marBottom w:val="0"/>
                              <w:divBdr>
                                <w:top w:val="none" w:sz="0" w:space="0" w:color="auto"/>
                                <w:left w:val="none" w:sz="0" w:space="0" w:color="auto"/>
                                <w:bottom w:val="none" w:sz="0" w:space="0" w:color="auto"/>
                                <w:right w:val="none" w:sz="0" w:space="0" w:color="auto"/>
                              </w:divBdr>
                            </w:div>
                            <w:div w:id="2019891154">
                              <w:marLeft w:val="0"/>
                              <w:marRight w:val="0"/>
                              <w:marTop w:val="0"/>
                              <w:marBottom w:val="0"/>
                              <w:divBdr>
                                <w:top w:val="none" w:sz="0" w:space="0" w:color="auto"/>
                                <w:left w:val="none" w:sz="0" w:space="0" w:color="auto"/>
                                <w:bottom w:val="none" w:sz="0" w:space="0" w:color="auto"/>
                                <w:right w:val="none" w:sz="0" w:space="0" w:color="auto"/>
                              </w:divBdr>
                            </w:div>
                          </w:divsChild>
                        </w:div>
                        <w:div w:id="909000141">
                          <w:marLeft w:val="0"/>
                          <w:marRight w:val="0"/>
                          <w:marTop w:val="0"/>
                          <w:marBottom w:val="0"/>
                          <w:divBdr>
                            <w:top w:val="none" w:sz="0" w:space="0" w:color="auto"/>
                            <w:left w:val="none" w:sz="0" w:space="0" w:color="auto"/>
                            <w:bottom w:val="none" w:sz="0" w:space="0" w:color="auto"/>
                            <w:right w:val="none" w:sz="0" w:space="0" w:color="auto"/>
                          </w:divBdr>
                          <w:divsChild>
                            <w:div w:id="111020537">
                              <w:marLeft w:val="0"/>
                              <w:marRight w:val="0"/>
                              <w:marTop w:val="0"/>
                              <w:marBottom w:val="0"/>
                              <w:divBdr>
                                <w:top w:val="none" w:sz="0" w:space="0" w:color="auto"/>
                                <w:left w:val="none" w:sz="0" w:space="0" w:color="auto"/>
                                <w:bottom w:val="none" w:sz="0" w:space="0" w:color="auto"/>
                                <w:right w:val="none" w:sz="0" w:space="0" w:color="auto"/>
                              </w:divBdr>
                            </w:div>
                            <w:div w:id="302392229">
                              <w:marLeft w:val="0"/>
                              <w:marRight w:val="0"/>
                              <w:marTop w:val="0"/>
                              <w:marBottom w:val="0"/>
                              <w:divBdr>
                                <w:top w:val="none" w:sz="0" w:space="0" w:color="auto"/>
                                <w:left w:val="none" w:sz="0" w:space="0" w:color="auto"/>
                                <w:bottom w:val="none" w:sz="0" w:space="0" w:color="auto"/>
                                <w:right w:val="none" w:sz="0" w:space="0" w:color="auto"/>
                              </w:divBdr>
                            </w:div>
                            <w:div w:id="784232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0476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s://vergabemarktplatz.brandenburg.de" TargetMode="External"/><Relationship Id="rId26"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hyperlink" Target="https://vergabemarktplatz.brandenburg.de"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s://vergabemarktplatz.brandenburg.de" TargetMode="External"/><Relationship Id="rId29"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eader" Target="header4.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mailto:Vergabekammer@MWEKE.Brandenburg.de" TargetMode="External"/><Relationship Id="rId28" Type="http://schemas.openxmlformats.org/officeDocument/2006/relationships/header" Target="header6.xml"/><Relationship Id="rId10" Type="http://schemas.openxmlformats.org/officeDocument/2006/relationships/endnotes" Target="endnotes.xml"/><Relationship Id="rId19" Type="http://schemas.openxmlformats.org/officeDocument/2006/relationships/hyperlink" Target="https://vergabemarktplatz.brandenburg.de/VMPCenter/company/registration/step1.do?method=step1"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vergabemarktplatz.brandenburg.de" TargetMode="External"/><Relationship Id="rId27" Type="http://schemas.openxmlformats.org/officeDocument/2006/relationships/footer" Target="footer5.xml"/><Relationship Id="rId30"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3">
    <wetp:webextensionref xmlns:r="http://schemas.openxmlformats.org/officeDocument/2006/relationships" r:id="rId1"/>
  </wetp:taskpane>
  <wetp:taskpane dockstate="right" visibility="0" width="690" row="4">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83B9B27B-CD1E-4771-B0BC-171EE455589B}">
  <we:reference id="15aacfb1-b0aa-4184-aca4-5fdc2a6854b4" version="1.0.0.3" store="EXCatalog" storeType="EXCatalog"/>
  <we:alternateReferences>
    <we:reference id="WA200007271" version="1.0.0.3" store="en-US" storeType="OMEX"/>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03D288E1-7529-4C28-AC2C-6355BAC9E0E7}">
  <we:reference id="40b16dfe-5837-4c32-bc63-1eca60e7b822" version="1.0.0.2" store="EXCatalog" storeType="EXCatalog"/>
  <we:alternateReferences>
    <we:reference id="WA200007558" version="1.0.0.2"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18CA35C74DB534BBA1BD7928F3731CC" ma:contentTypeVersion="16" ma:contentTypeDescription="Create a new document." ma:contentTypeScope="" ma:versionID="b627d15cbe660f6e41279ff2952d41b2">
  <xsd:schema xmlns:xsd="http://www.w3.org/2001/XMLSchema" xmlns:xs="http://www.w3.org/2001/XMLSchema" xmlns:p="http://schemas.microsoft.com/office/2006/metadata/properties" xmlns:ns2="4e50f4e5-4943-4209-9bbc-c320ac5683d9" xmlns:ns3="c6df0b80-3914-4bd2-9e9d-f508f030af51" targetNamespace="http://schemas.microsoft.com/office/2006/metadata/properties" ma:root="true" ma:fieldsID="066145dbe6cddaf9fb2cdf992b6aaec4" ns2:_="" ns3:_="">
    <xsd:import namespace="4e50f4e5-4943-4209-9bbc-c320ac5683d9"/>
    <xsd:import namespace="c6df0b80-3914-4bd2-9e9d-f508f030af5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50f4e5-4943-4209-9bbc-c320ac5683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7bde53e-b0a2-4e98-8550-8a152603f3a2"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6df0b80-3914-4bd2-9e9d-f508f030af5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0b710d3-7ad8-4b8b-a871-1f7c369c7f1c}" ma:internalName="TaxCatchAll" ma:showField="CatchAllData" ma:web="c6df0b80-3914-4bd2-9e9d-f508f030af51">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e50f4e5-4943-4209-9bbc-c320ac5683d9">
      <Terms xmlns="http://schemas.microsoft.com/office/infopath/2007/PartnerControls"/>
    </lcf76f155ced4ddcb4097134ff3c332f>
    <TaxCatchAll xmlns="c6df0b80-3914-4bd2-9e9d-f508f030af51"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9C7D88-641C-46B6-A138-1BB7A997C545}">
  <ds:schemaRefs>
    <ds:schemaRef ds:uri="http://schemas.microsoft.com/sharepoint/v3/contenttype/forms"/>
  </ds:schemaRefs>
</ds:datastoreItem>
</file>

<file path=customXml/itemProps2.xml><?xml version="1.0" encoding="utf-8"?>
<ds:datastoreItem xmlns:ds="http://schemas.openxmlformats.org/officeDocument/2006/customXml" ds:itemID="{4CDB7708-277E-4B56-9175-39490AC059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50f4e5-4943-4209-9bbc-c320ac5683d9"/>
    <ds:schemaRef ds:uri="c6df0b80-3914-4bd2-9e9d-f508f030af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C3EE2BE-5B21-4639-BC8F-ADF18261A6A3}">
  <ds:schemaRefs>
    <ds:schemaRef ds:uri="http://schemas.microsoft.com/office/2006/metadata/properties"/>
    <ds:schemaRef ds:uri="http://schemas.microsoft.com/office/infopath/2007/PartnerControls"/>
    <ds:schemaRef ds:uri="4e50f4e5-4943-4209-9bbc-c320ac5683d9"/>
    <ds:schemaRef ds:uri="c6df0b80-3914-4bd2-9e9d-f508f030af51"/>
  </ds:schemaRefs>
</ds:datastoreItem>
</file>

<file path=customXml/itemProps4.xml><?xml version="1.0" encoding="utf-8"?>
<ds:datastoreItem xmlns:ds="http://schemas.openxmlformats.org/officeDocument/2006/customXml" ds:itemID="{8E9D310E-105E-4CFC-AD68-3112C3547E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7880</Words>
  <Characters>49647</Characters>
  <Application>Microsoft Office Word</Application>
  <DocSecurity>8</DocSecurity>
  <Lines>413</Lines>
  <Paragraphs>114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HP Inc.</Company>
  <LinksUpToDate>false</LinksUpToDate>
  <CharactersWithSpaces>57413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Pittius, Marc</dc:creator>
  <cp:keywords/>
  <dc:description/>
  <cp:lastModifiedBy>Wittrin (ehem. Pittius), Marc</cp:lastModifiedBy>
  <cp:revision>17</cp:revision>
  <cp:lastPrinted>2021-11-16T13:41:00Z</cp:lastPrinted>
  <dcterms:created xsi:type="dcterms:W3CDTF">2026-07-01T12:13:00Z</dcterms:created>
  <dcterms:modified xsi:type="dcterms:W3CDTF">2026-07-06T13:20:00Z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16f72161-c753-4494-a8dc-4e1a6f6f5fc1</vt:lpwstr>
  </property>
  <property fmtid="{D5CDD505-2E9C-101B-9397-08002B2CF9AE}" pid="3" name="ContentTypeId">
    <vt:lpwstr>0x010100A18CA35C74DB534BBA1BD7928F3731CC</vt:lpwstr>
  </property>
  <property fmtid="{D5CDD505-2E9C-101B-9397-08002B2CF9AE}" pid="4" name="hydocc15ca4fd7a96214b">
    <vt:lpwstr>019dd055-2d8f-7c47-8bcd-64bc9feaf6bf</vt:lpwstr>
  </property>
  <property fmtid="{D5CDD505-2E9C-101B-9397-08002B2CF9AE}" pid="5" name="MediaServiceImageTags">
    <vt:lpwstr/>
  </property>
  <property fmtid="{D5CDD505-2E9C-101B-9397-08002B2CF9AE}" pid="6" name="docLang">
    <vt:lpwstr>de</vt:lpwstr>
  </property>
</Properties>
</file>