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61493143"/>
        <w:docPartObj>
          <w:docPartGallery w:val="Cover Pages"/>
          <w:docPartUnique/>
        </w:docPartObj>
      </w:sdtPr>
      <w:sdtEndPr/>
      <w:sdtContent>
        <w:p w14:paraId="7AD1D8F7" w14:textId="77777777" w:rsidR="00324930" w:rsidRDefault="00881D65" w:rsidP="00324930">
          <w:r>
            <w:rPr>
              <w:noProof/>
            </w:rPr>
            <mc:AlternateContent>
              <mc:Choice Requires="wps">
                <w:drawing>
                  <wp:anchor distT="0" distB="0" distL="114300" distR="114300" simplePos="0" relativeHeight="251663360" behindDoc="0" locked="0" layoutInCell="1" allowOverlap="1" wp14:anchorId="7C3DC579" wp14:editId="3D0D7503">
                    <wp:simplePos x="0" y="0"/>
                    <wp:positionH relativeFrom="margin">
                      <wp:posOffset>-352425</wp:posOffset>
                    </wp:positionH>
                    <wp:positionV relativeFrom="paragraph">
                      <wp:posOffset>2540</wp:posOffset>
                    </wp:positionV>
                    <wp:extent cx="6468110" cy="9059545"/>
                    <wp:effectExtent l="0" t="0" r="0" b="0"/>
                    <wp:wrapSquare wrapText="bothSides"/>
                    <wp:docPr id="470" name="Textfeld 470"/>
                    <wp:cNvGraphicFramePr/>
                    <a:graphic xmlns:a="http://schemas.openxmlformats.org/drawingml/2006/main">
                      <a:graphicData uri="http://schemas.microsoft.com/office/word/2010/wordprocessingShape">
                        <wps:wsp>
                          <wps:cNvSpPr txBox="1"/>
                          <wps:spPr>
                            <a:xfrm>
                              <a:off x="0" y="0"/>
                              <a:ext cx="6468110" cy="9059545"/>
                            </a:xfrm>
                            <a:prstGeom prst="rect">
                              <a:avLst/>
                            </a:prstGeom>
                            <a:noFill/>
                            <a:ln w="6350">
                              <a:noFill/>
                            </a:ln>
                            <a:effectLst/>
                          </wps:spPr>
                          <wps:txbx>
                            <w:txbxContent>
                              <w:p w14:paraId="364410E2" w14:textId="77777777" w:rsidR="00881D65" w:rsidRDefault="00881D65" w:rsidP="00261799">
                                <w:pPr>
                                  <w:spacing w:line="360" w:lineRule="auto"/>
                                  <w:jc w:val="center"/>
                                  <w:rPr>
                                    <w:b/>
                                    <w:bCs/>
                                    <w:color w:val="385623" w:themeColor="accent6" w:themeShade="80"/>
                                    <w:sz w:val="36"/>
                                    <w:szCs w:val="36"/>
                                  </w:rPr>
                                </w:pPr>
                              </w:p>
                              <w:p w14:paraId="31A027BF" w14:textId="77777777" w:rsidR="00881D65" w:rsidRDefault="00881D65" w:rsidP="00261799">
                                <w:pPr>
                                  <w:spacing w:line="360" w:lineRule="auto"/>
                                  <w:jc w:val="center"/>
                                  <w:rPr>
                                    <w:b/>
                                    <w:bCs/>
                                    <w:color w:val="385623" w:themeColor="accent6" w:themeShade="80"/>
                                    <w:sz w:val="36"/>
                                    <w:szCs w:val="36"/>
                                  </w:rPr>
                                </w:pPr>
                              </w:p>
                              <w:p w14:paraId="413FAC68" w14:textId="68219CBB" w:rsidR="00261799" w:rsidRDefault="00261799" w:rsidP="00261799">
                                <w:pPr>
                                  <w:spacing w:line="360" w:lineRule="auto"/>
                                  <w:jc w:val="center"/>
                                  <w:rPr>
                                    <w:b/>
                                    <w:bCs/>
                                    <w:color w:val="385623" w:themeColor="accent6" w:themeShade="80"/>
                                    <w:sz w:val="36"/>
                                    <w:szCs w:val="36"/>
                                  </w:rPr>
                                </w:pPr>
                                <w:r>
                                  <w:rPr>
                                    <w:noProof/>
                                  </w:rPr>
                                  <w:drawing>
                                    <wp:inline distT="0" distB="0" distL="0" distR="0" wp14:anchorId="548CC347" wp14:editId="372C4F2A">
                                      <wp:extent cx="674370" cy="757555"/>
                                      <wp:effectExtent l="0" t="0" r="0" b="4445"/>
                                      <wp:docPr id="458" name="Grafik 458"/>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4370" cy="757555"/>
                                              </a:xfrm>
                                              <a:prstGeom prst="rect">
                                                <a:avLst/>
                                              </a:prstGeom>
                                              <a:noFill/>
                                            </pic:spPr>
                                          </pic:pic>
                                        </a:graphicData>
                                      </a:graphic>
                                    </wp:inline>
                                  </w:drawing>
                                </w:r>
                              </w:p>
                              <w:p w14:paraId="6EC47887" w14:textId="42FCBF8A" w:rsidR="00261799" w:rsidRDefault="00261799" w:rsidP="00261799">
                                <w:pPr>
                                  <w:jc w:val="center"/>
                                  <w:rPr>
                                    <w:b/>
                                    <w:bCs/>
                                    <w:color w:val="385623" w:themeColor="accent6" w:themeShade="80"/>
                                    <w:sz w:val="36"/>
                                    <w:szCs w:val="36"/>
                                  </w:rPr>
                                </w:pPr>
                                <w:r w:rsidRPr="00402D85">
                                  <w:rPr>
                                    <w:b/>
                                    <w:bCs/>
                                    <w:color w:val="385623" w:themeColor="accent6" w:themeShade="80"/>
                                    <w:sz w:val="36"/>
                                    <w:szCs w:val="36"/>
                                  </w:rPr>
                                  <w:t xml:space="preserve">Ausschreibung für die Lieferung von Multifunktionsgeräten, inklusive Full-Service-Vertrag </w:t>
                                </w:r>
                                <w:r w:rsidR="00881D65">
                                  <w:rPr>
                                    <w:b/>
                                    <w:bCs/>
                                    <w:color w:val="385623" w:themeColor="accent6" w:themeShade="80"/>
                                    <w:sz w:val="36"/>
                                    <w:szCs w:val="36"/>
                                  </w:rPr>
                                  <w:br/>
                                </w:r>
                                <w:r w:rsidRPr="00402D85">
                                  <w:rPr>
                                    <w:b/>
                                    <w:bCs/>
                                    <w:color w:val="385623" w:themeColor="accent6" w:themeShade="80"/>
                                    <w:sz w:val="36"/>
                                    <w:szCs w:val="36"/>
                                  </w:rPr>
                                  <w:t>im Landkreis Uckermark</w:t>
                                </w:r>
                              </w:p>
                              <w:p w14:paraId="080EF5A7" w14:textId="40F2C4E2" w:rsidR="00261799" w:rsidRDefault="00261799" w:rsidP="00261799">
                                <w:pPr>
                                  <w:jc w:val="center"/>
                                  <w:rPr>
                                    <w:b/>
                                    <w:bCs/>
                                    <w:color w:val="385623" w:themeColor="accent6" w:themeShade="80"/>
                                    <w:sz w:val="36"/>
                                    <w:szCs w:val="36"/>
                                  </w:rPr>
                                </w:pPr>
                              </w:p>
                              <w:p w14:paraId="655F85AE" w14:textId="1C9858E0" w:rsidR="00261799" w:rsidRPr="00261799" w:rsidRDefault="00261799" w:rsidP="00261799">
                                <w:pPr>
                                  <w:jc w:val="center"/>
                                  <w:rPr>
                                    <w:b/>
                                    <w:bCs/>
                                    <w:sz w:val="44"/>
                                    <w:szCs w:val="44"/>
                                  </w:rPr>
                                </w:pPr>
                              </w:p>
                              <w:p w14:paraId="1B965C19" w14:textId="2055EE89" w:rsidR="00261799" w:rsidRPr="00261799" w:rsidRDefault="00261799" w:rsidP="00261799">
                                <w:pPr>
                                  <w:jc w:val="center"/>
                                  <w:rPr>
                                    <w:b/>
                                    <w:bCs/>
                                    <w:sz w:val="44"/>
                                    <w:szCs w:val="44"/>
                                  </w:rPr>
                                </w:pPr>
                                <w:r w:rsidRPr="00261799">
                                  <w:rPr>
                                    <w:b/>
                                    <w:bCs/>
                                    <w:sz w:val="44"/>
                                    <w:szCs w:val="44"/>
                                  </w:rPr>
                                  <w:t>Leistungsbeschreibung</w:t>
                                </w:r>
                              </w:p>
                              <w:p w14:paraId="0E375439" w14:textId="754CF130" w:rsidR="00261799" w:rsidRDefault="00261799">
                                <w:pPr>
                                  <w:rPr>
                                    <w:rFonts w:asciiTheme="majorHAnsi" w:eastAsiaTheme="majorEastAsia" w:hAnsiTheme="majorHAnsi" w:cstheme="majorBidi"/>
                                    <w:color w:val="44546A" w:themeColor="text2"/>
                                    <w:sz w:val="32"/>
                                    <w:szCs w:val="32"/>
                                  </w:rPr>
                                </w:pPr>
                              </w:p>
                              <w:p w14:paraId="23CDB966" w14:textId="4D43BA19" w:rsidR="00881D65" w:rsidRPr="00881D65" w:rsidRDefault="00881D65" w:rsidP="00881D65">
                                <w:pPr>
                                  <w:jc w:val="center"/>
                                </w:pPr>
                                <w:r w:rsidRPr="00881D65">
                                  <w:t xml:space="preserve">Prenzlau, den </w:t>
                                </w:r>
                                <w:r w:rsidR="00710F15">
                                  <w:t>08</w:t>
                                </w:r>
                                <w:r w:rsidR="00FB0011">
                                  <w:t>.0</w:t>
                                </w:r>
                                <w:r w:rsidR="00631AB6">
                                  <w:t>7</w:t>
                                </w:r>
                                <w:r w:rsidR="00FB0011">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C3DC579" id="_x0000_t202" coordsize="21600,21600" o:spt="202" path="m,l,21600r21600,l21600,xe">
                    <v:stroke joinstyle="miter"/>
                    <v:path gradientshapeok="t" o:connecttype="rect"/>
                  </v:shapetype>
                  <v:shape id="Textfeld 470" o:spid="_x0000_s1026" type="#_x0000_t202" style="position:absolute;margin-left:-27.75pt;margin-top:.2pt;width:509.3pt;height:713.35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" filled="f" stroked="f" strokeweight=".5pt">
                    <v:textbox>
                      <w:txbxContent>
                        <w:p w14:paraId="364410E2" w14:textId="77777777" w:rsidR="00881D65" w:rsidRDefault="00881D65" w:rsidP="00261799">
                          <w:pPr>
                            <w:spacing w:line="360" w:lineRule="auto"/>
                            <w:jc w:val="center"/>
                            <w:rPr>
                              <w:b/>
                              <w:bCs/>
                              <w:color w:val="385623" w:themeColor="accent6" w:themeShade="80"/>
                              <w:sz w:val="36"/>
                              <w:szCs w:val="36"/>
                            </w:rPr>
                          </w:pPr>
                        </w:p>
                        <w:p w14:paraId="31A027BF" w14:textId="77777777" w:rsidR="00881D65" w:rsidRDefault="00881D65" w:rsidP="00261799">
                          <w:pPr>
                            <w:spacing w:line="360" w:lineRule="auto"/>
                            <w:jc w:val="center"/>
                            <w:rPr>
                              <w:b/>
                              <w:bCs/>
                              <w:color w:val="385623" w:themeColor="accent6" w:themeShade="80"/>
                              <w:sz w:val="36"/>
                              <w:szCs w:val="36"/>
                            </w:rPr>
                          </w:pPr>
                        </w:p>
                        <w:p w14:paraId="413FAC68" w14:textId="68219CBB" w:rsidR="00261799" w:rsidRDefault="00261799" w:rsidP="00261799">
                          <w:pPr>
                            <w:spacing w:line="360" w:lineRule="auto"/>
                            <w:jc w:val="center"/>
                            <w:rPr>
                              <w:b/>
                              <w:bCs/>
                              <w:color w:val="385623" w:themeColor="accent6" w:themeShade="80"/>
                              <w:sz w:val="36"/>
                              <w:szCs w:val="36"/>
                            </w:rPr>
                          </w:pPr>
                          <w:r>
                            <w:rPr>
                              <w:noProof/>
                            </w:rPr>
                            <w:drawing>
                              <wp:inline distT="0" distB="0" distL="0" distR="0" wp14:anchorId="548CC347" wp14:editId="372C4F2A">
                                <wp:extent cx="674370" cy="757555"/>
                                <wp:effectExtent l="0" t="0" r="0" b="4445"/>
                                <wp:docPr id="458" name="Grafik 458"/>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4370" cy="757555"/>
                                        </a:xfrm>
                                        <a:prstGeom prst="rect">
                                          <a:avLst/>
                                        </a:prstGeom>
                                        <a:noFill/>
                                      </pic:spPr>
                                    </pic:pic>
                                  </a:graphicData>
                                </a:graphic>
                              </wp:inline>
                            </w:drawing>
                          </w:r>
                        </w:p>
                        <w:p w14:paraId="6EC47887" w14:textId="42FCBF8A" w:rsidR="00261799" w:rsidRDefault="00261799" w:rsidP="00261799">
                          <w:pPr>
                            <w:jc w:val="center"/>
                            <w:rPr>
                              <w:b/>
                              <w:bCs/>
                              <w:color w:val="385623" w:themeColor="accent6" w:themeShade="80"/>
                              <w:sz w:val="36"/>
                              <w:szCs w:val="36"/>
                            </w:rPr>
                          </w:pPr>
                          <w:r w:rsidRPr="00402D85">
                            <w:rPr>
                              <w:b/>
                              <w:bCs/>
                              <w:color w:val="385623" w:themeColor="accent6" w:themeShade="80"/>
                              <w:sz w:val="36"/>
                              <w:szCs w:val="36"/>
                            </w:rPr>
                            <w:t xml:space="preserve">Ausschreibung für die Lieferung von Multifunktionsgeräten, inklusive Full-Service-Vertrag </w:t>
                          </w:r>
                          <w:r w:rsidR="00881D65">
                            <w:rPr>
                              <w:b/>
                              <w:bCs/>
                              <w:color w:val="385623" w:themeColor="accent6" w:themeShade="80"/>
                              <w:sz w:val="36"/>
                              <w:szCs w:val="36"/>
                            </w:rPr>
                            <w:br/>
                          </w:r>
                          <w:r w:rsidRPr="00402D85">
                            <w:rPr>
                              <w:b/>
                              <w:bCs/>
                              <w:color w:val="385623" w:themeColor="accent6" w:themeShade="80"/>
                              <w:sz w:val="36"/>
                              <w:szCs w:val="36"/>
                            </w:rPr>
                            <w:t>im Landkreis Uckermark</w:t>
                          </w:r>
                        </w:p>
                        <w:p w14:paraId="080EF5A7" w14:textId="40F2C4E2" w:rsidR="00261799" w:rsidRDefault="00261799" w:rsidP="00261799">
                          <w:pPr>
                            <w:jc w:val="center"/>
                            <w:rPr>
                              <w:b/>
                              <w:bCs/>
                              <w:color w:val="385623" w:themeColor="accent6" w:themeShade="80"/>
                              <w:sz w:val="36"/>
                              <w:szCs w:val="36"/>
                            </w:rPr>
                          </w:pPr>
                        </w:p>
                        <w:p w14:paraId="655F85AE" w14:textId="1C9858E0" w:rsidR="00261799" w:rsidRPr="00261799" w:rsidRDefault="00261799" w:rsidP="00261799">
                          <w:pPr>
                            <w:jc w:val="center"/>
                            <w:rPr>
                              <w:b/>
                              <w:bCs/>
                              <w:sz w:val="44"/>
                              <w:szCs w:val="44"/>
                            </w:rPr>
                          </w:pPr>
                        </w:p>
                        <w:p w14:paraId="1B965C19" w14:textId="2055EE89" w:rsidR="00261799" w:rsidRPr="00261799" w:rsidRDefault="00261799" w:rsidP="00261799">
                          <w:pPr>
                            <w:jc w:val="center"/>
                            <w:rPr>
                              <w:b/>
                              <w:bCs/>
                              <w:sz w:val="44"/>
                              <w:szCs w:val="44"/>
                            </w:rPr>
                          </w:pPr>
                          <w:r w:rsidRPr="00261799">
                            <w:rPr>
                              <w:b/>
                              <w:bCs/>
                              <w:sz w:val="44"/>
                              <w:szCs w:val="44"/>
                            </w:rPr>
                            <w:t>Leistungsbeschreibung</w:t>
                          </w:r>
                        </w:p>
                        <w:p w14:paraId="0E375439" w14:textId="754CF130" w:rsidR="00261799" w:rsidRDefault="00261799">
                          <w:pPr>
                            <w:rPr>
                              <w:rFonts w:asciiTheme="majorHAnsi" w:eastAsiaTheme="majorEastAsia" w:hAnsiTheme="majorHAnsi" w:cstheme="majorBidi"/>
                              <w:color w:val="44546A" w:themeColor="text2"/>
                              <w:sz w:val="32"/>
                              <w:szCs w:val="32"/>
                            </w:rPr>
                          </w:pPr>
                        </w:p>
                        <w:p w14:paraId="23CDB966" w14:textId="4D43BA19" w:rsidR="00881D65" w:rsidRPr="00881D65" w:rsidRDefault="00881D65" w:rsidP="00881D65">
                          <w:pPr>
                            <w:jc w:val="center"/>
                          </w:pPr>
                          <w:r w:rsidRPr="00881D65">
                            <w:t xml:space="preserve">Prenzlau, den </w:t>
                          </w:r>
                          <w:r w:rsidR="00710F15">
                            <w:t>08</w:t>
                          </w:r>
                          <w:r w:rsidR="00FB0011">
                            <w:t>.0</w:t>
                          </w:r>
                          <w:r w:rsidR="00631AB6">
                            <w:t>7</w:t>
                          </w:r>
                          <w:r w:rsidR="00FB0011">
                            <w:t>.2026</w:t>
                          </w:r>
                        </w:p>
                      </w:txbxContent>
                    </v:textbox>
                    <w10:wrap type="square" anchorx="margin"/>
                  </v:shape>
                </w:pict>
              </mc:Fallback>
            </mc:AlternateContent>
          </w:r>
        </w:p>
        <w:sdt>
          <w:sdtPr>
            <w:rPr>
              <w:rFonts w:eastAsiaTheme="minorHAnsi"/>
              <w:b w:val="0"/>
              <w:bCs w:val="0"/>
              <w:color w:val="auto"/>
              <w:sz w:val="22"/>
              <w:szCs w:val="22"/>
              <w:lang w:eastAsia="en-US"/>
            </w:rPr>
            <w:id w:val="-386718167"/>
            <w:docPartObj>
              <w:docPartGallery w:val="Table of Contents"/>
              <w:docPartUnique/>
            </w:docPartObj>
          </w:sdtPr>
          <w:sdtEndPr/>
          <w:sdtContent>
            <w:p w14:paraId="4FF43C8F" w14:textId="0ED74B8E" w:rsidR="00324930" w:rsidRDefault="00324930">
              <w:pPr>
                <w:pStyle w:val="Inhaltsverzeichnisberschrift"/>
              </w:pPr>
              <w:r>
                <w:t>Inhaltsverzeichnis</w:t>
              </w:r>
            </w:p>
            <w:p w14:paraId="7E272480" w14:textId="7C231A47" w:rsidR="00710F15" w:rsidRPr="00710F15" w:rsidRDefault="00324930">
              <w:pPr>
                <w:pStyle w:val="Verzeichnis1"/>
                <w:tabs>
                  <w:tab w:val="right" w:leader="dot" w:pos="9062"/>
                </w:tabs>
                <w:rPr>
                  <w:rFonts w:asciiTheme="minorHAnsi" w:eastAsiaTheme="minorEastAsia" w:hAnsiTheme="minorHAnsi" w:cstheme="minorBidi"/>
                  <w:noProof/>
                  <w:sz w:val="17"/>
                  <w:szCs w:val="17"/>
                  <w:lang w:eastAsia="de-DE"/>
                </w:rPr>
              </w:pPr>
              <w:r w:rsidRPr="00710F15">
                <w:rPr>
                  <w:sz w:val="17"/>
                  <w:szCs w:val="17"/>
                </w:rPr>
                <w:fldChar w:fldCharType="begin"/>
              </w:r>
              <w:r w:rsidRPr="00710F15">
                <w:rPr>
                  <w:sz w:val="17"/>
                  <w:szCs w:val="17"/>
                </w:rPr>
                <w:instrText xml:space="preserve"> TOC \o "1-3" \h \z \u </w:instrText>
              </w:r>
              <w:r w:rsidRPr="00710F15">
                <w:rPr>
                  <w:sz w:val="17"/>
                  <w:szCs w:val="17"/>
                </w:rPr>
                <w:fldChar w:fldCharType="separate"/>
              </w:r>
              <w:hyperlink w:anchor="_Toc234400179" w:history="1">
                <w:r w:rsidR="00710F15" w:rsidRPr="00710F15">
                  <w:rPr>
                    <w:rStyle w:val="Hyperlink"/>
                    <w:noProof/>
                    <w:sz w:val="17"/>
                    <w:szCs w:val="17"/>
                  </w:rPr>
                  <w:t>Vorwort</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_Toc234400179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2</w:t>
                </w:r>
                <w:r w:rsidR="00710F15" w:rsidRPr="00710F15">
                  <w:rPr>
                    <w:noProof/>
                    <w:webHidden/>
                    <w:sz w:val="17"/>
                    <w:szCs w:val="17"/>
                  </w:rPr>
                  <w:fldChar w:fldCharType="end"/>
                </w:r>
              </w:hyperlink>
            </w:p>
            <w:p w14:paraId="3EB05031" w14:textId="2C30AA28" w:rsidR="00710F15" w:rsidRPr="00710F15" w:rsidRDefault="00D45D7D">
              <w:pPr>
                <w:pStyle w:val="Verzeichnis1"/>
                <w:tabs>
                  <w:tab w:val="left" w:pos="440"/>
                  <w:tab w:val="right" w:leader="dot" w:pos="9062"/>
                </w:tabs>
                <w:rPr>
                  <w:rFonts w:asciiTheme="minorHAnsi" w:eastAsiaTheme="minorEastAsia" w:hAnsiTheme="minorHAnsi" w:cstheme="minorBidi"/>
                  <w:noProof/>
                  <w:sz w:val="17"/>
                  <w:szCs w:val="17"/>
                  <w:lang w:eastAsia="de-DE"/>
                </w:rPr>
              </w:pPr>
              <w:hyperlink w:anchor="_Toc234400180" w:history="1">
                <w:r w:rsidR="00710F15" w:rsidRPr="00710F15">
                  <w:rPr>
                    <w:rStyle w:val="Hyperlink"/>
                    <w:noProof/>
                    <w:sz w:val="17"/>
                    <w:szCs w:val="17"/>
                  </w:rPr>
                  <w:t>1.</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rPr>
                  <w:t>Ausgangssituation</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_Toc234400180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2</w:t>
                </w:r>
                <w:r w:rsidR="00710F15" w:rsidRPr="00710F15">
                  <w:rPr>
                    <w:noProof/>
                    <w:webHidden/>
                    <w:sz w:val="17"/>
                    <w:szCs w:val="17"/>
                  </w:rPr>
                  <w:fldChar w:fldCharType="end"/>
                </w:r>
              </w:hyperlink>
            </w:p>
            <w:p w14:paraId="0D012DDD" w14:textId="26F69E3B" w:rsidR="00710F15" w:rsidRPr="00710F15" w:rsidRDefault="00D45D7D">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4400181" w:history="1">
                <w:r w:rsidR="00710F15" w:rsidRPr="00710F15">
                  <w:rPr>
                    <w:rStyle w:val="Hyperlink"/>
                    <w:noProof/>
                    <w:sz w:val="17"/>
                    <w:szCs w:val="17"/>
                  </w:rPr>
                  <w:t>1.1.</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rPr>
                  <w:t>Druckerinfrastruktur</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_Toc234400181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2</w:t>
                </w:r>
                <w:r w:rsidR="00710F15" w:rsidRPr="00710F15">
                  <w:rPr>
                    <w:noProof/>
                    <w:webHidden/>
                    <w:sz w:val="17"/>
                    <w:szCs w:val="17"/>
                  </w:rPr>
                  <w:fldChar w:fldCharType="end"/>
                </w:r>
              </w:hyperlink>
            </w:p>
            <w:p w14:paraId="01492465" w14:textId="51697937" w:rsidR="00710F15" w:rsidRPr="00710F15" w:rsidRDefault="00D45D7D">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4400182" w:history="1">
                <w:r w:rsidR="00710F15" w:rsidRPr="00710F15">
                  <w:rPr>
                    <w:rStyle w:val="Hyperlink"/>
                    <w:noProof/>
                    <w:sz w:val="17"/>
                    <w:szCs w:val="17"/>
                  </w:rPr>
                  <w:t>1.2.</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rPr>
                  <w:t>Druckermanagement</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_Toc234400182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2</w:t>
                </w:r>
                <w:r w:rsidR="00710F15" w:rsidRPr="00710F15">
                  <w:rPr>
                    <w:noProof/>
                    <w:webHidden/>
                    <w:sz w:val="17"/>
                    <w:szCs w:val="17"/>
                  </w:rPr>
                  <w:fldChar w:fldCharType="end"/>
                </w:r>
              </w:hyperlink>
            </w:p>
            <w:p w14:paraId="6E05F780" w14:textId="2C8BC5C5" w:rsidR="00710F15" w:rsidRPr="00710F15" w:rsidRDefault="00D45D7D">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4400183" w:history="1">
                <w:r w:rsidR="00710F15" w:rsidRPr="00710F15">
                  <w:rPr>
                    <w:rStyle w:val="Hyperlink"/>
                    <w:noProof/>
                    <w:sz w:val="17"/>
                    <w:szCs w:val="17"/>
                  </w:rPr>
                  <w:t>1.3.</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rPr>
                  <w:t>Druckvolumen</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_Toc234400183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4</w:t>
                </w:r>
                <w:r w:rsidR="00710F15" w:rsidRPr="00710F15">
                  <w:rPr>
                    <w:noProof/>
                    <w:webHidden/>
                    <w:sz w:val="17"/>
                    <w:szCs w:val="17"/>
                  </w:rPr>
                  <w:fldChar w:fldCharType="end"/>
                </w:r>
              </w:hyperlink>
            </w:p>
            <w:p w14:paraId="75F4EE45" w14:textId="506C6405" w:rsidR="00710F15" w:rsidRPr="00710F15" w:rsidRDefault="00D45D7D">
              <w:pPr>
                <w:pStyle w:val="Verzeichnis1"/>
                <w:tabs>
                  <w:tab w:val="left" w:pos="440"/>
                  <w:tab w:val="right" w:leader="dot" w:pos="9062"/>
                </w:tabs>
                <w:rPr>
                  <w:rFonts w:asciiTheme="minorHAnsi" w:eastAsiaTheme="minorEastAsia" w:hAnsiTheme="minorHAnsi" w:cstheme="minorBidi"/>
                  <w:noProof/>
                  <w:sz w:val="17"/>
                  <w:szCs w:val="17"/>
                  <w:lang w:eastAsia="de-DE"/>
                </w:rPr>
              </w:pPr>
              <w:hyperlink w:anchor="_Toc234400184" w:history="1">
                <w:r w:rsidR="00710F15" w:rsidRPr="00710F15">
                  <w:rPr>
                    <w:rStyle w:val="Hyperlink"/>
                    <w:noProof/>
                    <w:sz w:val="17"/>
                    <w:szCs w:val="17"/>
                  </w:rPr>
                  <w:t>2.</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rPr>
                  <w:t>Ziel der Ausschreibung</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_Toc234400184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4</w:t>
                </w:r>
                <w:r w:rsidR="00710F15" w:rsidRPr="00710F15">
                  <w:rPr>
                    <w:noProof/>
                    <w:webHidden/>
                    <w:sz w:val="17"/>
                    <w:szCs w:val="17"/>
                  </w:rPr>
                  <w:fldChar w:fldCharType="end"/>
                </w:r>
              </w:hyperlink>
            </w:p>
            <w:p w14:paraId="5065D3B6" w14:textId="0AFEC537" w:rsidR="00710F15" w:rsidRPr="00710F15" w:rsidRDefault="00D45D7D">
              <w:pPr>
                <w:pStyle w:val="Verzeichnis1"/>
                <w:tabs>
                  <w:tab w:val="left" w:pos="440"/>
                  <w:tab w:val="right" w:leader="dot" w:pos="9062"/>
                </w:tabs>
                <w:rPr>
                  <w:rFonts w:asciiTheme="minorHAnsi" w:eastAsiaTheme="minorEastAsia" w:hAnsiTheme="minorHAnsi" w:cstheme="minorBidi"/>
                  <w:noProof/>
                  <w:sz w:val="17"/>
                  <w:szCs w:val="17"/>
                  <w:lang w:eastAsia="de-DE"/>
                </w:rPr>
              </w:pPr>
              <w:hyperlink w:anchor="_Toc234400185" w:history="1">
                <w:r w:rsidR="00710F15" w:rsidRPr="00710F15">
                  <w:rPr>
                    <w:rStyle w:val="Hyperlink"/>
                    <w:noProof/>
                    <w:sz w:val="17"/>
                    <w:szCs w:val="17"/>
                  </w:rPr>
                  <w:t>3.</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rPr>
                  <w:t>Gegenstand der Ausschreibung</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_Toc234400185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5</w:t>
                </w:r>
                <w:r w:rsidR="00710F15" w:rsidRPr="00710F15">
                  <w:rPr>
                    <w:noProof/>
                    <w:webHidden/>
                    <w:sz w:val="17"/>
                    <w:szCs w:val="17"/>
                  </w:rPr>
                  <w:fldChar w:fldCharType="end"/>
                </w:r>
              </w:hyperlink>
            </w:p>
            <w:p w14:paraId="6D77D6B0" w14:textId="435D07EB" w:rsidR="00710F15" w:rsidRPr="00710F15" w:rsidRDefault="00D45D7D">
              <w:pPr>
                <w:pStyle w:val="Verzeichnis1"/>
                <w:tabs>
                  <w:tab w:val="left" w:pos="440"/>
                  <w:tab w:val="right" w:leader="dot" w:pos="9062"/>
                </w:tabs>
                <w:rPr>
                  <w:rFonts w:asciiTheme="minorHAnsi" w:eastAsiaTheme="minorEastAsia" w:hAnsiTheme="minorHAnsi" w:cstheme="minorBidi"/>
                  <w:noProof/>
                  <w:sz w:val="17"/>
                  <w:szCs w:val="17"/>
                  <w:lang w:eastAsia="de-DE"/>
                </w:rPr>
              </w:pPr>
              <w:hyperlink w:anchor="_Toc234400186" w:history="1">
                <w:r w:rsidR="00710F15" w:rsidRPr="00710F15">
                  <w:rPr>
                    <w:rStyle w:val="Hyperlink"/>
                    <w:rFonts w:eastAsia="Times New Roman"/>
                    <w:noProof/>
                    <w:sz w:val="17"/>
                    <w:szCs w:val="17"/>
                    <w:lang w:eastAsia="de-DE"/>
                  </w:rPr>
                  <w:t>4.</w:t>
                </w:r>
                <w:r w:rsidR="00710F15" w:rsidRPr="00710F15">
                  <w:rPr>
                    <w:rFonts w:asciiTheme="minorHAnsi" w:eastAsiaTheme="minorEastAsia" w:hAnsiTheme="minorHAnsi" w:cstheme="minorBidi"/>
                    <w:noProof/>
                    <w:sz w:val="17"/>
                    <w:szCs w:val="17"/>
                    <w:lang w:eastAsia="de-DE"/>
                  </w:rPr>
                  <w:tab/>
                </w:r>
                <w:r w:rsidR="00710F15" w:rsidRPr="00710F15">
                  <w:rPr>
                    <w:rStyle w:val="Hyperlink"/>
                    <w:rFonts w:eastAsia="Times New Roman"/>
                    <w:noProof/>
                    <w:sz w:val="17"/>
                    <w:szCs w:val="17"/>
                    <w:lang w:eastAsia="de-DE"/>
                  </w:rPr>
                  <w:t>Finanzielle Rahmenbedingungen</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_Toc234400186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6</w:t>
                </w:r>
                <w:r w:rsidR="00710F15" w:rsidRPr="00710F15">
                  <w:rPr>
                    <w:noProof/>
                    <w:webHidden/>
                    <w:sz w:val="17"/>
                    <w:szCs w:val="17"/>
                  </w:rPr>
                  <w:fldChar w:fldCharType="end"/>
                </w:r>
              </w:hyperlink>
            </w:p>
            <w:p w14:paraId="29741B85" w14:textId="640022AF" w:rsidR="00710F15" w:rsidRPr="00710F15" w:rsidRDefault="00D45D7D">
              <w:pPr>
                <w:pStyle w:val="Verzeichnis1"/>
                <w:tabs>
                  <w:tab w:val="left" w:pos="440"/>
                  <w:tab w:val="right" w:leader="dot" w:pos="9062"/>
                </w:tabs>
                <w:rPr>
                  <w:rFonts w:asciiTheme="minorHAnsi" w:eastAsiaTheme="minorEastAsia" w:hAnsiTheme="minorHAnsi" w:cstheme="minorBidi"/>
                  <w:noProof/>
                  <w:sz w:val="17"/>
                  <w:szCs w:val="17"/>
                  <w:lang w:eastAsia="de-DE"/>
                </w:rPr>
              </w:pPr>
              <w:hyperlink w:anchor="_Toc234400187" w:history="1">
                <w:r w:rsidR="00710F15" w:rsidRPr="00710F15">
                  <w:rPr>
                    <w:rStyle w:val="Hyperlink"/>
                    <w:noProof/>
                    <w:sz w:val="17"/>
                    <w:szCs w:val="17"/>
                    <w:lang w:eastAsia="de-DE"/>
                  </w:rPr>
                  <w:t>5.</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lang w:eastAsia="de-DE"/>
                  </w:rPr>
                  <w:t>Vertragsgrundlagen und Laufzeiten</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_Toc234400187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7</w:t>
                </w:r>
                <w:r w:rsidR="00710F15" w:rsidRPr="00710F15">
                  <w:rPr>
                    <w:noProof/>
                    <w:webHidden/>
                    <w:sz w:val="17"/>
                    <w:szCs w:val="17"/>
                  </w:rPr>
                  <w:fldChar w:fldCharType="end"/>
                </w:r>
              </w:hyperlink>
            </w:p>
            <w:p w14:paraId="66508146" w14:textId="098D257B" w:rsidR="00710F15" w:rsidRPr="00710F15" w:rsidRDefault="00D45D7D">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4400188" w:history="1">
                <w:r w:rsidR="00710F15" w:rsidRPr="00710F15">
                  <w:rPr>
                    <w:rStyle w:val="Hyperlink"/>
                    <w:noProof/>
                    <w:sz w:val="17"/>
                    <w:szCs w:val="17"/>
                    <w:lang w:eastAsia="de-DE"/>
                  </w:rPr>
                  <w:t>5.1.</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lang w:eastAsia="de-DE"/>
                  </w:rPr>
                  <w:t>Allgemeine Vertragsgrundlagen und Rangfolge</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_Toc234400188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7</w:t>
                </w:r>
                <w:r w:rsidR="00710F15" w:rsidRPr="00710F15">
                  <w:rPr>
                    <w:noProof/>
                    <w:webHidden/>
                    <w:sz w:val="17"/>
                    <w:szCs w:val="17"/>
                  </w:rPr>
                  <w:fldChar w:fldCharType="end"/>
                </w:r>
              </w:hyperlink>
            </w:p>
            <w:p w14:paraId="397C50F8" w14:textId="2D269CEC" w:rsidR="00710F15" w:rsidRPr="00710F15" w:rsidRDefault="00D45D7D">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4400189" w:history="1">
                <w:r w:rsidR="00710F15" w:rsidRPr="00710F15">
                  <w:rPr>
                    <w:rStyle w:val="Hyperlink"/>
                    <w:noProof/>
                    <w:sz w:val="17"/>
                    <w:szCs w:val="17"/>
                    <w:lang w:eastAsia="de-DE"/>
                  </w:rPr>
                  <w:t>5.2.</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lang w:eastAsia="de-DE"/>
                  </w:rPr>
                  <w:t>Vertragslaufzeit und Vertragsende</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_Toc234400189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7</w:t>
                </w:r>
                <w:r w:rsidR="00710F15" w:rsidRPr="00710F15">
                  <w:rPr>
                    <w:noProof/>
                    <w:webHidden/>
                    <w:sz w:val="17"/>
                    <w:szCs w:val="17"/>
                  </w:rPr>
                  <w:fldChar w:fldCharType="end"/>
                </w:r>
              </w:hyperlink>
            </w:p>
            <w:p w14:paraId="713AFB34" w14:textId="6E2B2D9F" w:rsidR="00710F15" w:rsidRPr="00710F15" w:rsidRDefault="00D45D7D">
              <w:pPr>
                <w:pStyle w:val="Verzeichnis1"/>
                <w:tabs>
                  <w:tab w:val="left" w:pos="440"/>
                  <w:tab w:val="right" w:leader="dot" w:pos="9062"/>
                </w:tabs>
                <w:rPr>
                  <w:rFonts w:asciiTheme="minorHAnsi" w:eastAsiaTheme="minorEastAsia" w:hAnsiTheme="minorHAnsi" w:cstheme="minorBidi"/>
                  <w:noProof/>
                  <w:sz w:val="17"/>
                  <w:szCs w:val="17"/>
                  <w:lang w:eastAsia="de-DE"/>
                </w:rPr>
              </w:pPr>
              <w:hyperlink w:anchor="_Toc234400190" w:history="1">
                <w:r w:rsidR="00710F15" w:rsidRPr="00710F15">
                  <w:rPr>
                    <w:rStyle w:val="Hyperlink"/>
                    <w:noProof/>
                    <w:sz w:val="17"/>
                    <w:szCs w:val="17"/>
                    <w:lang w:eastAsia="de-DE"/>
                  </w:rPr>
                  <w:t>6.</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lang w:eastAsia="de-DE"/>
                  </w:rPr>
                  <w:t>Anforderungen an Druckerhardware</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_Toc234400190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7</w:t>
                </w:r>
                <w:r w:rsidR="00710F15" w:rsidRPr="00710F15">
                  <w:rPr>
                    <w:noProof/>
                    <w:webHidden/>
                    <w:sz w:val="17"/>
                    <w:szCs w:val="17"/>
                  </w:rPr>
                  <w:fldChar w:fldCharType="end"/>
                </w:r>
              </w:hyperlink>
            </w:p>
            <w:p w14:paraId="7EC3F42C" w14:textId="7F00C293" w:rsidR="00710F15" w:rsidRPr="00710F15" w:rsidRDefault="00D45D7D">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4400191" w:history="1">
                <w:r w:rsidR="00710F15" w:rsidRPr="00710F15">
                  <w:rPr>
                    <w:rStyle w:val="Hyperlink"/>
                    <w:noProof/>
                    <w:sz w:val="17"/>
                    <w:szCs w:val="17"/>
                    <w:lang w:eastAsia="de-DE"/>
                  </w:rPr>
                  <w:t>6.1.</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lang w:eastAsia="de-DE"/>
                  </w:rPr>
                  <w:t>Erklärung zur gewählten Technologiebasis</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_Toc234400191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8</w:t>
                </w:r>
                <w:r w:rsidR="00710F15" w:rsidRPr="00710F15">
                  <w:rPr>
                    <w:noProof/>
                    <w:webHidden/>
                    <w:sz w:val="17"/>
                    <w:szCs w:val="17"/>
                  </w:rPr>
                  <w:fldChar w:fldCharType="end"/>
                </w:r>
              </w:hyperlink>
            </w:p>
            <w:p w14:paraId="3E7B269C" w14:textId="03E22170" w:rsidR="00710F15" w:rsidRPr="00710F15" w:rsidRDefault="00D45D7D">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4400192" w:history="1">
                <w:r w:rsidR="00710F15" w:rsidRPr="00710F15">
                  <w:rPr>
                    <w:rStyle w:val="Hyperlink"/>
                    <w:noProof/>
                    <w:sz w:val="17"/>
                    <w:szCs w:val="17"/>
                    <w:lang w:eastAsia="de-DE"/>
                  </w:rPr>
                  <w:t>6.2.</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lang w:eastAsia="de-DE"/>
                  </w:rPr>
                  <w:t>Grundsätzliche Hardwareanforderungen für alle angebotenen Drucksysteme</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_Toc234400192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9</w:t>
                </w:r>
                <w:r w:rsidR="00710F15" w:rsidRPr="00710F15">
                  <w:rPr>
                    <w:noProof/>
                    <w:webHidden/>
                    <w:sz w:val="17"/>
                    <w:szCs w:val="17"/>
                  </w:rPr>
                  <w:fldChar w:fldCharType="end"/>
                </w:r>
              </w:hyperlink>
            </w:p>
            <w:p w14:paraId="1584F46F" w14:textId="65B99AE5" w:rsidR="00710F15" w:rsidRPr="00710F15" w:rsidRDefault="00D45D7D">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4400193" w:history="1">
                <w:r w:rsidR="00710F15" w:rsidRPr="00710F15">
                  <w:rPr>
                    <w:rStyle w:val="Hyperlink"/>
                    <w:noProof/>
                    <w:sz w:val="17"/>
                    <w:szCs w:val="17"/>
                    <w:lang w:eastAsia="de-DE"/>
                  </w:rPr>
                  <w:t>6.3.</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lang w:eastAsia="de-DE"/>
                  </w:rPr>
                  <w:t>Spezifische Anforderungen an Multifunktionsgeräte auf Basis der Lasertechnologie</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_Toc234400193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10</w:t>
                </w:r>
                <w:r w:rsidR="00710F15" w:rsidRPr="00710F15">
                  <w:rPr>
                    <w:noProof/>
                    <w:webHidden/>
                    <w:sz w:val="17"/>
                    <w:szCs w:val="17"/>
                  </w:rPr>
                  <w:fldChar w:fldCharType="end"/>
                </w:r>
              </w:hyperlink>
            </w:p>
            <w:p w14:paraId="28A1FDEC" w14:textId="7611FA67" w:rsidR="00710F15" w:rsidRPr="00710F15" w:rsidRDefault="00D45D7D">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4400194" w:history="1">
                <w:r w:rsidR="00710F15" w:rsidRPr="00710F15">
                  <w:rPr>
                    <w:rStyle w:val="Hyperlink"/>
                    <w:noProof/>
                    <w:sz w:val="17"/>
                    <w:szCs w:val="17"/>
                    <w:lang w:eastAsia="de-DE"/>
                  </w:rPr>
                  <w:t>6.4.</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lang w:eastAsia="de-DE"/>
                  </w:rPr>
                  <w:t>Spezifische Anforderungen an Multifunktionsgeräte auf Basis der Tintenstrahltechnologie</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_Toc234400194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11</w:t>
                </w:r>
                <w:r w:rsidR="00710F15" w:rsidRPr="00710F15">
                  <w:rPr>
                    <w:noProof/>
                    <w:webHidden/>
                    <w:sz w:val="17"/>
                    <w:szCs w:val="17"/>
                  </w:rPr>
                  <w:fldChar w:fldCharType="end"/>
                </w:r>
              </w:hyperlink>
            </w:p>
            <w:p w14:paraId="69971808" w14:textId="524939AE" w:rsidR="00710F15" w:rsidRPr="00710F15" w:rsidRDefault="00D45D7D">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4400195" w:history="1">
                <w:r w:rsidR="00710F15" w:rsidRPr="00710F15">
                  <w:rPr>
                    <w:rStyle w:val="Hyperlink"/>
                    <w:noProof/>
                    <w:sz w:val="17"/>
                    <w:szCs w:val="17"/>
                    <w:lang w:eastAsia="de-DE"/>
                  </w:rPr>
                  <w:t>6.5.</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lang w:eastAsia="de-DE"/>
                  </w:rPr>
                  <w:t>Anforderungen an Gerätetyp 1: A3-Farb-Multifunktionsgeräte</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_Toc234400195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12</w:t>
                </w:r>
                <w:r w:rsidR="00710F15" w:rsidRPr="00710F15">
                  <w:rPr>
                    <w:noProof/>
                    <w:webHidden/>
                    <w:sz w:val="17"/>
                    <w:szCs w:val="17"/>
                  </w:rPr>
                  <w:fldChar w:fldCharType="end"/>
                </w:r>
              </w:hyperlink>
            </w:p>
            <w:p w14:paraId="6481C7D1" w14:textId="4BCB910C" w:rsidR="00710F15" w:rsidRPr="00710F15" w:rsidRDefault="00D45D7D">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4400196" w:history="1">
                <w:r w:rsidR="00710F15" w:rsidRPr="00710F15">
                  <w:rPr>
                    <w:rStyle w:val="Hyperlink"/>
                    <w:noProof/>
                    <w:sz w:val="17"/>
                    <w:szCs w:val="17"/>
                    <w:lang w:eastAsia="de-DE"/>
                  </w:rPr>
                  <w:t>6.6.</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lang w:eastAsia="de-DE"/>
                  </w:rPr>
                  <w:t>Anforderungen an Gerätetyp 2: A4-Farb-Multifunktionsgeräte</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_Toc234400196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12</w:t>
                </w:r>
                <w:r w:rsidR="00710F15" w:rsidRPr="00710F15">
                  <w:rPr>
                    <w:noProof/>
                    <w:webHidden/>
                    <w:sz w:val="17"/>
                    <w:szCs w:val="17"/>
                  </w:rPr>
                  <w:fldChar w:fldCharType="end"/>
                </w:r>
              </w:hyperlink>
            </w:p>
            <w:p w14:paraId="61DB7FC1" w14:textId="53C3E8B8" w:rsidR="00710F15" w:rsidRPr="00710F15" w:rsidRDefault="00D45D7D">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4400197" w:history="1">
                <w:r w:rsidR="00710F15" w:rsidRPr="00710F15">
                  <w:rPr>
                    <w:rStyle w:val="Hyperlink"/>
                    <w:noProof/>
                    <w:sz w:val="17"/>
                    <w:szCs w:val="17"/>
                    <w:lang w:eastAsia="de-DE"/>
                  </w:rPr>
                  <w:t>6.7.</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lang w:eastAsia="de-DE"/>
                  </w:rPr>
                  <w:t>Anforderungen an Gerätetyp 3: A4-S/W-Multifunktionsgeräte</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_Toc234400197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13</w:t>
                </w:r>
                <w:r w:rsidR="00710F15" w:rsidRPr="00710F15">
                  <w:rPr>
                    <w:noProof/>
                    <w:webHidden/>
                    <w:sz w:val="17"/>
                    <w:szCs w:val="17"/>
                  </w:rPr>
                  <w:fldChar w:fldCharType="end"/>
                </w:r>
              </w:hyperlink>
            </w:p>
            <w:p w14:paraId="3CC0FF5B" w14:textId="2E931E3A" w:rsidR="00710F15" w:rsidRPr="00710F15" w:rsidRDefault="00D45D7D">
              <w:pPr>
                <w:pStyle w:val="Verzeichnis1"/>
                <w:tabs>
                  <w:tab w:val="left" w:pos="440"/>
                  <w:tab w:val="right" w:leader="dot" w:pos="9062"/>
                </w:tabs>
                <w:rPr>
                  <w:rFonts w:asciiTheme="minorHAnsi" w:eastAsiaTheme="minorEastAsia" w:hAnsiTheme="minorHAnsi" w:cstheme="minorBidi"/>
                  <w:noProof/>
                  <w:sz w:val="17"/>
                  <w:szCs w:val="17"/>
                  <w:lang w:eastAsia="de-DE"/>
                </w:rPr>
              </w:pPr>
              <w:hyperlink w:anchor="_Toc234400198" w:history="1">
                <w:r w:rsidR="00710F15" w:rsidRPr="00710F15">
                  <w:rPr>
                    <w:rStyle w:val="Hyperlink"/>
                    <w:noProof/>
                    <w:sz w:val="17"/>
                    <w:szCs w:val="17"/>
                    <w:lang w:eastAsia="de-DE"/>
                  </w:rPr>
                  <w:t>7.</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lang w:eastAsia="de-DE"/>
                  </w:rPr>
                  <w:t>Anforderungen an Druckermanagement- und Gerätesoftware</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_Toc234400198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13</w:t>
                </w:r>
                <w:r w:rsidR="00710F15" w:rsidRPr="00710F15">
                  <w:rPr>
                    <w:noProof/>
                    <w:webHidden/>
                    <w:sz w:val="17"/>
                    <w:szCs w:val="17"/>
                  </w:rPr>
                  <w:fldChar w:fldCharType="end"/>
                </w:r>
              </w:hyperlink>
            </w:p>
            <w:p w14:paraId="531123A5" w14:textId="6B23505B" w:rsidR="00710F15" w:rsidRPr="00710F15" w:rsidRDefault="00D45D7D">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4400199" w:history="1">
                <w:r w:rsidR="00710F15" w:rsidRPr="00710F15">
                  <w:rPr>
                    <w:rStyle w:val="Hyperlink"/>
                    <w:noProof/>
                    <w:sz w:val="17"/>
                    <w:szCs w:val="17"/>
                  </w:rPr>
                  <w:t>7.1.</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rPr>
                  <w:t>Anforderungen an Druckermanagementsoftware</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_Toc234400199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14</w:t>
                </w:r>
                <w:r w:rsidR="00710F15" w:rsidRPr="00710F15">
                  <w:rPr>
                    <w:noProof/>
                    <w:webHidden/>
                    <w:sz w:val="17"/>
                    <w:szCs w:val="17"/>
                  </w:rPr>
                  <w:fldChar w:fldCharType="end"/>
                </w:r>
              </w:hyperlink>
            </w:p>
            <w:p w14:paraId="539145C2" w14:textId="31DD9020" w:rsidR="00710F15" w:rsidRPr="00710F15" w:rsidRDefault="00D45D7D">
              <w:pPr>
                <w:pStyle w:val="Verzeichnis3"/>
                <w:tabs>
                  <w:tab w:val="left" w:pos="1320"/>
                  <w:tab w:val="right" w:leader="dot" w:pos="9062"/>
                </w:tabs>
                <w:rPr>
                  <w:rFonts w:asciiTheme="minorHAnsi" w:eastAsiaTheme="minorEastAsia" w:hAnsiTheme="minorHAnsi" w:cstheme="minorBidi"/>
                  <w:noProof/>
                  <w:sz w:val="17"/>
                  <w:szCs w:val="17"/>
                  <w:lang w:eastAsia="de-DE"/>
                </w:rPr>
              </w:pPr>
              <w:hyperlink w:anchor="_Toc234400200" w:history="1">
                <w:r w:rsidR="00710F15" w:rsidRPr="00710F15">
                  <w:rPr>
                    <w:rStyle w:val="Hyperlink"/>
                    <w:noProof/>
                    <w:sz w:val="17"/>
                    <w:szCs w:val="17"/>
                  </w:rPr>
                  <w:t>7.1.1.</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rPr>
                  <w:t>Systemarchitektur und Druckinfrastruktur</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_Toc234400200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14</w:t>
                </w:r>
                <w:r w:rsidR="00710F15" w:rsidRPr="00710F15">
                  <w:rPr>
                    <w:noProof/>
                    <w:webHidden/>
                    <w:sz w:val="17"/>
                    <w:szCs w:val="17"/>
                  </w:rPr>
                  <w:fldChar w:fldCharType="end"/>
                </w:r>
              </w:hyperlink>
            </w:p>
            <w:p w14:paraId="072E14FF" w14:textId="1B8A584A" w:rsidR="00710F15" w:rsidRPr="00710F15" w:rsidRDefault="00D45D7D">
              <w:pPr>
                <w:pStyle w:val="Verzeichnis3"/>
                <w:tabs>
                  <w:tab w:val="left" w:pos="1320"/>
                  <w:tab w:val="right" w:leader="dot" w:pos="9062"/>
                </w:tabs>
                <w:rPr>
                  <w:rFonts w:asciiTheme="minorHAnsi" w:eastAsiaTheme="minorEastAsia" w:hAnsiTheme="minorHAnsi" w:cstheme="minorBidi"/>
                  <w:noProof/>
                  <w:sz w:val="17"/>
                  <w:szCs w:val="17"/>
                  <w:lang w:eastAsia="de-DE"/>
                </w:rPr>
              </w:pPr>
              <w:hyperlink w:anchor="_Toc234400201" w:history="1">
                <w:r w:rsidR="00710F15" w:rsidRPr="00710F15">
                  <w:rPr>
                    <w:rStyle w:val="Hyperlink"/>
                    <w:noProof/>
                    <w:sz w:val="17"/>
                    <w:szCs w:val="17"/>
                  </w:rPr>
                  <w:t>7.1.2.</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rPr>
                  <w:t>Benutzer-, Gruppen und Rechtemanagement</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_Toc234400201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14</w:t>
                </w:r>
                <w:r w:rsidR="00710F15" w:rsidRPr="00710F15">
                  <w:rPr>
                    <w:noProof/>
                    <w:webHidden/>
                    <w:sz w:val="17"/>
                    <w:szCs w:val="17"/>
                  </w:rPr>
                  <w:fldChar w:fldCharType="end"/>
                </w:r>
              </w:hyperlink>
            </w:p>
            <w:p w14:paraId="0DE8353C" w14:textId="049814FD" w:rsidR="00710F15" w:rsidRPr="00710F15" w:rsidRDefault="00D45D7D">
              <w:pPr>
                <w:pStyle w:val="Verzeichnis3"/>
                <w:tabs>
                  <w:tab w:val="left" w:pos="1320"/>
                  <w:tab w:val="right" w:leader="dot" w:pos="9062"/>
                </w:tabs>
                <w:rPr>
                  <w:rFonts w:asciiTheme="minorHAnsi" w:eastAsiaTheme="minorEastAsia" w:hAnsiTheme="minorHAnsi" w:cstheme="minorBidi"/>
                  <w:noProof/>
                  <w:sz w:val="17"/>
                  <w:szCs w:val="17"/>
                  <w:lang w:eastAsia="de-DE"/>
                </w:rPr>
              </w:pPr>
              <w:hyperlink w:anchor="_Toc234400202" w:history="1">
                <w:r w:rsidR="00710F15" w:rsidRPr="00710F15">
                  <w:rPr>
                    <w:rStyle w:val="Hyperlink"/>
                    <w:noProof/>
                    <w:sz w:val="17"/>
                    <w:szCs w:val="17"/>
                  </w:rPr>
                  <w:t>7.1.3.</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rPr>
                  <w:t>Reporting und Statistik</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_Toc234400202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15</w:t>
                </w:r>
                <w:r w:rsidR="00710F15" w:rsidRPr="00710F15">
                  <w:rPr>
                    <w:noProof/>
                    <w:webHidden/>
                    <w:sz w:val="17"/>
                    <w:szCs w:val="17"/>
                  </w:rPr>
                  <w:fldChar w:fldCharType="end"/>
                </w:r>
              </w:hyperlink>
            </w:p>
            <w:p w14:paraId="204EF3EC" w14:textId="2A009444" w:rsidR="00710F15" w:rsidRPr="00710F15" w:rsidRDefault="00D45D7D">
              <w:pPr>
                <w:pStyle w:val="Verzeichnis3"/>
                <w:tabs>
                  <w:tab w:val="left" w:pos="1320"/>
                  <w:tab w:val="right" w:leader="dot" w:pos="9062"/>
                </w:tabs>
                <w:rPr>
                  <w:rFonts w:asciiTheme="minorHAnsi" w:eastAsiaTheme="minorEastAsia" w:hAnsiTheme="minorHAnsi" w:cstheme="minorBidi"/>
                  <w:noProof/>
                  <w:sz w:val="17"/>
                  <w:szCs w:val="17"/>
                  <w:lang w:eastAsia="de-DE"/>
                </w:rPr>
              </w:pPr>
              <w:hyperlink w:anchor="_Toc234400203" w:history="1">
                <w:r w:rsidR="00710F15" w:rsidRPr="00710F15">
                  <w:rPr>
                    <w:rStyle w:val="Hyperlink"/>
                    <w:noProof/>
                    <w:sz w:val="17"/>
                    <w:szCs w:val="17"/>
                  </w:rPr>
                  <w:t>7.1.4.</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rPr>
                  <w:t>Benachrichtigungs- und Alarmmanagement</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_Toc234400203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15</w:t>
                </w:r>
                <w:r w:rsidR="00710F15" w:rsidRPr="00710F15">
                  <w:rPr>
                    <w:noProof/>
                    <w:webHidden/>
                    <w:sz w:val="17"/>
                    <w:szCs w:val="17"/>
                  </w:rPr>
                  <w:fldChar w:fldCharType="end"/>
                </w:r>
              </w:hyperlink>
            </w:p>
            <w:p w14:paraId="0FF07642" w14:textId="3974EE57" w:rsidR="00710F15" w:rsidRPr="00710F15" w:rsidRDefault="00D45D7D">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4400204" w:history="1">
                <w:r w:rsidR="00710F15" w:rsidRPr="00710F15">
                  <w:rPr>
                    <w:rStyle w:val="Hyperlink"/>
                    <w:noProof/>
                    <w:sz w:val="17"/>
                    <w:szCs w:val="17"/>
                    <w:lang w:eastAsia="de-DE"/>
                  </w:rPr>
                  <w:t>7.2.</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lang w:eastAsia="de-DE"/>
                  </w:rPr>
                  <w:t>Anforderungen an Gerätesoftware (Embedded Client)</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_Toc234400204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16</w:t>
                </w:r>
                <w:r w:rsidR="00710F15" w:rsidRPr="00710F15">
                  <w:rPr>
                    <w:noProof/>
                    <w:webHidden/>
                    <w:sz w:val="17"/>
                    <w:szCs w:val="17"/>
                  </w:rPr>
                  <w:fldChar w:fldCharType="end"/>
                </w:r>
              </w:hyperlink>
            </w:p>
            <w:p w14:paraId="16F58D6F" w14:textId="5CBF151E" w:rsidR="00710F15" w:rsidRPr="00710F15" w:rsidRDefault="00D45D7D">
              <w:pPr>
                <w:pStyle w:val="Verzeichnis1"/>
                <w:tabs>
                  <w:tab w:val="left" w:pos="440"/>
                  <w:tab w:val="right" w:leader="dot" w:pos="9062"/>
                </w:tabs>
                <w:rPr>
                  <w:rFonts w:asciiTheme="minorHAnsi" w:eastAsiaTheme="minorEastAsia" w:hAnsiTheme="minorHAnsi" w:cstheme="minorBidi"/>
                  <w:noProof/>
                  <w:sz w:val="17"/>
                  <w:szCs w:val="17"/>
                  <w:lang w:eastAsia="de-DE"/>
                </w:rPr>
              </w:pPr>
              <w:hyperlink w:anchor="_Toc234400205" w:history="1">
                <w:r w:rsidR="00710F15" w:rsidRPr="00710F15">
                  <w:rPr>
                    <w:rStyle w:val="Hyperlink"/>
                    <w:noProof/>
                    <w:sz w:val="17"/>
                    <w:szCs w:val="17"/>
                    <w:lang w:eastAsia="de-DE"/>
                  </w:rPr>
                  <w:t>8.</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lang w:eastAsia="de-DE"/>
                  </w:rPr>
                  <w:t>Anforderungen an Service und Support im Rahmen der Full-Service-Partnerschaft</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_Toc234400205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16</w:t>
                </w:r>
                <w:r w:rsidR="00710F15" w:rsidRPr="00710F15">
                  <w:rPr>
                    <w:noProof/>
                    <w:webHidden/>
                    <w:sz w:val="17"/>
                    <w:szCs w:val="17"/>
                  </w:rPr>
                  <w:fldChar w:fldCharType="end"/>
                </w:r>
              </w:hyperlink>
            </w:p>
            <w:p w14:paraId="653F8B6D" w14:textId="40A1AEEA" w:rsidR="00710F15" w:rsidRPr="00710F15" w:rsidRDefault="00D45D7D">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4400206" w:history="1">
                <w:r w:rsidR="00710F15" w:rsidRPr="00710F15">
                  <w:rPr>
                    <w:rStyle w:val="Hyperlink"/>
                    <w:noProof/>
                    <w:sz w:val="17"/>
                    <w:szCs w:val="17"/>
                    <w:lang w:eastAsia="de-DE"/>
                  </w:rPr>
                  <w:t>8.1.</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lang w:eastAsia="de-DE"/>
                  </w:rPr>
                  <w:t>Service Level Agreements (SLAs)</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_Toc234400206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17</w:t>
                </w:r>
                <w:r w:rsidR="00710F15" w:rsidRPr="00710F15">
                  <w:rPr>
                    <w:noProof/>
                    <w:webHidden/>
                    <w:sz w:val="17"/>
                    <w:szCs w:val="17"/>
                  </w:rPr>
                  <w:fldChar w:fldCharType="end"/>
                </w:r>
              </w:hyperlink>
            </w:p>
            <w:p w14:paraId="51D4C5F7" w14:textId="6F817299" w:rsidR="00710F15" w:rsidRPr="00710F15" w:rsidRDefault="00D45D7D">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4400207" w:history="1">
                <w:r w:rsidR="00710F15" w:rsidRPr="00710F15">
                  <w:rPr>
                    <w:rStyle w:val="Hyperlink"/>
                    <w:noProof/>
                    <w:sz w:val="17"/>
                    <w:szCs w:val="17"/>
                    <w:lang w:eastAsia="de-DE"/>
                  </w:rPr>
                  <w:t>8.2.</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lang w:eastAsia="de-DE"/>
                  </w:rPr>
                  <w:t>Servicezeiten und Mängelbeseitigungsfristen</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_Toc234400207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18</w:t>
                </w:r>
                <w:r w:rsidR="00710F15" w:rsidRPr="00710F15">
                  <w:rPr>
                    <w:noProof/>
                    <w:webHidden/>
                    <w:sz w:val="17"/>
                    <w:szCs w:val="17"/>
                  </w:rPr>
                  <w:fldChar w:fldCharType="end"/>
                </w:r>
              </w:hyperlink>
            </w:p>
            <w:p w14:paraId="6ABB67C0" w14:textId="41207764" w:rsidR="00710F15" w:rsidRPr="00710F15" w:rsidRDefault="00D45D7D">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4400208" w:history="1">
                <w:r w:rsidR="00710F15" w:rsidRPr="00710F15">
                  <w:rPr>
                    <w:rStyle w:val="Hyperlink"/>
                    <w:noProof/>
                    <w:sz w:val="17"/>
                    <w:szCs w:val="17"/>
                    <w:lang w:eastAsia="de-DE"/>
                  </w:rPr>
                  <w:t>8.3.</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lang w:eastAsia="de-DE"/>
                  </w:rPr>
                  <w:t>Ganzheitliches Einführungs- und Migrationskonzept</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_Toc234400208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19</w:t>
                </w:r>
                <w:r w:rsidR="00710F15" w:rsidRPr="00710F15">
                  <w:rPr>
                    <w:noProof/>
                    <w:webHidden/>
                    <w:sz w:val="17"/>
                    <w:szCs w:val="17"/>
                  </w:rPr>
                  <w:fldChar w:fldCharType="end"/>
                </w:r>
              </w:hyperlink>
            </w:p>
            <w:p w14:paraId="3288147B" w14:textId="7FC2B894" w:rsidR="00710F15" w:rsidRPr="00710F15" w:rsidRDefault="00D45D7D">
              <w:pPr>
                <w:pStyle w:val="Verzeichnis1"/>
                <w:tabs>
                  <w:tab w:val="left" w:pos="440"/>
                  <w:tab w:val="right" w:leader="dot" w:pos="9062"/>
                </w:tabs>
                <w:rPr>
                  <w:rFonts w:asciiTheme="minorHAnsi" w:eastAsiaTheme="minorEastAsia" w:hAnsiTheme="minorHAnsi" w:cstheme="minorBidi"/>
                  <w:noProof/>
                  <w:sz w:val="17"/>
                  <w:szCs w:val="17"/>
                  <w:lang w:eastAsia="de-DE"/>
                </w:rPr>
              </w:pPr>
              <w:hyperlink w:anchor="_Toc234400209" w:history="1">
                <w:r w:rsidR="00710F15" w:rsidRPr="00710F15">
                  <w:rPr>
                    <w:rStyle w:val="Hyperlink"/>
                    <w:noProof/>
                    <w:sz w:val="17"/>
                    <w:szCs w:val="17"/>
                    <w:lang w:eastAsia="de-DE"/>
                  </w:rPr>
                  <w:t>9.</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lang w:eastAsia="de-DE"/>
                  </w:rPr>
                  <w:t>Zuschlagskriterien und Bewertungsmatrix</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_Toc234400209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23</w:t>
                </w:r>
                <w:r w:rsidR="00710F15" w:rsidRPr="00710F15">
                  <w:rPr>
                    <w:noProof/>
                    <w:webHidden/>
                    <w:sz w:val="17"/>
                    <w:szCs w:val="17"/>
                  </w:rPr>
                  <w:fldChar w:fldCharType="end"/>
                </w:r>
              </w:hyperlink>
            </w:p>
            <w:p w14:paraId="29868375" w14:textId="4A931D5F" w:rsidR="00710F15" w:rsidRPr="00710F15" w:rsidRDefault="00D45D7D">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4400210" w:history="1">
                <w:r w:rsidR="00710F15" w:rsidRPr="00710F15">
                  <w:rPr>
                    <w:rStyle w:val="Hyperlink"/>
                    <w:noProof/>
                    <w:sz w:val="17"/>
                    <w:szCs w:val="17"/>
                    <w:lang w:eastAsia="de-DE"/>
                  </w:rPr>
                  <w:t>9.1.</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lang w:eastAsia="de-DE"/>
                  </w:rPr>
                  <w:t>Bewertung des Preises</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_Toc234400210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23</w:t>
                </w:r>
                <w:r w:rsidR="00710F15" w:rsidRPr="00710F15">
                  <w:rPr>
                    <w:noProof/>
                    <w:webHidden/>
                    <w:sz w:val="17"/>
                    <w:szCs w:val="17"/>
                  </w:rPr>
                  <w:fldChar w:fldCharType="end"/>
                </w:r>
              </w:hyperlink>
            </w:p>
            <w:p w14:paraId="286DF200" w14:textId="1FBA03DD" w:rsidR="00710F15" w:rsidRPr="00710F15" w:rsidRDefault="00D45D7D">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4400211" w:history="1">
                <w:r w:rsidR="00710F15" w:rsidRPr="00710F15">
                  <w:rPr>
                    <w:rStyle w:val="Hyperlink"/>
                    <w:noProof/>
                    <w:sz w:val="17"/>
                    <w:szCs w:val="17"/>
                    <w:lang w:eastAsia="de-DE"/>
                  </w:rPr>
                  <w:t>9.2.</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lang w:eastAsia="de-DE"/>
                  </w:rPr>
                  <w:t>Bewertung der Qualität</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_Toc234400211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24</w:t>
                </w:r>
                <w:r w:rsidR="00710F15" w:rsidRPr="00710F15">
                  <w:rPr>
                    <w:noProof/>
                    <w:webHidden/>
                    <w:sz w:val="17"/>
                    <w:szCs w:val="17"/>
                  </w:rPr>
                  <w:fldChar w:fldCharType="end"/>
                </w:r>
              </w:hyperlink>
            </w:p>
            <w:p w14:paraId="1CE9C351" w14:textId="121D0537" w:rsidR="00710F15" w:rsidRPr="00710F15" w:rsidRDefault="00D45D7D">
              <w:pPr>
                <w:pStyle w:val="Verzeichnis3"/>
                <w:tabs>
                  <w:tab w:val="left" w:pos="1320"/>
                  <w:tab w:val="right" w:leader="dot" w:pos="9062"/>
                </w:tabs>
                <w:rPr>
                  <w:rFonts w:asciiTheme="minorHAnsi" w:eastAsiaTheme="minorEastAsia" w:hAnsiTheme="minorHAnsi" w:cstheme="minorBidi"/>
                  <w:noProof/>
                  <w:sz w:val="17"/>
                  <w:szCs w:val="17"/>
                  <w:lang w:eastAsia="de-DE"/>
                </w:rPr>
              </w:pPr>
              <w:hyperlink w:anchor="_Toc234400212" w:history="1">
                <w:r w:rsidR="00710F15" w:rsidRPr="00710F15">
                  <w:rPr>
                    <w:rStyle w:val="Hyperlink"/>
                    <w:noProof/>
                    <w:sz w:val="17"/>
                    <w:szCs w:val="17"/>
                  </w:rPr>
                  <w:t>9.2.1.</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rPr>
                  <w:t>Lösungskonzept, Hardware und Logistik</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_Toc234400212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25</w:t>
                </w:r>
                <w:r w:rsidR="00710F15" w:rsidRPr="00710F15">
                  <w:rPr>
                    <w:noProof/>
                    <w:webHidden/>
                    <w:sz w:val="17"/>
                    <w:szCs w:val="17"/>
                  </w:rPr>
                  <w:fldChar w:fldCharType="end"/>
                </w:r>
              </w:hyperlink>
            </w:p>
            <w:p w14:paraId="4EF6C1AF" w14:textId="35530E2B" w:rsidR="00710F15" w:rsidRPr="00710F15" w:rsidRDefault="00D45D7D">
              <w:pPr>
                <w:pStyle w:val="Verzeichnis3"/>
                <w:tabs>
                  <w:tab w:val="left" w:pos="1320"/>
                  <w:tab w:val="right" w:leader="dot" w:pos="9062"/>
                </w:tabs>
                <w:rPr>
                  <w:rFonts w:asciiTheme="minorHAnsi" w:eastAsiaTheme="minorEastAsia" w:hAnsiTheme="minorHAnsi" w:cstheme="minorBidi"/>
                  <w:noProof/>
                  <w:sz w:val="17"/>
                  <w:szCs w:val="17"/>
                  <w:lang w:eastAsia="de-DE"/>
                </w:rPr>
              </w:pPr>
              <w:hyperlink w:anchor="_Toc234400213" w:history="1">
                <w:r w:rsidR="00710F15" w:rsidRPr="00710F15">
                  <w:rPr>
                    <w:rStyle w:val="Hyperlink"/>
                    <w:noProof/>
                    <w:sz w:val="17"/>
                    <w:szCs w:val="17"/>
                  </w:rPr>
                  <w:t>9.2.2.</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rPr>
                  <w:t>Servicekonzept &amp; SLA</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_Toc234400213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28</w:t>
                </w:r>
                <w:r w:rsidR="00710F15" w:rsidRPr="00710F15">
                  <w:rPr>
                    <w:noProof/>
                    <w:webHidden/>
                    <w:sz w:val="17"/>
                    <w:szCs w:val="17"/>
                  </w:rPr>
                  <w:fldChar w:fldCharType="end"/>
                </w:r>
              </w:hyperlink>
            </w:p>
            <w:p w14:paraId="6B712672" w14:textId="0FF95510" w:rsidR="00710F15" w:rsidRPr="00710F15" w:rsidRDefault="00D45D7D">
              <w:pPr>
                <w:pStyle w:val="Verzeichnis3"/>
                <w:tabs>
                  <w:tab w:val="left" w:pos="1320"/>
                  <w:tab w:val="right" w:leader="dot" w:pos="9062"/>
                </w:tabs>
                <w:rPr>
                  <w:rFonts w:asciiTheme="minorHAnsi" w:eastAsiaTheme="minorEastAsia" w:hAnsiTheme="minorHAnsi" w:cstheme="minorBidi"/>
                  <w:noProof/>
                  <w:sz w:val="17"/>
                  <w:szCs w:val="17"/>
                  <w:lang w:eastAsia="de-DE"/>
                </w:rPr>
              </w:pPr>
              <w:hyperlink w:anchor="_Toc234400214" w:history="1">
                <w:r w:rsidR="00710F15" w:rsidRPr="00710F15">
                  <w:rPr>
                    <w:rStyle w:val="Hyperlink"/>
                    <w:noProof/>
                    <w:sz w:val="17"/>
                    <w:szCs w:val="17"/>
                  </w:rPr>
                  <w:t>9.2.3.</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rPr>
                  <w:t>Migration &amp; Projektmanagement</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_Toc234400214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29</w:t>
                </w:r>
                <w:r w:rsidR="00710F15" w:rsidRPr="00710F15">
                  <w:rPr>
                    <w:noProof/>
                    <w:webHidden/>
                    <w:sz w:val="17"/>
                    <w:szCs w:val="17"/>
                  </w:rPr>
                  <w:fldChar w:fldCharType="end"/>
                </w:r>
              </w:hyperlink>
            </w:p>
            <w:p w14:paraId="6EDCD561" w14:textId="5A37E085" w:rsidR="00710F15" w:rsidRPr="00710F15" w:rsidRDefault="00D45D7D">
              <w:pPr>
                <w:pStyle w:val="Verzeichnis3"/>
                <w:tabs>
                  <w:tab w:val="left" w:pos="1320"/>
                  <w:tab w:val="right" w:leader="dot" w:pos="9062"/>
                </w:tabs>
                <w:rPr>
                  <w:rFonts w:asciiTheme="minorHAnsi" w:eastAsiaTheme="minorEastAsia" w:hAnsiTheme="minorHAnsi" w:cstheme="minorBidi"/>
                  <w:noProof/>
                  <w:sz w:val="17"/>
                  <w:szCs w:val="17"/>
                  <w:lang w:eastAsia="de-DE"/>
                </w:rPr>
              </w:pPr>
              <w:hyperlink w:anchor="_Toc234400215" w:history="1">
                <w:r w:rsidR="00710F15" w:rsidRPr="00710F15">
                  <w:rPr>
                    <w:rStyle w:val="Hyperlink"/>
                    <w:noProof/>
                    <w:sz w:val="17"/>
                    <w:szCs w:val="17"/>
                  </w:rPr>
                  <w:t>9.2.4.</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rPr>
                  <w:t>Sicherheitskonzept</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_Toc234400215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30</w:t>
                </w:r>
                <w:r w:rsidR="00710F15" w:rsidRPr="00710F15">
                  <w:rPr>
                    <w:noProof/>
                    <w:webHidden/>
                    <w:sz w:val="17"/>
                    <w:szCs w:val="17"/>
                  </w:rPr>
                  <w:fldChar w:fldCharType="end"/>
                </w:r>
              </w:hyperlink>
            </w:p>
            <w:p w14:paraId="28F2CEB8" w14:textId="2BB09E97" w:rsidR="00710F15" w:rsidRPr="00710F15" w:rsidRDefault="00D45D7D">
              <w:pPr>
                <w:pStyle w:val="Verzeichnis3"/>
                <w:tabs>
                  <w:tab w:val="left" w:pos="1320"/>
                  <w:tab w:val="right" w:leader="dot" w:pos="9062"/>
                </w:tabs>
                <w:rPr>
                  <w:rFonts w:asciiTheme="minorHAnsi" w:eastAsiaTheme="minorEastAsia" w:hAnsiTheme="minorHAnsi" w:cstheme="minorBidi"/>
                  <w:noProof/>
                  <w:sz w:val="17"/>
                  <w:szCs w:val="17"/>
                  <w:lang w:eastAsia="de-DE"/>
                </w:rPr>
              </w:pPr>
              <w:hyperlink w:anchor="_Toc234400216" w:history="1">
                <w:r w:rsidR="00710F15" w:rsidRPr="00710F15">
                  <w:rPr>
                    <w:rStyle w:val="Hyperlink"/>
                    <w:noProof/>
                    <w:sz w:val="17"/>
                    <w:szCs w:val="17"/>
                  </w:rPr>
                  <w:t>9.2.5.</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rPr>
                  <w:t>Nachhaltigkeit und Bedienkomfort</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_Toc234400216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32</w:t>
                </w:r>
                <w:r w:rsidR="00710F15" w:rsidRPr="00710F15">
                  <w:rPr>
                    <w:noProof/>
                    <w:webHidden/>
                    <w:sz w:val="17"/>
                    <w:szCs w:val="17"/>
                  </w:rPr>
                  <w:fldChar w:fldCharType="end"/>
                </w:r>
              </w:hyperlink>
            </w:p>
            <w:p w14:paraId="05F132A7" w14:textId="0672AE8B" w:rsidR="00710F15" w:rsidRPr="00710F15" w:rsidRDefault="00D45D7D">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4400217" w:history="1">
                <w:r w:rsidR="00710F15" w:rsidRPr="00710F15">
                  <w:rPr>
                    <w:rStyle w:val="Hyperlink"/>
                    <w:noProof/>
                    <w:sz w:val="17"/>
                    <w:szCs w:val="17"/>
                    <w:lang w:eastAsia="de-DE"/>
                  </w:rPr>
                  <w:t>9.3.</w:t>
                </w:r>
                <w:r w:rsidR="00710F15" w:rsidRPr="00710F15">
                  <w:rPr>
                    <w:rFonts w:asciiTheme="minorHAnsi" w:eastAsiaTheme="minorEastAsia" w:hAnsiTheme="minorHAnsi" w:cstheme="minorBidi"/>
                    <w:noProof/>
                    <w:sz w:val="17"/>
                    <w:szCs w:val="17"/>
                    <w:lang w:eastAsia="de-DE"/>
                  </w:rPr>
                  <w:tab/>
                </w:r>
                <w:r w:rsidR="00710F15" w:rsidRPr="00710F15">
                  <w:rPr>
                    <w:rStyle w:val="Hyperlink"/>
                    <w:noProof/>
                    <w:sz w:val="17"/>
                    <w:szCs w:val="17"/>
                    <w:lang w:eastAsia="de-DE"/>
                  </w:rPr>
                  <w:t>Ermittlung der Gesamtpunktzahl und Zuschlagserteilung</w:t>
                </w:r>
                <w:r w:rsidR="00710F15" w:rsidRPr="00710F15">
                  <w:rPr>
                    <w:noProof/>
                    <w:webHidden/>
                    <w:sz w:val="17"/>
                    <w:szCs w:val="17"/>
                  </w:rPr>
                  <w:tab/>
                </w:r>
                <w:r w:rsidR="00710F15" w:rsidRPr="00710F15">
                  <w:rPr>
                    <w:noProof/>
                    <w:webHidden/>
                    <w:sz w:val="17"/>
                    <w:szCs w:val="17"/>
                  </w:rPr>
                  <w:fldChar w:fldCharType="begin"/>
                </w:r>
                <w:r w:rsidR="00710F15" w:rsidRPr="00710F15">
                  <w:rPr>
                    <w:noProof/>
                    <w:webHidden/>
                    <w:sz w:val="17"/>
                    <w:szCs w:val="17"/>
                  </w:rPr>
                  <w:instrText xml:space="preserve"> PAGEREF _Toc234400217 \h </w:instrText>
                </w:r>
                <w:r w:rsidR="00710F15" w:rsidRPr="00710F15">
                  <w:rPr>
                    <w:noProof/>
                    <w:webHidden/>
                    <w:sz w:val="17"/>
                    <w:szCs w:val="17"/>
                  </w:rPr>
                </w:r>
                <w:r w:rsidR="00710F15" w:rsidRPr="00710F15">
                  <w:rPr>
                    <w:noProof/>
                    <w:webHidden/>
                    <w:sz w:val="17"/>
                    <w:szCs w:val="17"/>
                  </w:rPr>
                  <w:fldChar w:fldCharType="separate"/>
                </w:r>
                <w:r w:rsidR="00710F15" w:rsidRPr="00710F15">
                  <w:rPr>
                    <w:noProof/>
                    <w:webHidden/>
                    <w:sz w:val="17"/>
                    <w:szCs w:val="17"/>
                  </w:rPr>
                  <w:t>33</w:t>
                </w:r>
                <w:r w:rsidR="00710F15" w:rsidRPr="00710F15">
                  <w:rPr>
                    <w:noProof/>
                    <w:webHidden/>
                    <w:sz w:val="17"/>
                    <w:szCs w:val="17"/>
                  </w:rPr>
                  <w:fldChar w:fldCharType="end"/>
                </w:r>
              </w:hyperlink>
            </w:p>
            <w:p w14:paraId="647C65E5" w14:textId="1130E0ED" w:rsidR="00B009A2" w:rsidRDefault="00324930" w:rsidP="00324930">
              <w:r w:rsidRPr="00710F15">
                <w:rPr>
                  <w:b/>
                  <w:bCs/>
                  <w:sz w:val="17"/>
                  <w:szCs w:val="17"/>
                </w:rPr>
                <w:fldChar w:fldCharType="end"/>
              </w:r>
            </w:p>
          </w:sdtContent>
        </w:sdt>
      </w:sdtContent>
    </w:sdt>
    <w:p w14:paraId="357E143F" w14:textId="12DFF9C7" w:rsidR="00B009A2" w:rsidRPr="00913D30" w:rsidRDefault="00B009A2" w:rsidP="00402D85">
      <w:pPr>
        <w:pStyle w:val="berschrift1"/>
      </w:pPr>
      <w:bookmarkStart w:id="0" w:name="_Toc231376737"/>
      <w:bookmarkStart w:id="1" w:name="_Toc234400179"/>
      <w:r w:rsidRPr="00913D30">
        <w:lastRenderedPageBreak/>
        <w:t>Vorwort</w:t>
      </w:r>
      <w:bookmarkEnd w:id="0"/>
      <w:bookmarkEnd w:id="1"/>
    </w:p>
    <w:p w14:paraId="1E1945B3" w14:textId="6125A19A" w:rsidR="00B009A2" w:rsidRPr="00402D85" w:rsidRDefault="00B009A2" w:rsidP="00402D85">
      <w:r w:rsidRPr="00402D85">
        <w:t xml:space="preserve">Der Landkreis Uckermark beabsichtigt die Vergabe einer umfassenden Dienstleistung im Bereich des Druckerflottenmanagements. Diese Ausschreibung umfasst den Kauf neuer Multifunktions-Druckerhardware, sowie einen dazugehörigen Full-Service-Vertrag für den Betrieb und die Wartung über </w:t>
      </w:r>
      <w:r w:rsidR="00C42613">
        <w:t>eine Mindestlaufzeit von 60 Monaten</w:t>
      </w:r>
      <w:r w:rsidRPr="00402D85">
        <w:t>.</w:t>
      </w:r>
    </w:p>
    <w:p w14:paraId="61FB9068" w14:textId="63840005" w:rsidR="00B009A2" w:rsidRDefault="00B009A2" w:rsidP="00402D85">
      <w:pPr>
        <w:pStyle w:val="berschrift1"/>
        <w:numPr>
          <w:ilvl w:val="0"/>
          <w:numId w:val="1"/>
        </w:numPr>
      </w:pPr>
      <w:bookmarkStart w:id="2" w:name="_Toc231376738"/>
      <w:bookmarkStart w:id="3" w:name="_Toc234400180"/>
      <w:r>
        <w:t>Ausgangssituation</w:t>
      </w:r>
      <w:bookmarkEnd w:id="2"/>
      <w:bookmarkEnd w:id="3"/>
    </w:p>
    <w:p w14:paraId="5A019B4D" w14:textId="6D91AB1E" w:rsidR="00913D30" w:rsidRPr="007541EF" w:rsidRDefault="00913D30" w:rsidP="007541EF">
      <w:pPr>
        <w:pStyle w:val="berschrift2"/>
      </w:pPr>
      <w:bookmarkStart w:id="4" w:name="_Toc231376739"/>
      <w:bookmarkStart w:id="5" w:name="_Toc234400181"/>
      <w:r w:rsidRPr="007541EF">
        <w:t>Druckerinfrastruktur</w:t>
      </w:r>
      <w:bookmarkEnd w:id="4"/>
      <w:bookmarkEnd w:id="5"/>
    </w:p>
    <w:p w14:paraId="7897B3C2" w14:textId="7DDB56BF" w:rsidR="00913D30" w:rsidRPr="00402D85" w:rsidRDefault="00913D30" w:rsidP="00402D85">
      <w:r w:rsidRPr="00402D85">
        <w:t>Die momentan im Einsatz befindliche Druckerinfrastruktur verteilt sich auf die Geschäftsstandorte in Prenzlau, Schwedt / Oder, Templin und Angermünde.</w:t>
      </w:r>
      <w:r w:rsidR="00B77ECF" w:rsidRPr="00402D85">
        <w:t xml:space="preserve"> </w:t>
      </w:r>
      <w:r w:rsidR="00B77ECF" w:rsidRPr="00402D85">
        <w:br/>
      </w:r>
      <w:r w:rsidRPr="00402D85">
        <w:t xml:space="preserve">Der aktuelle Gerätebestand beläuft sich </w:t>
      </w:r>
      <w:r w:rsidR="00B77ECF" w:rsidRPr="00402D85">
        <w:t xml:space="preserve">insgesamt </w:t>
      </w:r>
      <w:r w:rsidRPr="00402D85">
        <w:t>auf 72 Multifunktionsdrucker. Die Gerätepalette ist heterogen und setzt sich aus verschiedenen Typen und Herstellern zusammen:</w:t>
      </w:r>
    </w:p>
    <w:p w14:paraId="46283B51" w14:textId="77777777" w:rsidR="00B77ECF" w:rsidRPr="00A54F73" w:rsidRDefault="00913D30" w:rsidP="00B86688">
      <w:pPr>
        <w:pStyle w:val="Listenabsatz"/>
        <w:numPr>
          <w:ilvl w:val="0"/>
          <w:numId w:val="2"/>
        </w:numPr>
        <w:rPr>
          <w:b/>
        </w:rPr>
      </w:pPr>
      <w:r w:rsidRPr="00A54F73">
        <w:rPr>
          <w:b/>
        </w:rPr>
        <w:t>54x A3-Multifunktionsdrucker</w:t>
      </w:r>
    </w:p>
    <w:p w14:paraId="1FC15711" w14:textId="4EA1A213" w:rsidR="00B77ECF" w:rsidRPr="00402D85" w:rsidRDefault="00913D30" w:rsidP="00B86688">
      <w:pPr>
        <w:pStyle w:val="Listenabsatz"/>
        <w:numPr>
          <w:ilvl w:val="1"/>
          <w:numId w:val="3"/>
        </w:numPr>
      </w:pPr>
      <w:r w:rsidRPr="00402D85">
        <w:t xml:space="preserve">51 </w:t>
      </w:r>
      <w:r w:rsidR="00B77ECF" w:rsidRPr="00402D85">
        <w:t>Farbgeräte</w:t>
      </w:r>
      <w:r w:rsidR="00E012A0" w:rsidRPr="00402D85">
        <w:t xml:space="preserve"> und </w:t>
      </w:r>
      <w:r w:rsidR="00B77ECF" w:rsidRPr="00402D85">
        <w:t>3 Schwarzweiß-Geräte</w:t>
      </w:r>
    </w:p>
    <w:p w14:paraId="2A0D4B99" w14:textId="0067B72B" w:rsidR="00D939FB" w:rsidRPr="00402D85" w:rsidRDefault="00B77ECF" w:rsidP="00D939FB">
      <w:pPr>
        <w:pStyle w:val="Listenabsatz"/>
        <w:numPr>
          <w:ilvl w:val="1"/>
          <w:numId w:val="3"/>
        </w:numPr>
        <w:ind w:left="1077" w:hanging="357"/>
        <w:contextualSpacing w:val="0"/>
      </w:pPr>
      <w:r w:rsidRPr="00402D85">
        <w:t>28 Epson Tintenstrahldrucker</w:t>
      </w:r>
      <w:r w:rsidR="00E012A0" w:rsidRPr="00402D85">
        <w:t xml:space="preserve"> und </w:t>
      </w:r>
      <w:r w:rsidRPr="00402D85">
        <w:t>26 Sharp Laserdrucker</w:t>
      </w:r>
    </w:p>
    <w:p w14:paraId="3C5B3642" w14:textId="49DF95CF" w:rsidR="00B009A2" w:rsidRPr="00A54F73" w:rsidRDefault="00E012A0" w:rsidP="00D939FB">
      <w:pPr>
        <w:pStyle w:val="Listenabsatz"/>
        <w:numPr>
          <w:ilvl w:val="0"/>
          <w:numId w:val="2"/>
        </w:numPr>
        <w:rPr>
          <w:b/>
        </w:rPr>
      </w:pPr>
      <w:r w:rsidRPr="00A54F73">
        <w:rPr>
          <w:b/>
        </w:rPr>
        <w:t>18x A4-Multifunktionsdrucker</w:t>
      </w:r>
    </w:p>
    <w:p w14:paraId="218312FF" w14:textId="1CB646DE" w:rsidR="00E012A0" w:rsidRPr="00402D85" w:rsidRDefault="00E012A0" w:rsidP="00B86688">
      <w:pPr>
        <w:pStyle w:val="Listenabsatz"/>
        <w:numPr>
          <w:ilvl w:val="1"/>
          <w:numId w:val="4"/>
        </w:numPr>
      </w:pPr>
      <w:r w:rsidRPr="00402D85">
        <w:t>9 Farbgeräte und 9 Schwarzweiß-Geräte</w:t>
      </w:r>
    </w:p>
    <w:p w14:paraId="17C973C4" w14:textId="68B40404" w:rsidR="00E012A0" w:rsidRDefault="00E012A0" w:rsidP="00B86688">
      <w:pPr>
        <w:pStyle w:val="Listenabsatz"/>
        <w:numPr>
          <w:ilvl w:val="1"/>
          <w:numId w:val="4"/>
        </w:numPr>
      </w:pPr>
      <w:r w:rsidRPr="00402D85">
        <w:t>18 Sharp Laserdrucker</w:t>
      </w:r>
    </w:p>
    <w:p w14:paraId="5D0AEB90" w14:textId="44DD5932" w:rsidR="00F45F02" w:rsidRDefault="00F45F02" w:rsidP="007541EF">
      <w:pPr>
        <w:pStyle w:val="berschrift2"/>
      </w:pPr>
      <w:bookmarkStart w:id="6" w:name="_Toc231376740"/>
      <w:bookmarkStart w:id="7" w:name="_Toc234400182"/>
      <w:r>
        <w:t>Druckermanagement</w:t>
      </w:r>
      <w:bookmarkEnd w:id="6"/>
      <w:bookmarkEnd w:id="7"/>
    </w:p>
    <w:p w14:paraId="0AE05804" w14:textId="77777777" w:rsidR="00717C4A" w:rsidRDefault="00717C4A" w:rsidP="00827953">
      <w:r w:rsidRPr="00717C4A">
        <w:t>Alle im Einsatz befindlichen Multifunktionsgeräte sind zentral an einen Windows-Printserver angebunden. Die Steuerung der Druckprozesse erfolgt über die Software Edo Print Management.</w:t>
      </w:r>
    </w:p>
    <w:p w14:paraId="3C5BA545" w14:textId="40EFD359" w:rsidR="00717C4A" w:rsidRDefault="00717C4A" w:rsidP="00827953">
      <w:r>
        <w:t xml:space="preserve">Eingehende Druckaufträge der Nutzer werden zentral auf dem Printserver verarbeitet und verschlüsselt vorgehalten. Auf den Displays der Multifunktionsgeräte läuft herstellerübergreifend die eingebettete Edo Software, über die, nach erfolgreicher Nutzerauthentifizierung mittels RFID oder PIN, die Druckaufträge abgerufen werden können. Zudem wird über die eingebettete Edo-Oberfläche der </w:t>
      </w:r>
      <w:r w:rsidR="00F0134B">
        <w:t xml:space="preserve">Kopie- und </w:t>
      </w:r>
      <w:r>
        <w:t>Scan-Workflow abgewickelt.</w:t>
      </w:r>
    </w:p>
    <w:p w14:paraId="000CF2F0" w14:textId="620F2E85" w:rsidR="00717C4A" w:rsidRDefault="00717C4A" w:rsidP="00827953">
      <w:r>
        <w:t>Aufgrund der heterogenen Hersteller- und Gerätelandschaft werden für die Systemüberwachung zusätzlich zum Edo Print Management die Tools Epson Device Admin und Zabbix eingesetzt. Mit den Systemen werden automatisierte Statusberichte wie z.B. die aktuellen Zählerstände, Status der Verbrauchsmaterialien, Auslastungs- und Nutzungsberichte und weitere</w:t>
      </w:r>
      <w:r w:rsidR="00F0134B">
        <w:t xml:space="preserve"> relevante Daten</w:t>
      </w:r>
      <w:r>
        <w:t xml:space="preserve"> abgerufen.</w:t>
      </w:r>
    </w:p>
    <w:p w14:paraId="6D304686" w14:textId="77777777" w:rsidR="004B4CD9" w:rsidRDefault="004B4CD9">
      <w:pPr>
        <w:rPr>
          <w:rFonts w:eastAsiaTheme="majorEastAsia"/>
          <w:b/>
          <w:bCs/>
          <w:color w:val="385623" w:themeColor="accent6" w:themeShade="80"/>
          <w:sz w:val="28"/>
          <w:szCs w:val="28"/>
        </w:rPr>
      </w:pPr>
      <w:bookmarkStart w:id="8" w:name="_Toc231376741"/>
      <w:r>
        <w:br w:type="page"/>
      </w:r>
    </w:p>
    <w:p w14:paraId="202A7A36" w14:textId="599611A8" w:rsidR="00402D85" w:rsidRDefault="00402D85" w:rsidP="007541EF">
      <w:pPr>
        <w:pStyle w:val="berschrift2"/>
      </w:pPr>
      <w:bookmarkStart w:id="9" w:name="_Toc234400183"/>
      <w:r>
        <w:lastRenderedPageBreak/>
        <w:t>Druckvolumen</w:t>
      </w:r>
      <w:bookmarkEnd w:id="8"/>
      <w:bookmarkEnd w:id="9"/>
    </w:p>
    <w:p w14:paraId="75301107" w14:textId="7B7889C4" w:rsidR="00402D85" w:rsidRDefault="00A54F73" w:rsidP="00402D85">
      <w:r>
        <w:t xml:space="preserve">Das monatliche Druckvolumen beträgt im Durchschnitt über alle Bestandssysteme hinweg ca. </w:t>
      </w:r>
      <w:r w:rsidRPr="00A54F73">
        <w:rPr>
          <w:b/>
        </w:rPr>
        <w:t>2.500 Schwarzweiß-Seiten (SW)</w:t>
      </w:r>
      <w:r>
        <w:t xml:space="preserve"> sowie </w:t>
      </w:r>
      <w:r w:rsidRPr="00A54F73">
        <w:rPr>
          <w:b/>
        </w:rPr>
        <w:t>1.000 Farbseiten pro Gerät</w:t>
      </w:r>
      <w:r>
        <w:t>. Dieser Durchschnittswert versteht sich als Mischwert, wobei bei reinen Schwarzweiß-Geräten ausschließlich das SW-Volumen anfällt.</w:t>
      </w:r>
    </w:p>
    <w:p w14:paraId="58C58F70" w14:textId="0DFE8937" w:rsidR="002410B7" w:rsidRDefault="004A2C38" w:rsidP="00402D85">
      <w:r>
        <w:t xml:space="preserve">Zu beachten ist, dass es sich hierbei um statistisch ermittelte Mittelwerte handelt. Bedingt durch standortabhängige Workflows </w:t>
      </w:r>
      <w:r w:rsidR="005C7D64">
        <w:t xml:space="preserve">und saisonale Lastspitzen kann das Druckvolumen an einzelnen Systemen temporär ansteigen und Spitzenwerte von bis zu </w:t>
      </w:r>
      <w:r w:rsidR="005C7D64" w:rsidRPr="005C7D64">
        <w:rPr>
          <w:b/>
        </w:rPr>
        <w:t>10.000 Seiten im Monat</w:t>
      </w:r>
      <w:r w:rsidR="005C7D64">
        <w:t xml:space="preserve"> erreichen.</w:t>
      </w:r>
    </w:p>
    <w:p w14:paraId="78E2BDB9" w14:textId="75E28819" w:rsidR="003260EF" w:rsidRDefault="003260EF" w:rsidP="003260EF">
      <w:pPr>
        <w:pStyle w:val="berschrift1"/>
        <w:numPr>
          <w:ilvl w:val="0"/>
          <w:numId w:val="1"/>
        </w:numPr>
      </w:pPr>
      <w:bookmarkStart w:id="10" w:name="_Toc231376742"/>
      <w:bookmarkStart w:id="11" w:name="_Toc234400184"/>
      <w:r>
        <w:t>Ziel der Ausschreibung</w:t>
      </w:r>
      <w:bookmarkEnd w:id="10"/>
      <w:bookmarkEnd w:id="11"/>
    </w:p>
    <w:p w14:paraId="0E8C2EB5" w14:textId="663F99C6" w:rsidR="003260EF" w:rsidRDefault="00FD33A1" w:rsidP="003260EF">
      <w:r>
        <w:t>Mit der Ausschreibung werden die folgenden Kernziele verfolgt:</w:t>
      </w:r>
    </w:p>
    <w:p w14:paraId="6F04F7E5" w14:textId="793A8AB1" w:rsidR="00FD33A1" w:rsidRPr="00816DDA" w:rsidRDefault="00816DDA" w:rsidP="00D939FB">
      <w:pPr>
        <w:pStyle w:val="Listenabsatz"/>
        <w:numPr>
          <w:ilvl w:val="0"/>
          <w:numId w:val="5"/>
        </w:numPr>
        <w:spacing w:line="276" w:lineRule="auto"/>
        <w:ind w:left="357" w:hanging="357"/>
        <w:contextualSpacing w:val="0"/>
        <w:rPr>
          <w:b/>
        </w:rPr>
      </w:pPr>
      <w:r w:rsidRPr="00816DDA">
        <w:rPr>
          <w:b/>
        </w:rPr>
        <w:t>Full-Service</w:t>
      </w:r>
      <w:r>
        <w:rPr>
          <w:b/>
        </w:rPr>
        <w:t xml:space="preserve">-Partnerschaft: </w:t>
      </w:r>
      <w:r>
        <w:t xml:space="preserve">Vergabe der Beschaffung </w:t>
      </w:r>
      <w:r w:rsidR="00A64CCA">
        <w:t>in Form des Eigentumserwerb der Hardware</w:t>
      </w:r>
      <w:r>
        <w:t xml:space="preserve">, </w:t>
      </w:r>
      <w:r w:rsidR="00A64CCA">
        <w:t xml:space="preserve">sowie der gleichzeitige Abschluss eines vollumfänglichen Full-Service-Vertrags (Wartung, Reparatur, Vor-Ort-Service, automatische Verbrauchsmaterial-Logistik) mit einer </w:t>
      </w:r>
      <w:r w:rsidR="006816B5">
        <w:t>Mindestvertragslaufzeit</w:t>
      </w:r>
      <w:r w:rsidR="00A64CCA">
        <w:t xml:space="preserve"> von 60 Monaten durch einen zentralen, zuverlässigen Vertragspartner.</w:t>
      </w:r>
    </w:p>
    <w:p w14:paraId="0718585A" w14:textId="2EA7DC3D" w:rsidR="00816DDA" w:rsidRPr="00A64CCA" w:rsidRDefault="00816DDA" w:rsidP="00D939FB">
      <w:pPr>
        <w:pStyle w:val="Listenabsatz"/>
        <w:numPr>
          <w:ilvl w:val="0"/>
          <w:numId w:val="5"/>
        </w:numPr>
        <w:spacing w:line="276" w:lineRule="auto"/>
        <w:ind w:left="357" w:hanging="357"/>
        <w:contextualSpacing w:val="0"/>
        <w:rPr>
          <w:b/>
        </w:rPr>
      </w:pPr>
      <w:r>
        <w:rPr>
          <w:b/>
        </w:rPr>
        <w:t>Standardisierung und Homogenisierung:</w:t>
      </w:r>
      <w:r>
        <w:t xml:space="preserve"> </w:t>
      </w:r>
      <w:r w:rsidRPr="00816DDA">
        <w:t>Bereitstellung</w:t>
      </w:r>
      <w:r>
        <w:t xml:space="preserve"> einer konsistenten Flotte aus maximal drei definierten Gerätetypen, um den Administrationsaufwand zu minimieren</w:t>
      </w:r>
      <w:r w:rsidR="00A64CCA">
        <w:t xml:space="preserve">, </w:t>
      </w:r>
      <w:r>
        <w:t>ein</w:t>
      </w:r>
      <w:r w:rsidR="00A64CCA">
        <w:t xml:space="preserve"> einheitliches Gesamtbild und eine</w:t>
      </w:r>
      <w:r>
        <w:t xml:space="preserve"> </w:t>
      </w:r>
      <w:r w:rsidR="00A64CCA">
        <w:t>gleichmäßige Bedienung für alle Nutzer zu schaffen.</w:t>
      </w:r>
    </w:p>
    <w:p w14:paraId="32C6D97E" w14:textId="7F896251" w:rsidR="00A64CCA" w:rsidRPr="00FC1303" w:rsidRDefault="00A64CCA" w:rsidP="00D939FB">
      <w:pPr>
        <w:pStyle w:val="Listenabsatz"/>
        <w:numPr>
          <w:ilvl w:val="0"/>
          <w:numId w:val="5"/>
        </w:numPr>
        <w:spacing w:line="276" w:lineRule="auto"/>
        <w:ind w:left="357" w:hanging="357"/>
        <w:contextualSpacing w:val="0"/>
        <w:rPr>
          <w:b/>
        </w:rPr>
      </w:pPr>
      <w:r>
        <w:rPr>
          <w:b/>
        </w:rPr>
        <w:t xml:space="preserve">Management-Software Konsolidierung: </w:t>
      </w:r>
      <w:r>
        <w:t>Ablösung der bisherigen, heterogenen Softwareumgebung durch eine einzige, herstellerunabhängige Gesamtlösung, die alle Administrations- und Steuerungsfunktionen in einer zentralen Management-Oberfläche vereint.</w:t>
      </w:r>
    </w:p>
    <w:p w14:paraId="548DB396" w14:textId="3A080A0E" w:rsidR="00FC1303" w:rsidRPr="00FC1303" w:rsidRDefault="00FC1303" w:rsidP="00D939FB">
      <w:pPr>
        <w:pStyle w:val="Listenabsatz"/>
        <w:numPr>
          <w:ilvl w:val="0"/>
          <w:numId w:val="5"/>
        </w:numPr>
        <w:spacing w:line="276" w:lineRule="auto"/>
        <w:ind w:left="357" w:hanging="357"/>
        <w:contextualSpacing w:val="0"/>
        <w:rPr>
          <w:b/>
        </w:rPr>
      </w:pPr>
      <w:r>
        <w:rPr>
          <w:rStyle w:val="Fett"/>
        </w:rPr>
        <w:t>Nutzerfreundlichkeit und Kontinuität:</w:t>
      </w:r>
      <w:r>
        <w:t xml:space="preserve"> Sicherstellung einer einfachen und intuitiven Bedienung, die sich nahtlos an das bisherige System anschmiegt. Die Nutzer sollen im Zuge der Umstellung die gewohnten Abläufe wie die Anmeldung via RFID-Chip, das Follow-Me-Printing sowie die Kopier- und Scan-Workflows ohne großen Umstellungsaufwand direkt zugänglich gemacht werden.</w:t>
      </w:r>
    </w:p>
    <w:p w14:paraId="61767DFF" w14:textId="699F4079" w:rsidR="00FC1303" w:rsidRPr="00781B56" w:rsidRDefault="00FC1303" w:rsidP="00B86688">
      <w:pPr>
        <w:pStyle w:val="Listenabsatz"/>
        <w:numPr>
          <w:ilvl w:val="0"/>
          <w:numId w:val="5"/>
        </w:numPr>
        <w:spacing w:line="276" w:lineRule="auto"/>
        <w:rPr>
          <w:b/>
        </w:rPr>
      </w:pPr>
      <w:r>
        <w:rPr>
          <w:rStyle w:val="Fett"/>
        </w:rPr>
        <w:t>Kostentransparenz &amp; Optimierung:</w:t>
      </w:r>
      <w:r>
        <w:t xml:space="preserve"> Etablierung eines rein verbrauchsorientierten Seitenpreismodells (Klickpreise) ohne Mindestabnahmemengen, gepaart mit einer Reduzierung der Gesamtbetriebskosten (Total Cost of Ownership).</w:t>
      </w:r>
    </w:p>
    <w:p w14:paraId="77D6E8D0" w14:textId="77777777" w:rsidR="004B4CD9" w:rsidRDefault="004B4CD9">
      <w:pPr>
        <w:rPr>
          <w:rFonts w:eastAsiaTheme="majorEastAsia"/>
          <w:b/>
          <w:bCs/>
          <w:color w:val="385623" w:themeColor="accent6" w:themeShade="80"/>
          <w:sz w:val="28"/>
          <w:szCs w:val="28"/>
        </w:rPr>
      </w:pPr>
      <w:bookmarkStart w:id="12" w:name="_Toc231376743"/>
      <w:r>
        <w:br w:type="page"/>
      </w:r>
    </w:p>
    <w:p w14:paraId="327709C0" w14:textId="700E837B" w:rsidR="00781B56" w:rsidRDefault="00781B56" w:rsidP="00781B56">
      <w:pPr>
        <w:pStyle w:val="berschrift1"/>
        <w:numPr>
          <w:ilvl w:val="0"/>
          <w:numId w:val="1"/>
        </w:numPr>
      </w:pPr>
      <w:bookmarkStart w:id="13" w:name="_Toc234400185"/>
      <w:r>
        <w:lastRenderedPageBreak/>
        <w:t>Gegenstand der Ausschreibung</w:t>
      </w:r>
      <w:bookmarkEnd w:id="12"/>
      <w:bookmarkEnd w:id="13"/>
    </w:p>
    <w:p w14:paraId="6DB753DE" w14:textId="3CEF5BF1" w:rsidR="00AF0D17" w:rsidRDefault="00AF0D17" w:rsidP="00AF0D17">
      <w:pPr>
        <w:rPr>
          <w:lang w:eastAsia="de-DE"/>
        </w:rPr>
      </w:pPr>
      <w:r w:rsidRPr="00AF0D17">
        <w:rPr>
          <w:lang w:eastAsia="de-DE"/>
        </w:rPr>
        <w:t xml:space="preserve">Der Auftrag umfasst die Lieferung, Implementierung sowie den Betrieb eines einheitlichen Druckflottenmanagements für </w:t>
      </w:r>
      <w:r w:rsidR="00063D69">
        <w:rPr>
          <w:lang w:eastAsia="de-DE"/>
        </w:rPr>
        <w:t>die Geschäftsstandorte des</w:t>
      </w:r>
      <w:r w:rsidRPr="00AF0D17">
        <w:rPr>
          <w:lang w:eastAsia="de-DE"/>
        </w:rPr>
        <w:t xml:space="preserve"> Landkreis</w:t>
      </w:r>
      <w:r w:rsidR="00CE033C">
        <w:rPr>
          <w:lang w:eastAsia="de-DE"/>
        </w:rPr>
        <w:t>es</w:t>
      </w:r>
      <w:r w:rsidRPr="00AF0D17">
        <w:rPr>
          <w:lang w:eastAsia="de-DE"/>
        </w:rPr>
        <w:t xml:space="preserve"> Uckermark</w:t>
      </w:r>
      <w:r w:rsidR="00063D69">
        <w:rPr>
          <w:lang w:eastAsia="de-DE"/>
        </w:rPr>
        <w:t xml:space="preserve"> (Siehe Anlage 3 Standortplan Neugeräte)</w:t>
      </w:r>
      <w:r w:rsidRPr="00AF0D17">
        <w:rPr>
          <w:lang w:eastAsia="de-DE"/>
        </w:rPr>
        <w:t xml:space="preserve">. </w:t>
      </w:r>
      <w:r w:rsidR="00063D69">
        <w:rPr>
          <w:lang w:eastAsia="de-DE"/>
        </w:rPr>
        <w:br/>
      </w:r>
      <w:r w:rsidRPr="00AF0D17">
        <w:rPr>
          <w:lang w:eastAsia="de-DE"/>
        </w:rPr>
        <w:t>Gegenstand der Leistung sind folgende Kernkomponenten:</w:t>
      </w:r>
    </w:p>
    <w:p w14:paraId="248EAD98" w14:textId="63FCC744" w:rsidR="00BA16D4" w:rsidRPr="00BA16D4" w:rsidRDefault="00BA16D4" w:rsidP="00B86688">
      <w:pPr>
        <w:pStyle w:val="Listenabsatz"/>
        <w:numPr>
          <w:ilvl w:val="0"/>
          <w:numId w:val="6"/>
        </w:numPr>
        <w:spacing w:line="276" w:lineRule="auto"/>
        <w:rPr>
          <w:bCs/>
          <w:lang w:eastAsia="de-DE"/>
        </w:rPr>
      </w:pPr>
      <w:r w:rsidRPr="00BA16D4">
        <w:rPr>
          <w:b/>
          <w:bCs/>
          <w:lang w:eastAsia="de-DE"/>
        </w:rPr>
        <w:t>Hardware:</w:t>
      </w:r>
      <w:r w:rsidRPr="00BA16D4">
        <w:rPr>
          <w:bCs/>
          <w:lang w:eastAsia="de-DE"/>
        </w:rPr>
        <w:t xml:space="preserve"> </w:t>
      </w:r>
      <w:r w:rsidR="00B15873">
        <w:rPr>
          <w:bCs/>
          <w:lang w:eastAsia="de-DE"/>
        </w:rPr>
        <w:t>Die Bereitstellung und Lieferung der neuen Multifunktionsgeräte</w:t>
      </w:r>
      <w:r w:rsidRPr="00BA16D4">
        <w:rPr>
          <w:bCs/>
          <w:lang w:eastAsia="de-DE"/>
        </w:rPr>
        <w:t>, aufgeteilt in folgende Leistungsklassen:</w:t>
      </w:r>
    </w:p>
    <w:p w14:paraId="10A66AED" w14:textId="68B470FE" w:rsidR="00BA16D4" w:rsidRPr="00BA16D4" w:rsidRDefault="00BA16D4" w:rsidP="00B86688">
      <w:pPr>
        <w:pStyle w:val="Listenabsatz"/>
        <w:numPr>
          <w:ilvl w:val="1"/>
          <w:numId w:val="6"/>
        </w:numPr>
        <w:spacing w:line="276" w:lineRule="auto"/>
        <w:rPr>
          <w:b/>
          <w:bCs/>
          <w:lang w:eastAsia="de-DE"/>
        </w:rPr>
      </w:pPr>
      <w:r w:rsidRPr="00BA16D4">
        <w:rPr>
          <w:b/>
          <w:bCs/>
          <w:lang w:eastAsia="de-DE"/>
        </w:rPr>
        <w:t>53x A3-Farb-Multifunktionsgeräte</w:t>
      </w:r>
    </w:p>
    <w:p w14:paraId="5B60BD3E" w14:textId="70222363" w:rsidR="00BA16D4" w:rsidRPr="00BA16D4" w:rsidRDefault="00BA16D4" w:rsidP="00B86688">
      <w:pPr>
        <w:pStyle w:val="Listenabsatz"/>
        <w:numPr>
          <w:ilvl w:val="1"/>
          <w:numId w:val="6"/>
        </w:numPr>
        <w:spacing w:line="276" w:lineRule="auto"/>
        <w:rPr>
          <w:b/>
          <w:bCs/>
          <w:lang w:eastAsia="de-DE"/>
        </w:rPr>
      </w:pPr>
      <w:r w:rsidRPr="00BA16D4">
        <w:rPr>
          <w:b/>
          <w:bCs/>
          <w:lang w:eastAsia="de-DE"/>
        </w:rPr>
        <w:t xml:space="preserve">  9x A4-Farb-Multifunktionsgeräte</w:t>
      </w:r>
    </w:p>
    <w:p w14:paraId="2948E7BD" w14:textId="77777777" w:rsidR="00BA16D4" w:rsidRPr="00BA16D4" w:rsidRDefault="00BA16D4" w:rsidP="00D939FB">
      <w:pPr>
        <w:pStyle w:val="Listenabsatz"/>
        <w:numPr>
          <w:ilvl w:val="1"/>
          <w:numId w:val="6"/>
        </w:numPr>
        <w:spacing w:line="276" w:lineRule="auto"/>
        <w:ind w:left="1077" w:hanging="357"/>
        <w:contextualSpacing w:val="0"/>
        <w:rPr>
          <w:b/>
          <w:bCs/>
          <w:lang w:eastAsia="de-DE"/>
        </w:rPr>
      </w:pPr>
      <w:r w:rsidRPr="00BA16D4">
        <w:rPr>
          <w:b/>
          <w:bCs/>
          <w:lang w:eastAsia="de-DE"/>
        </w:rPr>
        <w:t>10x A4-Schwarzweiß-Multifunktionsgeräte</w:t>
      </w:r>
    </w:p>
    <w:p w14:paraId="1D587228" w14:textId="10146594" w:rsidR="002554A5" w:rsidRDefault="00BA16D4" w:rsidP="00D939FB">
      <w:pPr>
        <w:pStyle w:val="Listenabsatz"/>
        <w:numPr>
          <w:ilvl w:val="0"/>
          <w:numId w:val="6"/>
        </w:numPr>
        <w:spacing w:line="276" w:lineRule="auto"/>
        <w:ind w:left="357" w:hanging="357"/>
        <w:contextualSpacing w:val="0"/>
        <w:rPr>
          <w:lang w:eastAsia="de-DE"/>
        </w:rPr>
      </w:pPr>
      <w:r w:rsidRPr="00411054">
        <w:rPr>
          <w:rStyle w:val="Fett"/>
          <w:bCs w:val="0"/>
        </w:rPr>
        <w:t>Zentrale</w:t>
      </w:r>
      <w:r w:rsidR="00411054" w:rsidRPr="00411054">
        <w:rPr>
          <w:b/>
          <w:bCs/>
          <w:lang w:eastAsia="de-DE"/>
        </w:rPr>
        <w:t xml:space="preserve"> Druckermanagement- und Gerätesoftware</w:t>
      </w:r>
      <w:r w:rsidRPr="00411054">
        <w:rPr>
          <w:rStyle w:val="Fett"/>
          <w:bCs w:val="0"/>
        </w:rPr>
        <w:t>:</w:t>
      </w:r>
      <w:r w:rsidRPr="00411054">
        <w:t xml:space="preserve"> </w:t>
      </w:r>
      <w:r>
        <w:t>Die Bereitstellung, Lizenzierung und Implementierung einer zentralen, herstellerunabhängigen Softwarelösung zur lückenlosen Überwachung, Administration und Steuerung der gesamten Druckflotte</w:t>
      </w:r>
      <w:r w:rsidR="00411054">
        <w:t xml:space="preserve"> und zugehörig eine </w:t>
      </w:r>
      <w:r w:rsidR="00411054" w:rsidRPr="00411054">
        <w:t xml:space="preserve">Gerätesoftware (Embedded Client) als Software-Applikation direkt auf den Displays der Multifunktionsgeräte </w:t>
      </w:r>
      <w:r w:rsidR="00411054">
        <w:t>für die</w:t>
      </w:r>
      <w:r w:rsidR="005A172D">
        <w:t xml:space="preserve"> Bereitstellung der</w:t>
      </w:r>
      <w:r w:rsidR="00411054">
        <w:t xml:space="preserve"> Nutzer-Workflows.</w:t>
      </w:r>
    </w:p>
    <w:p w14:paraId="5E7B0F30" w14:textId="77777777" w:rsidR="002554A5" w:rsidRDefault="002554A5" w:rsidP="00B86688">
      <w:pPr>
        <w:pStyle w:val="Listenabsatz"/>
        <w:numPr>
          <w:ilvl w:val="0"/>
          <w:numId w:val="10"/>
        </w:numPr>
        <w:spacing w:after="0" w:line="276" w:lineRule="auto"/>
        <w:rPr>
          <w:rFonts w:eastAsia="Times New Roman"/>
          <w:lang w:eastAsia="de-DE"/>
        </w:rPr>
      </w:pPr>
      <w:r w:rsidRPr="002554A5">
        <w:rPr>
          <w:rFonts w:eastAsia="Times New Roman"/>
          <w:b/>
          <w:bCs/>
          <w:lang w:eastAsia="de-DE"/>
        </w:rPr>
        <w:t>Einrichtung und Konfiguration:</w:t>
      </w:r>
      <w:r w:rsidRPr="002554A5">
        <w:rPr>
          <w:rFonts w:eastAsia="Times New Roman"/>
          <w:lang w:eastAsia="de-DE"/>
        </w:rPr>
        <w:t xml:space="preserve"> Die vollständige technische und physische Integration der Gesamtlösung in die bestehende Struktur des Auftraggebers. Dies umfasst:</w:t>
      </w:r>
    </w:p>
    <w:p w14:paraId="46D685A2" w14:textId="29BD3EA0" w:rsidR="002554A5" w:rsidRPr="002554A5" w:rsidRDefault="002554A5" w:rsidP="00B86688">
      <w:pPr>
        <w:pStyle w:val="Listenabsatz"/>
        <w:numPr>
          <w:ilvl w:val="1"/>
          <w:numId w:val="11"/>
        </w:numPr>
        <w:spacing w:after="0" w:line="276" w:lineRule="auto"/>
        <w:rPr>
          <w:rFonts w:eastAsia="Times New Roman"/>
          <w:lang w:eastAsia="de-DE"/>
        </w:rPr>
      </w:pPr>
      <w:r w:rsidRPr="002554A5">
        <w:rPr>
          <w:rFonts w:eastAsia="Times New Roman"/>
          <w:lang w:eastAsia="de-DE"/>
        </w:rPr>
        <w:t>Den physischen Aufbau, die Aufstellung am Bestimmungsort und die betriebsbereite Installation aller Neugeräte.</w:t>
      </w:r>
    </w:p>
    <w:p w14:paraId="1C962D56" w14:textId="77777777" w:rsidR="00D92C04" w:rsidRDefault="002554A5" w:rsidP="00D92C04">
      <w:pPr>
        <w:numPr>
          <w:ilvl w:val="1"/>
          <w:numId w:val="11"/>
        </w:numPr>
        <w:spacing w:after="0" w:line="276" w:lineRule="auto"/>
        <w:rPr>
          <w:rFonts w:eastAsia="Times New Roman"/>
          <w:lang w:eastAsia="de-DE"/>
        </w:rPr>
      </w:pPr>
      <w:r w:rsidRPr="002554A5">
        <w:rPr>
          <w:rFonts w:eastAsia="Times New Roman"/>
          <w:lang w:eastAsia="de-DE"/>
        </w:rPr>
        <w:t>Die technische Einbindung aller Hardware- und Softwarekomponenten in die bestehende IT-Infrastruktur (einschließlich Netzwerkeinbindung, Treiberbereitstellung und Konfiguration von Sicherheitsfeatures).</w:t>
      </w:r>
    </w:p>
    <w:p w14:paraId="2ED174FD" w14:textId="1E25B731" w:rsidR="002554A5" w:rsidRPr="00D92C04" w:rsidRDefault="00D92C04" w:rsidP="00200024">
      <w:pPr>
        <w:numPr>
          <w:ilvl w:val="1"/>
          <w:numId w:val="11"/>
        </w:numPr>
        <w:spacing w:after="0" w:line="276" w:lineRule="auto"/>
        <w:rPr>
          <w:rFonts w:eastAsia="Times New Roman"/>
          <w:lang w:eastAsia="de-DE"/>
        </w:rPr>
      </w:pPr>
      <w:r w:rsidRPr="00D92C04">
        <w:rPr>
          <w:rFonts w:eastAsia="Times New Roman"/>
          <w:lang w:eastAsia="de-DE"/>
        </w:rPr>
        <w:t>Die softwareseitige Einrichtung der automatisierten Verbrauchsmaterialbestellung (Toner/Tinte), sowie der Konfiguration von automatischen Alarmmeldungen für präventive Wartungshinweise und akute Systemausfälle direkt an den Dienstleister</w:t>
      </w:r>
    </w:p>
    <w:p w14:paraId="3481DF49" w14:textId="591C42D0" w:rsidR="002554A5" w:rsidRDefault="002554A5" w:rsidP="00B86688">
      <w:pPr>
        <w:numPr>
          <w:ilvl w:val="1"/>
          <w:numId w:val="11"/>
        </w:numPr>
        <w:spacing w:after="0" w:line="276" w:lineRule="auto"/>
        <w:rPr>
          <w:rFonts w:eastAsia="Times New Roman"/>
          <w:lang w:eastAsia="de-DE"/>
        </w:rPr>
      </w:pPr>
      <w:r w:rsidRPr="002554A5">
        <w:rPr>
          <w:rFonts w:eastAsia="Times New Roman"/>
          <w:lang w:eastAsia="de-DE"/>
        </w:rPr>
        <w:t>Den fachgerechten Abbau</w:t>
      </w:r>
      <w:r w:rsidR="00D92C04">
        <w:rPr>
          <w:rFonts w:eastAsia="Times New Roman"/>
          <w:lang w:eastAsia="de-DE"/>
        </w:rPr>
        <w:t xml:space="preserve">, </w:t>
      </w:r>
      <w:r w:rsidRPr="002554A5">
        <w:rPr>
          <w:rFonts w:eastAsia="Times New Roman"/>
          <w:lang w:eastAsia="de-DE"/>
        </w:rPr>
        <w:t xml:space="preserve">Abtransport </w:t>
      </w:r>
      <w:r w:rsidR="00D92C04">
        <w:rPr>
          <w:rFonts w:eastAsia="Times New Roman"/>
          <w:lang w:eastAsia="de-DE"/>
        </w:rPr>
        <w:t xml:space="preserve">sowie Entsorgung </w:t>
      </w:r>
      <w:r w:rsidRPr="002554A5">
        <w:rPr>
          <w:rFonts w:eastAsia="Times New Roman"/>
          <w:lang w:eastAsia="de-DE"/>
        </w:rPr>
        <w:t>aller vorhandenen Altgeräte direkt im Zuge der jeweiligen Neuaufstellung</w:t>
      </w:r>
      <w:r>
        <w:rPr>
          <w:rFonts w:eastAsia="Times New Roman"/>
          <w:lang w:eastAsia="de-DE"/>
        </w:rPr>
        <w:t>.</w:t>
      </w:r>
    </w:p>
    <w:p w14:paraId="2C3C040C" w14:textId="6263B3A5" w:rsidR="00305F60" w:rsidRPr="002554A5" w:rsidRDefault="00305F60" w:rsidP="00B86688">
      <w:pPr>
        <w:numPr>
          <w:ilvl w:val="1"/>
          <w:numId w:val="11"/>
        </w:numPr>
        <w:spacing w:after="0" w:line="276" w:lineRule="auto"/>
        <w:rPr>
          <w:rFonts w:eastAsia="Times New Roman"/>
          <w:lang w:eastAsia="de-DE"/>
        </w:rPr>
      </w:pPr>
      <w:r>
        <w:rPr>
          <w:rFonts w:eastAsia="Times New Roman"/>
          <w:lang w:eastAsia="de-DE"/>
        </w:rPr>
        <w:t>Die fachgerechte Entsorgung von allen Verpackungsmaterialien der Neugeräte.</w:t>
      </w:r>
    </w:p>
    <w:p w14:paraId="755FB108" w14:textId="1D541149" w:rsidR="002554A5" w:rsidRPr="002554A5" w:rsidRDefault="002554A5" w:rsidP="00D939FB">
      <w:pPr>
        <w:numPr>
          <w:ilvl w:val="1"/>
          <w:numId w:val="11"/>
        </w:numPr>
        <w:spacing w:line="276" w:lineRule="auto"/>
        <w:rPr>
          <w:rFonts w:eastAsia="Times New Roman"/>
          <w:lang w:eastAsia="de-DE"/>
        </w:rPr>
      </w:pPr>
      <w:r w:rsidRPr="002554A5">
        <w:rPr>
          <w:rFonts w:eastAsia="Times New Roman"/>
          <w:lang w:eastAsia="de-DE"/>
        </w:rPr>
        <w:t>Die nachweisliche, datenschutzkonforme Löschung aller geräteinternen Speichermedien der Altgeräte (z. B. Festplatten) vor deren Entsorgung inklusive der Aushändigung von Löschprotokollen an den Auftraggeber.</w:t>
      </w:r>
    </w:p>
    <w:p w14:paraId="6A7FF6AC" w14:textId="13BD0D8C" w:rsidR="0028760F" w:rsidRDefault="00AF0D17" w:rsidP="00D939FB">
      <w:pPr>
        <w:pStyle w:val="Listenabsatz"/>
        <w:numPr>
          <w:ilvl w:val="0"/>
          <w:numId w:val="6"/>
        </w:numPr>
        <w:spacing w:line="276" w:lineRule="auto"/>
        <w:ind w:left="357" w:hanging="357"/>
        <w:contextualSpacing w:val="0"/>
        <w:rPr>
          <w:lang w:eastAsia="de-DE"/>
        </w:rPr>
      </w:pPr>
      <w:r w:rsidRPr="0028760F">
        <w:rPr>
          <w:b/>
          <w:bCs/>
          <w:lang w:eastAsia="de-DE"/>
        </w:rPr>
        <w:t>Implementierung und Schulung:</w:t>
      </w:r>
      <w:r w:rsidRPr="00AF0D17">
        <w:rPr>
          <w:lang w:eastAsia="de-DE"/>
        </w:rPr>
        <w:t xml:space="preserve"> </w:t>
      </w:r>
      <w:r w:rsidR="0028760F" w:rsidRPr="0028760F">
        <w:rPr>
          <w:lang w:eastAsia="de-DE"/>
        </w:rPr>
        <w:t>Eine umfassende, fachspezifische Schulung de</w:t>
      </w:r>
      <w:r w:rsidR="00D92C04">
        <w:rPr>
          <w:lang w:eastAsia="de-DE"/>
        </w:rPr>
        <w:t>r</w:t>
      </w:r>
      <w:r w:rsidR="0028760F" w:rsidRPr="0028760F">
        <w:rPr>
          <w:lang w:eastAsia="de-DE"/>
        </w:rPr>
        <w:t xml:space="preserve"> internen IT-</w:t>
      </w:r>
      <w:r w:rsidR="00D92C04">
        <w:rPr>
          <w:lang w:eastAsia="de-DE"/>
        </w:rPr>
        <w:t>Abteilung</w:t>
      </w:r>
      <w:r w:rsidR="0028760F" w:rsidRPr="0028760F">
        <w:rPr>
          <w:lang w:eastAsia="de-DE"/>
        </w:rPr>
        <w:t xml:space="preserve"> des Auftraggebers zur eigenständigen Administration des neuen Gesamtsystems.</w:t>
      </w:r>
    </w:p>
    <w:p w14:paraId="5CB6536C" w14:textId="44C3DBED" w:rsidR="0028760F" w:rsidRPr="0028760F" w:rsidRDefault="0028760F" w:rsidP="00B86688">
      <w:pPr>
        <w:pStyle w:val="Listenabsatz"/>
        <w:numPr>
          <w:ilvl w:val="0"/>
          <w:numId w:val="6"/>
        </w:numPr>
        <w:spacing w:line="276" w:lineRule="auto"/>
        <w:rPr>
          <w:lang w:eastAsia="de-DE"/>
        </w:rPr>
      </w:pPr>
      <w:r w:rsidRPr="0028760F">
        <w:rPr>
          <w:b/>
          <w:bCs/>
          <w:lang w:eastAsia="de-DE"/>
        </w:rPr>
        <w:t xml:space="preserve">Full-Service und Support: </w:t>
      </w:r>
      <w:r w:rsidRPr="0028760F">
        <w:rPr>
          <w:bCs/>
          <w:lang w:eastAsia="de-DE"/>
        </w:rPr>
        <w:t xml:space="preserve">Die Erbringung aller mit dem Betrieb verbundenen Service-, Support- und Wartungsleistungen im Rahmen </w:t>
      </w:r>
      <w:r w:rsidR="008B3ECE">
        <w:rPr>
          <w:bCs/>
          <w:lang w:eastAsia="de-DE"/>
        </w:rPr>
        <w:t>des</w:t>
      </w:r>
      <w:r w:rsidRPr="0028760F">
        <w:rPr>
          <w:bCs/>
          <w:lang w:eastAsia="de-DE"/>
        </w:rPr>
        <w:t xml:space="preserve"> Full-Service-Vertrages über die gesamte Vertragslaufzeit (inklusive präventiver Wartung, Entstörung vor Ort und Versorgung mit allen Verbrauchsmaterialien außer Papier).</w:t>
      </w:r>
    </w:p>
    <w:p w14:paraId="1D795BF1" w14:textId="59AB4AF9" w:rsidR="00781B56" w:rsidRDefault="00AF0D17" w:rsidP="0028760F">
      <w:pPr>
        <w:spacing w:line="276" w:lineRule="auto"/>
        <w:rPr>
          <w:lang w:eastAsia="de-DE"/>
        </w:rPr>
      </w:pPr>
      <w:r w:rsidRPr="00AF0D17">
        <w:rPr>
          <w:lang w:eastAsia="de-DE"/>
        </w:rPr>
        <w:t>Die zu liefernde Hardware sowie die erforderlichen Softwarelizenzen gehen nach erfolgreicher Abnahme vollständig in das Eigentum des Auftraggebers über.</w:t>
      </w:r>
    </w:p>
    <w:p w14:paraId="273EE97D" w14:textId="03716431" w:rsidR="00D37CEE" w:rsidRDefault="00A662C1" w:rsidP="00D37CEE">
      <w:pPr>
        <w:pStyle w:val="berschrift1"/>
        <w:numPr>
          <w:ilvl w:val="0"/>
          <w:numId w:val="1"/>
        </w:numPr>
        <w:rPr>
          <w:rFonts w:eastAsia="Times New Roman"/>
          <w:lang w:eastAsia="de-DE"/>
        </w:rPr>
      </w:pPr>
      <w:bookmarkStart w:id="14" w:name="_Toc231376744"/>
      <w:bookmarkStart w:id="15" w:name="_Toc234400186"/>
      <w:r>
        <w:rPr>
          <w:rFonts w:eastAsia="Times New Roman"/>
          <w:lang w:eastAsia="de-DE"/>
        </w:rPr>
        <w:lastRenderedPageBreak/>
        <w:t>Finanzielle Rahmenbedingungen</w:t>
      </w:r>
      <w:bookmarkEnd w:id="14"/>
      <w:bookmarkEnd w:id="15"/>
    </w:p>
    <w:p w14:paraId="54FE8D9D" w14:textId="32BDEDF2" w:rsidR="00A662C1" w:rsidRDefault="00A662C1" w:rsidP="00A662C1">
      <w:pPr>
        <w:rPr>
          <w:lang w:eastAsia="de-DE"/>
        </w:rPr>
      </w:pPr>
      <w:r w:rsidRPr="00A662C1">
        <w:rPr>
          <w:lang w:eastAsia="de-DE"/>
        </w:rPr>
        <w:t>Die Vergütung der Leistungen im Rahmen dieses Auftrags ist in einmalige und laufende Kostenkomponenten zu trennen:</w:t>
      </w:r>
    </w:p>
    <w:p w14:paraId="6427D490" w14:textId="3E55EBF7" w:rsidR="00A662C1" w:rsidRDefault="00A662C1" w:rsidP="00D939FB">
      <w:pPr>
        <w:pStyle w:val="Listenabsatz"/>
        <w:numPr>
          <w:ilvl w:val="0"/>
          <w:numId w:val="7"/>
        </w:numPr>
        <w:spacing w:line="276" w:lineRule="auto"/>
        <w:ind w:left="357" w:hanging="357"/>
        <w:contextualSpacing w:val="0"/>
        <w:rPr>
          <w:lang w:eastAsia="de-DE"/>
        </w:rPr>
      </w:pPr>
      <w:r w:rsidRPr="00A662C1">
        <w:rPr>
          <w:b/>
          <w:bCs/>
          <w:lang w:eastAsia="de-DE"/>
        </w:rPr>
        <w:t>Einmalige Kosten:</w:t>
      </w:r>
      <w:r w:rsidRPr="00A662C1">
        <w:rPr>
          <w:lang w:eastAsia="de-DE"/>
        </w:rPr>
        <w:t xml:space="preserve"> Die Vergütung für die Hardware-Beschaffung, die Softwarelizenzen, die Auslieferung</w:t>
      </w:r>
      <w:r w:rsidR="008A24E4">
        <w:rPr>
          <w:lang w:eastAsia="de-DE"/>
        </w:rPr>
        <w:t xml:space="preserve"> der Neu- und</w:t>
      </w:r>
      <w:r w:rsidRPr="00A662C1">
        <w:rPr>
          <w:lang w:eastAsia="de-DE"/>
        </w:rPr>
        <w:t xml:space="preserve"> den Abbau und die Entsorgung der Altgeräte, die Implementierung </w:t>
      </w:r>
      <w:r w:rsidR="008A24E4">
        <w:rPr>
          <w:lang w:eastAsia="de-DE"/>
        </w:rPr>
        <w:t xml:space="preserve">und Einrichtung der Software, </w:t>
      </w:r>
      <w:r w:rsidRPr="00A662C1">
        <w:rPr>
          <w:lang w:eastAsia="de-DE"/>
        </w:rPr>
        <w:t>sowie die IT-Schulung erfolgt über einen einmaligen Festpreis nach erfolgreicher Gesamtabnahme.</w:t>
      </w:r>
    </w:p>
    <w:p w14:paraId="6377D909" w14:textId="45E567C7" w:rsidR="00A662C1" w:rsidRDefault="00A662C1" w:rsidP="00D939FB">
      <w:pPr>
        <w:pStyle w:val="Listenabsatz"/>
        <w:numPr>
          <w:ilvl w:val="0"/>
          <w:numId w:val="7"/>
        </w:numPr>
        <w:spacing w:line="276" w:lineRule="auto"/>
        <w:ind w:left="357" w:hanging="357"/>
        <w:contextualSpacing w:val="0"/>
        <w:rPr>
          <w:lang w:eastAsia="de-DE"/>
        </w:rPr>
      </w:pPr>
      <w:r w:rsidRPr="00A662C1">
        <w:rPr>
          <w:b/>
          <w:bCs/>
          <w:lang w:eastAsia="de-DE"/>
        </w:rPr>
        <w:t>Laufende Kosten (Monatliche Servicepauschale):</w:t>
      </w:r>
      <w:r w:rsidRPr="00A662C1">
        <w:rPr>
          <w:lang w:eastAsia="de-DE"/>
        </w:rPr>
        <w:t xml:space="preserve"> Für den Full-Service und Support (Instandhaltung, Reparaturen, Reaktionszeiten) wird pro Gerät eine feste, monatliche Servicepauschale vereinbart.</w:t>
      </w:r>
    </w:p>
    <w:p w14:paraId="5DA82579" w14:textId="6806B7CE" w:rsidR="004B4CD9" w:rsidRPr="0079460A" w:rsidRDefault="00A662C1" w:rsidP="0079460A">
      <w:pPr>
        <w:pStyle w:val="Listenabsatz"/>
        <w:numPr>
          <w:ilvl w:val="0"/>
          <w:numId w:val="7"/>
        </w:numPr>
        <w:spacing w:line="276" w:lineRule="auto"/>
        <w:rPr>
          <w:lang w:eastAsia="de-DE"/>
        </w:rPr>
      </w:pPr>
      <w:r w:rsidRPr="00A662C1">
        <w:rPr>
          <w:b/>
          <w:bCs/>
          <w:lang w:eastAsia="de-DE"/>
        </w:rPr>
        <w:t>Laufende Kosten (Nutzungsabrechnung / Seitenpreise):</w:t>
      </w:r>
      <w:r w:rsidRPr="00A662C1">
        <w:rPr>
          <w:lang w:eastAsia="de-DE"/>
        </w:rPr>
        <w:t xml:space="preserve"> Die Abrechnung der tatsächlich gedruckten Seiten erfolgt rein verbrauchsorientiert über einen festen Seitenpreis (Klickpreis) pro Seite.</w:t>
      </w:r>
      <w:r w:rsidR="00F27700">
        <w:rPr>
          <w:lang w:eastAsia="de-DE"/>
        </w:rPr>
        <w:t xml:space="preserve"> Zur Kalkulation und Einschätzung des aufkommenden Druckvolumens für den Auftragnehmer, wird die </w:t>
      </w:r>
      <w:r w:rsidR="00F27700" w:rsidRPr="00F27700">
        <w:rPr>
          <w:b/>
          <w:lang w:eastAsia="de-DE"/>
        </w:rPr>
        <w:t>durchschnittliche Auslastung</w:t>
      </w:r>
      <w:r w:rsidR="00F27700">
        <w:rPr>
          <w:lang w:eastAsia="de-DE"/>
        </w:rPr>
        <w:t xml:space="preserve"> von </w:t>
      </w:r>
      <w:r w:rsidR="00F27700" w:rsidRPr="00F27700">
        <w:rPr>
          <w:b/>
          <w:lang w:eastAsia="de-DE"/>
        </w:rPr>
        <w:t>2500 Schwarz-Weiß und 1000 Farbseiten pro Gerät und pro Monat</w:t>
      </w:r>
      <w:r w:rsidR="00F27700">
        <w:rPr>
          <w:lang w:eastAsia="de-DE"/>
        </w:rPr>
        <w:t xml:space="preserve"> ausgegangen.</w:t>
      </w:r>
      <w:r w:rsidR="00564080" w:rsidRPr="00A662C1">
        <w:rPr>
          <w:lang w:eastAsia="de-DE"/>
        </w:rPr>
        <w:t xml:space="preserve"> </w:t>
      </w:r>
      <w:r w:rsidR="00F27700">
        <w:rPr>
          <w:lang w:eastAsia="de-DE"/>
        </w:rPr>
        <w:t xml:space="preserve">Eine </w:t>
      </w:r>
      <w:r w:rsidR="00564080" w:rsidRPr="00A662C1">
        <w:rPr>
          <w:lang w:eastAsia="de-DE"/>
        </w:rPr>
        <w:t>Mindestabnahmemenge wird ausgeschlossen.</w:t>
      </w:r>
      <w:bookmarkStart w:id="16" w:name="_Toc231376745"/>
      <w:r w:rsidR="004B4CD9">
        <w:rPr>
          <w:lang w:eastAsia="de-DE"/>
        </w:rPr>
        <w:br w:type="page"/>
      </w:r>
    </w:p>
    <w:p w14:paraId="5C4ABCD1" w14:textId="0AAE5965" w:rsidR="00372B59" w:rsidRDefault="00372B59" w:rsidP="00372B59">
      <w:pPr>
        <w:pStyle w:val="berschrift1"/>
        <w:numPr>
          <w:ilvl w:val="0"/>
          <w:numId w:val="1"/>
        </w:numPr>
        <w:rPr>
          <w:lang w:eastAsia="de-DE"/>
        </w:rPr>
      </w:pPr>
      <w:bookmarkStart w:id="17" w:name="_Toc234400187"/>
      <w:r>
        <w:rPr>
          <w:lang w:eastAsia="de-DE"/>
        </w:rPr>
        <w:lastRenderedPageBreak/>
        <w:t>Vertragsgrundlagen und Laufzeiten</w:t>
      </w:r>
      <w:bookmarkEnd w:id="16"/>
      <w:bookmarkEnd w:id="17"/>
    </w:p>
    <w:p w14:paraId="66D5E86E" w14:textId="0B67A730" w:rsidR="00171555" w:rsidRDefault="00171555" w:rsidP="007541EF">
      <w:pPr>
        <w:pStyle w:val="berschrift2"/>
        <w:rPr>
          <w:lang w:eastAsia="de-DE"/>
        </w:rPr>
      </w:pPr>
      <w:bookmarkStart w:id="18" w:name="_Toc231376746"/>
      <w:bookmarkStart w:id="19" w:name="_Toc234400188"/>
      <w:r>
        <w:rPr>
          <w:lang w:eastAsia="de-DE"/>
        </w:rPr>
        <w:t>Allgemeine Vertragsgrundlagen und Rangfolge</w:t>
      </w:r>
      <w:bookmarkEnd w:id="18"/>
      <w:bookmarkEnd w:id="19"/>
    </w:p>
    <w:p w14:paraId="24640982" w14:textId="3081C1BC" w:rsidR="00E4262E" w:rsidRDefault="00E4262E" w:rsidP="00DF2004">
      <w:pPr>
        <w:rPr>
          <w:lang w:eastAsia="de-DE"/>
        </w:rPr>
      </w:pPr>
      <w:r w:rsidRPr="00E4262E">
        <w:rPr>
          <w:lang w:eastAsia="de-DE"/>
        </w:rPr>
        <w:t>Grundlage für dieses Vergabeverfahren und den späteren Servicevertrag sind die nachfolgend genannten Dokumente</w:t>
      </w:r>
      <w:r w:rsidR="00D939FB">
        <w:rPr>
          <w:lang w:eastAsia="de-DE"/>
        </w:rPr>
        <w:t>:</w:t>
      </w:r>
    </w:p>
    <w:p w14:paraId="6C4F2953" w14:textId="77777777" w:rsidR="00E4262E" w:rsidRDefault="00E4262E" w:rsidP="00D939FB">
      <w:pPr>
        <w:pStyle w:val="Listenabsatz"/>
        <w:numPr>
          <w:ilvl w:val="0"/>
          <w:numId w:val="8"/>
        </w:numPr>
        <w:ind w:left="357" w:hanging="357"/>
        <w:contextualSpacing w:val="0"/>
        <w:rPr>
          <w:lang w:eastAsia="de-DE"/>
        </w:rPr>
      </w:pPr>
      <w:r w:rsidRPr="00E4262E">
        <w:rPr>
          <w:lang w:eastAsia="de-DE"/>
        </w:rPr>
        <w:t>Die vom Auftraggeber ausgefüllte und von beiden Parteien unterzeichnete EVB-IT Servicevereinbarung (Vertragsformular).</w:t>
      </w:r>
    </w:p>
    <w:p w14:paraId="4992D631" w14:textId="77777777" w:rsidR="00E4262E" w:rsidRDefault="00E4262E" w:rsidP="00D939FB">
      <w:pPr>
        <w:pStyle w:val="Listenabsatz"/>
        <w:numPr>
          <w:ilvl w:val="0"/>
          <w:numId w:val="8"/>
        </w:numPr>
        <w:ind w:left="357" w:hanging="357"/>
        <w:contextualSpacing w:val="0"/>
        <w:rPr>
          <w:lang w:eastAsia="de-DE"/>
        </w:rPr>
      </w:pPr>
      <w:r w:rsidRPr="00E4262E">
        <w:rPr>
          <w:lang w:eastAsia="de-DE"/>
        </w:rPr>
        <w:t>Die „Ergänzenden Vertragsbedingungen für die Instandhaltung von IT-Systemen“ (EVB-IT Service-AGB) in der zum Zeitpunkt des Fristendes geltenden Fassung.</w:t>
      </w:r>
    </w:p>
    <w:p w14:paraId="46C15B7C" w14:textId="77777777" w:rsidR="00E4262E" w:rsidRDefault="00E4262E" w:rsidP="00D939FB">
      <w:pPr>
        <w:pStyle w:val="Listenabsatz"/>
        <w:numPr>
          <w:ilvl w:val="0"/>
          <w:numId w:val="8"/>
        </w:numPr>
        <w:ind w:left="357" w:hanging="357"/>
        <w:contextualSpacing w:val="0"/>
        <w:rPr>
          <w:lang w:eastAsia="de-DE"/>
        </w:rPr>
      </w:pPr>
      <w:r w:rsidRPr="00E4262E">
        <w:rPr>
          <w:lang w:eastAsia="de-DE"/>
        </w:rPr>
        <w:t>Diese Leistungsbeschreibung inklusive aller funktionalen und technischen Anforderungen des Auftraggebers.</w:t>
      </w:r>
    </w:p>
    <w:p w14:paraId="5EBF9E0D" w14:textId="77777777" w:rsidR="00E4262E" w:rsidRDefault="00E4262E" w:rsidP="00D939FB">
      <w:pPr>
        <w:pStyle w:val="Listenabsatz"/>
        <w:numPr>
          <w:ilvl w:val="0"/>
          <w:numId w:val="8"/>
        </w:numPr>
        <w:ind w:left="357" w:hanging="357"/>
        <w:contextualSpacing w:val="0"/>
        <w:rPr>
          <w:lang w:eastAsia="de-DE"/>
        </w:rPr>
      </w:pPr>
      <w:r w:rsidRPr="00E4262E">
        <w:rPr>
          <w:lang w:eastAsia="de-DE"/>
        </w:rPr>
        <w:t>Das ausgefüllte Leistungsverzeichnis / Preisblatt des Auftragnehmers.</w:t>
      </w:r>
    </w:p>
    <w:p w14:paraId="510D34BC" w14:textId="27B82712" w:rsidR="00E4262E" w:rsidRDefault="00E4262E" w:rsidP="00D939FB">
      <w:pPr>
        <w:pStyle w:val="Listenabsatz"/>
        <w:numPr>
          <w:ilvl w:val="0"/>
          <w:numId w:val="8"/>
        </w:numPr>
        <w:ind w:left="357" w:hanging="357"/>
        <w:contextualSpacing w:val="0"/>
        <w:rPr>
          <w:lang w:eastAsia="de-DE"/>
        </w:rPr>
      </w:pPr>
      <w:r w:rsidRPr="00E4262E">
        <w:rPr>
          <w:lang w:eastAsia="de-DE"/>
        </w:rPr>
        <w:t>Die schriftlichen Bieterfragen und Antworten (Bieterkommunikation) aus dem Vergabeverfahren, sofern sie die Leistungsbeschreibung konkretisieren.</w:t>
      </w:r>
    </w:p>
    <w:p w14:paraId="3E34CE2D" w14:textId="77777777" w:rsidR="00E4262E" w:rsidRDefault="00E4262E" w:rsidP="00D939FB">
      <w:pPr>
        <w:pStyle w:val="Listenabsatz"/>
        <w:numPr>
          <w:ilvl w:val="0"/>
          <w:numId w:val="8"/>
        </w:numPr>
        <w:ind w:left="357" w:hanging="357"/>
        <w:contextualSpacing w:val="0"/>
        <w:rPr>
          <w:lang w:eastAsia="de-DE"/>
        </w:rPr>
      </w:pPr>
      <w:r w:rsidRPr="00E4262E">
        <w:rPr>
          <w:lang w:eastAsia="de-DE"/>
        </w:rPr>
        <w:t>Das finale Angebot des Auftragnehmers (soweit es den obigen Dokumenten nicht widerspricht).</w:t>
      </w:r>
    </w:p>
    <w:p w14:paraId="1C96BC3E" w14:textId="63B8C83B" w:rsidR="00171555" w:rsidRDefault="00E4262E" w:rsidP="00171555">
      <w:pPr>
        <w:rPr>
          <w:lang w:eastAsia="de-DE"/>
        </w:rPr>
      </w:pPr>
      <w:r w:rsidRPr="00E4262E">
        <w:rPr>
          <w:lang w:eastAsia="de-DE"/>
        </w:rPr>
        <w:t>Allgemeine Geschäftsbedingungen (AGB) oder Lieferbedingungen des Auftragnehmers werden ausdrücklich ausgeschlossen und werden nicht Vertragsbestandteil.</w:t>
      </w:r>
    </w:p>
    <w:p w14:paraId="7FE51ED4" w14:textId="34AC4A14" w:rsidR="00171555" w:rsidRDefault="00171555" w:rsidP="007541EF">
      <w:pPr>
        <w:pStyle w:val="berschrift2"/>
        <w:rPr>
          <w:lang w:eastAsia="de-DE"/>
        </w:rPr>
      </w:pPr>
      <w:bookmarkStart w:id="20" w:name="_Toc231376747"/>
      <w:bookmarkStart w:id="21" w:name="_Toc234400189"/>
      <w:r>
        <w:rPr>
          <w:lang w:eastAsia="de-DE"/>
        </w:rPr>
        <w:t>Vertragslaufzeit</w:t>
      </w:r>
      <w:r w:rsidR="00792DC3">
        <w:rPr>
          <w:lang w:eastAsia="de-DE"/>
        </w:rPr>
        <w:t xml:space="preserve"> und Vertragsende</w:t>
      </w:r>
      <w:bookmarkEnd w:id="20"/>
      <w:bookmarkEnd w:id="21"/>
    </w:p>
    <w:p w14:paraId="0BF20BF3" w14:textId="476944B0" w:rsidR="00856FAB" w:rsidRDefault="00856FAB" w:rsidP="00856FAB">
      <w:pPr>
        <w:rPr>
          <w:lang w:eastAsia="de-DE"/>
        </w:rPr>
      </w:pPr>
      <w:r>
        <w:rPr>
          <w:lang w:eastAsia="de-DE"/>
        </w:rPr>
        <w:t xml:space="preserve">Die Laufzeit des Full-Service-Vertrages beträgt </w:t>
      </w:r>
      <w:r w:rsidR="004339AC" w:rsidRPr="004339AC">
        <w:rPr>
          <w:b/>
          <w:lang w:eastAsia="de-DE"/>
        </w:rPr>
        <w:t>mindestens</w:t>
      </w:r>
      <w:r w:rsidR="004339AC">
        <w:rPr>
          <w:lang w:eastAsia="de-DE"/>
        </w:rPr>
        <w:t xml:space="preserve"> </w:t>
      </w:r>
      <w:r w:rsidRPr="00856FAB">
        <w:rPr>
          <w:b/>
          <w:lang w:eastAsia="de-DE"/>
        </w:rPr>
        <w:t>60 Monate</w:t>
      </w:r>
      <w:r>
        <w:rPr>
          <w:lang w:eastAsia="de-DE"/>
        </w:rPr>
        <w:t xml:space="preserve"> und </w:t>
      </w:r>
      <w:r w:rsidRPr="00856FAB">
        <w:rPr>
          <w:lang w:eastAsia="de-DE"/>
        </w:rPr>
        <w:t xml:space="preserve">beginnt nach der </w:t>
      </w:r>
      <w:r w:rsidRPr="00856FAB">
        <w:rPr>
          <w:b/>
          <w:lang w:eastAsia="de-DE"/>
        </w:rPr>
        <w:t>vollständigen Erbringung</w:t>
      </w:r>
      <w:r w:rsidRPr="00856FAB">
        <w:rPr>
          <w:lang w:eastAsia="de-DE"/>
        </w:rPr>
        <w:t xml:space="preserve"> aller geschuldeten Leistungen (Lieferung, Einbringung, Installation) </w:t>
      </w:r>
      <w:r w:rsidR="004339AC">
        <w:rPr>
          <w:lang w:eastAsia="de-DE"/>
        </w:rPr>
        <w:t>sowie</w:t>
      </w:r>
      <w:r w:rsidRPr="00856FAB">
        <w:rPr>
          <w:lang w:eastAsia="de-DE"/>
        </w:rPr>
        <w:t xml:space="preserve"> der erfolgreichen Inbetriebnahme der Gesamtlösung</w:t>
      </w:r>
      <w:r w:rsidR="00D30A6F">
        <w:rPr>
          <w:lang w:eastAsia="de-DE"/>
        </w:rPr>
        <w:t xml:space="preserve"> an allen Standorten</w:t>
      </w:r>
      <w:r w:rsidRPr="00856FAB">
        <w:rPr>
          <w:lang w:eastAsia="de-DE"/>
        </w:rPr>
        <w:t>.</w:t>
      </w:r>
    </w:p>
    <w:p w14:paraId="4E79D0AB" w14:textId="7813EEE7" w:rsidR="00856FAB" w:rsidRDefault="004339AC" w:rsidP="00856FAB">
      <w:pPr>
        <w:rPr>
          <w:lang w:eastAsia="de-DE"/>
        </w:rPr>
      </w:pPr>
      <w:r>
        <w:rPr>
          <w:lang w:eastAsia="de-DE"/>
        </w:rPr>
        <w:t xml:space="preserve">Nach Ablauf der Mindestvertragslaufzeit von 60 Monaten wird der Vertrag auf </w:t>
      </w:r>
      <w:r w:rsidRPr="004339AC">
        <w:rPr>
          <w:b/>
          <w:lang w:eastAsia="de-DE"/>
        </w:rPr>
        <w:t>unbestimmte Zeit fortgeführt</w:t>
      </w:r>
      <w:r>
        <w:rPr>
          <w:lang w:eastAsia="de-DE"/>
        </w:rPr>
        <w:t>. Er kann von jeder Vertragspartei mit einer Frist von sechs Monaten zum Monatsende ordentlich gekündigt werden.</w:t>
      </w:r>
    </w:p>
    <w:p w14:paraId="65C49DDA" w14:textId="18AE1208" w:rsidR="00856FAB" w:rsidRPr="00856FAB" w:rsidRDefault="00856FAB" w:rsidP="00856FAB">
      <w:pPr>
        <w:rPr>
          <w:lang w:eastAsia="de-DE"/>
        </w:rPr>
      </w:pPr>
      <w:r>
        <w:t xml:space="preserve">Nach Beendigung des Vertrages ist der Auftragnehmer verpflichtet, alle für den Betrieb relevanten technischen Daten (z.B. finale Zählerstände der Geräte, Konfigurationsprotokolle, etc.) </w:t>
      </w:r>
      <w:r w:rsidR="00792DC3" w:rsidRPr="00792DC3">
        <w:t>unverzüglich, vollständig und kostenfrei in einem gängigen, maschinenlesbaren Format an den Auftraggeber zu übergeben</w:t>
      </w:r>
      <w:r w:rsidR="002012C1">
        <w:t>.</w:t>
      </w:r>
    </w:p>
    <w:p w14:paraId="13D7F1B6" w14:textId="16B26C20" w:rsidR="005E6EC7" w:rsidRPr="005E6EC7" w:rsidRDefault="00505CE3" w:rsidP="005E6EC7">
      <w:pPr>
        <w:pStyle w:val="berschrift1"/>
        <w:numPr>
          <w:ilvl w:val="0"/>
          <w:numId w:val="1"/>
        </w:numPr>
        <w:rPr>
          <w:lang w:eastAsia="de-DE"/>
        </w:rPr>
      </w:pPr>
      <w:bookmarkStart w:id="22" w:name="_Toc231376748"/>
      <w:bookmarkStart w:id="23" w:name="_Toc234400190"/>
      <w:r>
        <w:rPr>
          <w:lang w:eastAsia="de-DE"/>
        </w:rPr>
        <w:t>Anforderungen an Druckerhardware</w:t>
      </w:r>
      <w:bookmarkEnd w:id="22"/>
      <w:bookmarkEnd w:id="23"/>
    </w:p>
    <w:p w14:paraId="4AA05DC7" w14:textId="77777777" w:rsidR="002A543A" w:rsidRDefault="002A543A" w:rsidP="002A543A">
      <w:pPr>
        <w:rPr>
          <w:lang w:eastAsia="de-DE"/>
        </w:rPr>
      </w:pPr>
      <w:r>
        <w:rPr>
          <w:lang w:eastAsia="de-DE"/>
        </w:rPr>
        <w:t>Die generellen Hardwareanforderungen setzen sich aus drei sich ergänzenden Anforderungsbereichen zusammen:</w:t>
      </w:r>
    </w:p>
    <w:p w14:paraId="053A791B" w14:textId="77777777" w:rsidR="002A543A" w:rsidRPr="00127A44" w:rsidRDefault="002A543A" w:rsidP="001C5904">
      <w:pPr>
        <w:pStyle w:val="Listenabsatz"/>
        <w:numPr>
          <w:ilvl w:val="0"/>
          <w:numId w:val="18"/>
        </w:numPr>
        <w:spacing w:line="276" w:lineRule="auto"/>
        <w:contextualSpacing w:val="0"/>
        <w:rPr>
          <w:b/>
          <w:bCs/>
          <w:lang w:eastAsia="de-DE"/>
        </w:rPr>
      </w:pPr>
      <w:r w:rsidRPr="00127A44">
        <w:rPr>
          <w:b/>
          <w:bCs/>
          <w:lang w:eastAsia="de-DE"/>
        </w:rPr>
        <w:t>Grundsätzliche Hardwareanforderungen für alle angebotenen Drucksysteme (Punkt 6.2)</w:t>
      </w:r>
      <w:r>
        <w:rPr>
          <w:b/>
          <w:bCs/>
          <w:lang w:eastAsia="de-DE"/>
        </w:rPr>
        <w:t xml:space="preserve">: </w:t>
      </w:r>
      <w:r w:rsidRPr="00127A44">
        <w:rPr>
          <w:bCs/>
          <w:lang w:eastAsia="de-DE"/>
        </w:rPr>
        <w:t>Diese Mindeststandards gelten übergreifend für alle angebotenen Drucksysteme, unabhängig von der Technologie oder der Geräteklasse.</w:t>
      </w:r>
    </w:p>
    <w:p w14:paraId="2F44C42C" w14:textId="77777777" w:rsidR="002A543A" w:rsidRDefault="002A543A" w:rsidP="001C5904">
      <w:pPr>
        <w:pStyle w:val="Listenabsatz"/>
        <w:numPr>
          <w:ilvl w:val="0"/>
          <w:numId w:val="18"/>
        </w:numPr>
        <w:contextualSpacing w:val="0"/>
        <w:rPr>
          <w:bCs/>
          <w:lang w:eastAsia="de-DE"/>
        </w:rPr>
      </w:pPr>
      <w:r w:rsidRPr="00127A44">
        <w:rPr>
          <w:b/>
          <w:bCs/>
          <w:lang w:eastAsia="de-DE"/>
        </w:rPr>
        <w:lastRenderedPageBreak/>
        <w:t>Technologiespezifische Anforderungen (Punkt 6.</w:t>
      </w:r>
      <w:r>
        <w:rPr>
          <w:b/>
          <w:bCs/>
          <w:lang w:eastAsia="de-DE"/>
        </w:rPr>
        <w:t>3</w:t>
      </w:r>
      <w:r w:rsidRPr="00127A44">
        <w:rPr>
          <w:b/>
          <w:bCs/>
          <w:lang w:eastAsia="de-DE"/>
        </w:rPr>
        <w:t xml:space="preserve"> und 6.</w:t>
      </w:r>
      <w:r>
        <w:rPr>
          <w:b/>
          <w:bCs/>
          <w:lang w:eastAsia="de-DE"/>
        </w:rPr>
        <w:t>4</w:t>
      </w:r>
      <w:r w:rsidRPr="00127A44">
        <w:rPr>
          <w:b/>
          <w:bCs/>
          <w:lang w:eastAsia="de-DE"/>
        </w:rPr>
        <w:t xml:space="preserve">): </w:t>
      </w:r>
      <w:r w:rsidRPr="00127A44">
        <w:rPr>
          <w:bCs/>
          <w:lang w:eastAsia="de-DE"/>
        </w:rPr>
        <w:t xml:space="preserve">Diese Kriterien definieren die technischen Parameter, die exklusiv entweder für Systeme auf </w:t>
      </w:r>
      <w:r>
        <w:rPr>
          <w:bCs/>
          <w:lang w:eastAsia="de-DE"/>
        </w:rPr>
        <w:t>Basis der Lasertechnologie</w:t>
      </w:r>
      <w:r w:rsidRPr="00127A44">
        <w:rPr>
          <w:bCs/>
          <w:lang w:eastAsia="de-DE"/>
        </w:rPr>
        <w:t xml:space="preserve"> (Punkt 6.</w:t>
      </w:r>
      <w:r>
        <w:rPr>
          <w:bCs/>
          <w:lang w:eastAsia="de-DE"/>
        </w:rPr>
        <w:t>3</w:t>
      </w:r>
      <w:r w:rsidRPr="00127A44">
        <w:rPr>
          <w:bCs/>
          <w:lang w:eastAsia="de-DE"/>
        </w:rPr>
        <w:t xml:space="preserve">) oder auf </w:t>
      </w:r>
      <w:r>
        <w:rPr>
          <w:bCs/>
          <w:lang w:eastAsia="de-DE"/>
        </w:rPr>
        <w:t xml:space="preserve">Basis der Tintenstrahltechnologie </w:t>
      </w:r>
      <w:r w:rsidRPr="00127A44">
        <w:rPr>
          <w:bCs/>
          <w:lang w:eastAsia="de-DE"/>
        </w:rPr>
        <w:t>(Punkt 6.</w:t>
      </w:r>
      <w:r>
        <w:rPr>
          <w:bCs/>
          <w:lang w:eastAsia="de-DE"/>
        </w:rPr>
        <w:t>4</w:t>
      </w:r>
      <w:r w:rsidRPr="00127A44">
        <w:rPr>
          <w:bCs/>
          <w:lang w:eastAsia="de-DE"/>
        </w:rPr>
        <w:t>) erfüllt werden müssen.</w:t>
      </w:r>
    </w:p>
    <w:p w14:paraId="7C268AC5" w14:textId="77777777" w:rsidR="002A543A" w:rsidRDefault="002A543A" w:rsidP="001C5904">
      <w:pPr>
        <w:pStyle w:val="Listenabsatz"/>
        <w:numPr>
          <w:ilvl w:val="0"/>
          <w:numId w:val="18"/>
        </w:numPr>
        <w:contextualSpacing w:val="0"/>
        <w:rPr>
          <w:bCs/>
          <w:lang w:eastAsia="de-DE"/>
        </w:rPr>
      </w:pPr>
      <w:r w:rsidRPr="00127A44">
        <w:rPr>
          <w:b/>
          <w:bCs/>
          <w:lang w:eastAsia="de-DE"/>
        </w:rPr>
        <w:t>Leistungsanforderungen nach Gerätetypen (Punkt 6.5, 6.6 und 6.7):</w:t>
      </w:r>
      <w:r w:rsidRPr="00127A44">
        <w:rPr>
          <w:bCs/>
          <w:lang w:eastAsia="de-DE"/>
        </w:rPr>
        <w:t xml:space="preserve"> In diesem Bereich werden die konkrete</w:t>
      </w:r>
      <w:r>
        <w:rPr>
          <w:bCs/>
          <w:lang w:eastAsia="de-DE"/>
        </w:rPr>
        <w:t xml:space="preserve">n Anforderungen </w:t>
      </w:r>
      <w:r w:rsidRPr="00127A44">
        <w:rPr>
          <w:bCs/>
          <w:lang w:eastAsia="de-DE"/>
        </w:rPr>
        <w:t xml:space="preserve">für </w:t>
      </w:r>
      <w:r>
        <w:rPr>
          <w:bCs/>
          <w:lang w:eastAsia="de-DE"/>
        </w:rPr>
        <w:t>die</w:t>
      </w:r>
      <w:r w:rsidRPr="00127A44">
        <w:rPr>
          <w:bCs/>
          <w:lang w:eastAsia="de-DE"/>
        </w:rPr>
        <w:t xml:space="preserve"> einzelne</w:t>
      </w:r>
      <w:r>
        <w:rPr>
          <w:bCs/>
          <w:lang w:eastAsia="de-DE"/>
        </w:rPr>
        <w:t>n</w:t>
      </w:r>
      <w:r w:rsidRPr="00127A44">
        <w:rPr>
          <w:bCs/>
          <w:lang w:eastAsia="de-DE"/>
        </w:rPr>
        <w:t xml:space="preserve"> </w:t>
      </w:r>
      <w:r>
        <w:rPr>
          <w:bCs/>
          <w:lang w:eastAsia="de-DE"/>
        </w:rPr>
        <w:t xml:space="preserve">Gerätetypen </w:t>
      </w:r>
      <w:r w:rsidRPr="00127A44">
        <w:rPr>
          <w:bCs/>
          <w:lang w:eastAsia="de-DE"/>
        </w:rPr>
        <w:t>festgelegt.</w:t>
      </w:r>
    </w:p>
    <w:p w14:paraId="678DEBEA" w14:textId="6780BE52" w:rsidR="002A543A" w:rsidRDefault="002A543A" w:rsidP="004D2F49">
      <w:r>
        <w:t xml:space="preserve">Die gestellten Anforderungen sind modular aufgebaut und gelten schlussendlich alle gleichermaßen sowie ohne eine qualitative Wertigkeit untereinander. </w:t>
      </w:r>
      <w:r w:rsidRPr="00B91490">
        <w:t>Jedes</w:t>
      </w:r>
      <w:r>
        <w:t xml:space="preserve"> angebotene System muss die grundsätzlichen Hardwareanforderungen, die zutreffenden technologiespezifischen Anforderungen sowie die Leitungsanforderungen des jeweiligen Gerätetyps kumulativ erfüllen.</w:t>
      </w:r>
    </w:p>
    <w:p w14:paraId="404D30EF" w14:textId="3243A140" w:rsidR="004D2F49" w:rsidRDefault="004D2F49" w:rsidP="004D2F49">
      <w:pPr>
        <w:rPr>
          <w:lang w:eastAsia="de-DE"/>
        </w:rPr>
      </w:pPr>
      <w:r>
        <w:rPr>
          <w:lang w:eastAsia="de-DE"/>
        </w:rPr>
        <w:t>Die Gesamtlösung</w:t>
      </w:r>
      <w:r w:rsidRPr="00CC1C50">
        <w:rPr>
          <w:lang w:eastAsia="de-DE"/>
        </w:rPr>
        <w:t xml:space="preserve"> darf aus maximal drei definierten Gerätetypen bestehen. Diese Typen müssen die geforderten Leistungsklassen eins zu eins abbilden:</w:t>
      </w:r>
    </w:p>
    <w:p w14:paraId="6C5B109F" w14:textId="77777777" w:rsidR="004D2F49" w:rsidRDefault="004D2F49" w:rsidP="001C5904">
      <w:pPr>
        <w:pStyle w:val="Listenabsatz"/>
        <w:numPr>
          <w:ilvl w:val="0"/>
          <w:numId w:val="12"/>
        </w:numPr>
        <w:ind w:left="714" w:hanging="357"/>
        <w:contextualSpacing w:val="0"/>
        <w:rPr>
          <w:lang w:eastAsia="de-DE"/>
        </w:rPr>
      </w:pPr>
      <w:bookmarkStart w:id="24" w:name="_Hlk231300175"/>
      <w:r w:rsidRPr="007E47E4">
        <w:rPr>
          <w:b/>
          <w:lang w:eastAsia="de-DE"/>
        </w:rPr>
        <w:t>Gerätetyp 1:</w:t>
      </w:r>
      <w:r w:rsidRPr="00CC1C50">
        <w:rPr>
          <w:lang w:eastAsia="de-DE"/>
        </w:rPr>
        <w:t xml:space="preserve"> A3-Farb-Multifunktionsgerät</w:t>
      </w:r>
    </w:p>
    <w:bookmarkEnd w:id="24"/>
    <w:p w14:paraId="7C998EC2" w14:textId="77777777" w:rsidR="004D2F49" w:rsidRDefault="004D2F49" w:rsidP="001C5904">
      <w:pPr>
        <w:pStyle w:val="Listenabsatz"/>
        <w:numPr>
          <w:ilvl w:val="0"/>
          <w:numId w:val="12"/>
        </w:numPr>
        <w:ind w:left="714" w:hanging="357"/>
        <w:contextualSpacing w:val="0"/>
        <w:rPr>
          <w:lang w:eastAsia="de-DE"/>
        </w:rPr>
      </w:pPr>
      <w:r w:rsidRPr="007E47E4">
        <w:rPr>
          <w:b/>
          <w:lang w:eastAsia="de-DE"/>
        </w:rPr>
        <w:t>Gerätetyp 2:</w:t>
      </w:r>
      <w:r w:rsidRPr="00CC1C50">
        <w:rPr>
          <w:lang w:eastAsia="de-DE"/>
        </w:rPr>
        <w:t xml:space="preserve"> A4-Farb-Multifunktionsgerät</w:t>
      </w:r>
    </w:p>
    <w:p w14:paraId="2A069101" w14:textId="77777777" w:rsidR="004D2F49" w:rsidRDefault="004D2F49" w:rsidP="001C5904">
      <w:pPr>
        <w:pStyle w:val="Listenabsatz"/>
        <w:numPr>
          <w:ilvl w:val="0"/>
          <w:numId w:val="12"/>
        </w:numPr>
        <w:ind w:left="714" w:hanging="357"/>
        <w:contextualSpacing w:val="0"/>
        <w:rPr>
          <w:lang w:eastAsia="de-DE"/>
        </w:rPr>
      </w:pPr>
      <w:r w:rsidRPr="007E47E4">
        <w:rPr>
          <w:b/>
          <w:lang w:eastAsia="de-DE"/>
        </w:rPr>
        <w:t>Gerätetyp 3:</w:t>
      </w:r>
      <w:r w:rsidRPr="00CC1C50">
        <w:rPr>
          <w:lang w:eastAsia="de-DE"/>
        </w:rPr>
        <w:t xml:space="preserve"> A4-Schwarzweiß-Multifunktionsgerät</w:t>
      </w:r>
    </w:p>
    <w:p w14:paraId="115F65C9" w14:textId="57161A55" w:rsidR="00B91490" w:rsidRDefault="007E47E4" w:rsidP="001B7A50">
      <w:pPr>
        <w:rPr>
          <w:lang w:eastAsia="de-DE"/>
        </w:rPr>
      </w:pPr>
      <w:r w:rsidRPr="007E47E4">
        <w:rPr>
          <w:lang w:eastAsia="de-DE"/>
        </w:rPr>
        <w:t xml:space="preserve">Für die Erfüllung der Leistungsbeschreibung sind </w:t>
      </w:r>
      <w:r w:rsidRPr="007E47E4">
        <w:rPr>
          <w:b/>
          <w:lang w:eastAsia="de-DE"/>
        </w:rPr>
        <w:t>sowohl</w:t>
      </w:r>
      <w:r w:rsidRPr="007E47E4">
        <w:rPr>
          <w:lang w:eastAsia="de-DE"/>
        </w:rPr>
        <w:t xml:space="preserve"> Systeme auf Basis der </w:t>
      </w:r>
      <w:r w:rsidR="00C516F8">
        <w:rPr>
          <w:b/>
          <w:lang w:eastAsia="de-DE"/>
        </w:rPr>
        <w:t>Lasertechnologie</w:t>
      </w:r>
      <w:r w:rsidR="008B360B">
        <w:rPr>
          <w:b/>
          <w:lang w:eastAsia="de-DE"/>
        </w:rPr>
        <w:t xml:space="preserve"> </w:t>
      </w:r>
      <w:r w:rsidR="008B360B" w:rsidRPr="008B360B">
        <w:rPr>
          <w:lang w:eastAsia="de-DE"/>
        </w:rPr>
        <w:t>(dazu zählen Laser-, LED- und OLED-Technologie)</w:t>
      </w:r>
      <w:r w:rsidRPr="007E47E4">
        <w:rPr>
          <w:lang w:eastAsia="de-DE"/>
        </w:rPr>
        <w:t xml:space="preserve"> als auch der </w:t>
      </w:r>
      <w:r w:rsidR="00C516F8">
        <w:rPr>
          <w:b/>
          <w:lang w:eastAsia="de-DE"/>
        </w:rPr>
        <w:t xml:space="preserve">Tintenstrahltechnologie </w:t>
      </w:r>
      <w:r w:rsidRPr="007E47E4">
        <w:rPr>
          <w:lang w:eastAsia="de-DE"/>
        </w:rPr>
        <w:t>zugelassen. Der Bieter kann die Technologie frei wählen</w:t>
      </w:r>
      <w:r w:rsidR="00DF0AAA">
        <w:rPr>
          <w:lang w:eastAsia="de-DE"/>
        </w:rPr>
        <w:t>.</w:t>
      </w:r>
      <w:r w:rsidR="005B661A">
        <w:rPr>
          <w:lang w:eastAsia="de-DE"/>
        </w:rPr>
        <w:t xml:space="preserve"> </w:t>
      </w:r>
      <w:r w:rsidR="00DF0AAA">
        <w:rPr>
          <w:lang w:eastAsia="de-DE"/>
        </w:rPr>
        <w:t xml:space="preserve">Ein Technologiemix innerhalb der </w:t>
      </w:r>
      <w:r w:rsidR="004D2F49">
        <w:rPr>
          <w:lang w:eastAsia="de-DE"/>
        </w:rPr>
        <w:t>gesamten Geräteflotte</w:t>
      </w:r>
      <w:r w:rsidR="00DF0AAA">
        <w:rPr>
          <w:lang w:eastAsia="de-DE"/>
        </w:rPr>
        <w:t xml:space="preserve"> (z.B. Lasergeräte </w:t>
      </w:r>
      <w:r w:rsidRPr="007E47E4">
        <w:rPr>
          <w:lang w:eastAsia="de-DE"/>
        </w:rPr>
        <w:t xml:space="preserve">für einen Typ und Tintengeräte für einen anderen Typ) </w:t>
      </w:r>
      <w:r w:rsidR="00DF0AAA">
        <w:rPr>
          <w:lang w:eastAsia="de-DE"/>
        </w:rPr>
        <w:t xml:space="preserve">ist </w:t>
      </w:r>
      <w:r w:rsidRPr="00DF0AAA">
        <w:rPr>
          <w:b/>
          <w:lang w:eastAsia="de-DE"/>
        </w:rPr>
        <w:t>unzulässig</w:t>
      </w:r>
      <w:r>
        <w:rPr>
          <w:lang w:eastAsia="de-DE"/>
        </w:rPr>
        <w:t>.</w:t>
      </w:r>
      <w:r w:rsidRPr="007E47E4">
        <w:rPr>
          <w:lang w:eastAsia="de-DE"/>
        </w:rPr>
        <w:t xml:space="preserve"> </w:t>
      </w:r>
      <w:r>
        <w:rPr>
          <w:lang w:eastAsia="de-DE"/>
        </w:rPr>
        <w:t>D</w:t>
      </w:r>
      <w:r w:rsidRPr="007E47E4">
        <w:rPr>
          <w:lang w:eastAsia="de-DE"/>
        </w:rPr>
        <w:t xml:space="preserve">ie gesamte Geräteflotte muss auf einer </w:t>
      </w:r>
      <w:r w:rsidRPr="00DF0AAA">
        <w:rPr>
          <w:lang w:eastAsia="de-DE"/>
        </w:rPr>
        <w:t>einheitlichen Technologiebasis</w:t>
      </w:r>
      <w:r w:rsidRPr="007E47E4">
        <w:rPr>
          <w:lang w:eastAsia="de-DE"/>
        </w:rPr>
        <w:t xml:space="preserve"> basieren</w:t>
      </w:r>
      <w:r w:rsidR="00127A44">
        <w:rPr>
          <w:lang w:eastAsia="de-DE"/>
        </w:rPr>
        <w:t xml:space="preserve"> und ist unter Punkt 6.1. Erklärung zur gewählten Technologiebasis festzulegen</w:t>
      </w:r>
      <w:r w:rsidRPr="007E47E4">
        <w:rPr>
          <w:lang w:eastAsia="de-DE"/>
        </w:rPr>
        <w:t>.</w:t>
      </w:r>
      <w:r w:rsidR="00C23576">
        <w:rPr>
          <w:lang w:eastAsia="de-DE"/>
        </w:rPr>
        <w:t xml:space="preserve"> </w:t>
      </w:r>
    </w:p>
    <w:p w14:paraId="0BBE2D1A" w14:textId="4EAC9109" w:rsidR="00DF0AAA" w:rsidRDefault="00DF0AAA" w:rsidP="007541EF">
      <w:pPr>
        <w:pStyle w:val="berschrift2"/>
        <w:rPr>
          <w:lang w:eastAsia="de-DE"/>
        </w:rPr>
      </w:pPr>
      <w:bookmarkStart w:id="25" w:name="_Toc231376749"/>
      <w:bookmarkStart w:id="26" w:name="_Toc234400191"/>
      <w:r>
        <w:rPr>
          <w:lang w:eastAsia="de-DE"/>
        </w:rPr>
        <w:t>Erklärung zur gewählten Technologiebasis</w:t>
      </w:r>
      <w:bookmarkEnd w:id="25"/>
      <w:bookmarkEnd w:id="26"/>
    </w:p>
    <w:p w14:paraId="4D44F769" w14:textId="5851F0A3" w:rsidR="00DF0AAA" w:rsidRPr="00036433" w:rsidRDefault="00DF0AAA" w:rsidP="00036433">
      <w:pPr>
        <w:pStyle w:val="KeinLeerraum"/>
      </w:pPr>
      <w:r w:rsidRPr="00036433">
        <w:t>Hinweis für den Bieter: Bitte kreuzen Sie zwingend an, welche Technologiebasis Sie für die Gesamtlösung anbieten. Es darf nur ein Kreuz gesetzt werden.</w:t>
      </w:r>
    </w:p>
    <w:tbl>
      <w:tblPr>
        <w:tblStyle w:val="Tabellenraster"/>
        <w:tblW w:w="5000" w:type="pct"/>
        <w:tblLook w:val="04A0" w:firstRow="1" w:lastRow="0" w:firstColumn="1" w:lastColumn="0" w:noHBand="0" w:noVBand="1"/>
      </w:tblPr>
      <w:tblGrid>
        <w:gridCol w:w="792"/>
        <w:gridCol w:w="6467"/>
        <w:gridCol w:w="1803"/>
      </w:tblGrid>
      <w:tr w:rsidR="009A376C" w14:paraId="0A8B058B" w14:textId="77777777" w:rsidTr="009A376C">
        <w:trPr>
          <w:trHeight w:val="567"/>
          <w:tblHeader/>
        </w:trPr>
        <w:tc>
          <w:tcPr>
            <w:tcW w:w="437" w:type="pct"/>
            <w:shd w:val="clear" w:color="auto" w:fill="C5E0B3" w:themeFill="accent6" w:themeFillTint="66"/>
            <w:vAlign w:val="center"/>
          </w:tcPr>
          <w:p w14:paraId="04E63D62" w14:textId="77777777" w:rsidR="009A376C" w:rsidRPr="006B2B68" w:rsidRDefault="009A376C" w:rsidP="00C92215">
            <w:pPr>
              <w:rPr>
                <w:b/>
                <w:bCs/>
                <w:lang w:eastAsia="de-DE"/>
              </w:rPr>
            </w:pPr>
            <w:r>
              <w:rPr>
                <w:b/>
                <w:bCs/>
                <w:lang w:eastAsia="de-DE"/>
              </w:rPr>
              <w:t>Pos.</w:t>
            </w:r>
          </w:p>
        </w:tc>
        <w:tc>
          <w:tcPr>
            <w:tcW w:w="3568" w:type="pct"/>
            <w:shd w:val="clear" w:color="auto" w:fill="C5E0B3" w:themeFill="accent6" w:themeFillTint="66"/>
            <w:vAlign w:val="center"/>
          </w:tcPr>
          <w:p w14:paraId="0FCD9D3D" w14:textId="067F8ED0" w:rsidR="009A376C" w:rsidRPr="006B2B68" w:rsidRDefault="009A376C" w:rsidP="00C92215">
            <w:pPr>
              <w:rPr>
                <w:b/>
                <w:bCs/>
                <w:lang w:eastAsia="de-DE"/>
              </w:rPr>
            </w:pPr>
            <w:r>
              <w:rPr>
                <w:b/>
                <w:bCs/>
                <w:lang w:eastAsia="de-DE"/>
              </w:rPr>
              <w:t>Technologiebasis</w:t>
            </w:r>
          </w:p>
        </w:tc>
        <w:tc>
          <w:tcPr>
            <w:tcW w:w="995" w:type="pct"/>
            <w:tcBorders>
              <w:bottom w:val="nil"/>
            </w:tcBorders>
            <w:shd w:val="clear" w:color="auto" w:fill="C5E0B3" w:themeFill="accent6" w:themeFillTint="66"/>
            <w:vAlign w:val="center"/>
          </w:tcPr>
          <w:p w14:paraId="6EB7E11E" w14:textId="5428053C" w:rsidR="009A376C" w:rsidRPr="006B2B68" w:rsidRDefault="009A376C" w:rsidP="00C92215">
            <w:pPr>
              <w:jc w:val="center"/>
              <w:rPr>
                <w:b/>
                <w:bCs/>
                <w:lang w:eastAsia="de-DE"/>
              </w:rPr>
            </w:pPr>
            <w:r>
              <w:rPr>
                <w:b/>
                <w:bCs/>
                <w:lang w:eastAsia="de-DE"/>
              </w:rPr>
              <w:t>Auswahl</w:t>
            </w:r>
          </w:p>
        </w:tc>
      </w:tr>
      <w:tr w:rsidR="009A376C" w14:paraId="2EA49C50" w14:textId="77777777" w:rsidTr="009A376C">
        <w:trPr>
          <w:trHeight w:val="567"/>
        </w:trPr>
        <w:tc>
          <w:tcPr>
            <w:tcW w:w="437" w:type="pct"/>
            <w:tcBorders>
              <w:top w:val="single" w:sz="18" w:space="0" w:color="538135" w:themeColor="accent6" w:themeShade="BF"/>
              <w:bottom w:val="single" w:sz="4" w:space="0" w:color="auto"/>
            </w:tcBorders>
            <w:vAlign w:val="center"/>
          </w:tcPr>
          <w:p w14:paraId="36940C73" w14:textId="77777777" w:rsidR="009A376C" w:rsidRPr="006622AB" w:rsidRDefault="009A376C" w:rsidP="00B86688">
            <w:pPr>
              <w:pStyle w:val="Listenabsatz"/>
              <w:numPr>
                <w:ilvl w:val="0"/>
                <w:numId w:val="13"/>
              </w:numPr>
              <w:jc w:val="center"/>
              <w:rPr>
                <w:b/>
                <w:bCs/>
                <w:lang w:eastAsia="de-DE"/>
              </w:rPr>
            </w:pPr>
          </w:p>
        </w:tc>
        <w:tc>
          <w:tcPr>
            <w:tcW w:w="3568" w:type="pct"/>
            <w:tcBorders>
              <w:top w:val="single" w:sz="18" w:space="0" w:color="538135" w:themeColor="accent6" w:themeShade="BF"/>
              <w:bottom w:val="single" w:sz="4" w:space="0" w:color="auto"/>
            </w:tcBorders>
            <w:vAlign w:val="center"/>
          </w:tcPr>
          <w:p w14:paraId="45A5B322" w14:textId="5896E843" w:rsidR="007C4F18" w:rsidRDefault="009A376C" w:rsidP="00B91490">
            <w:pPr>
              <w:spacing w:before="240" w:line="276" w:lineRule="auto"/>
              <w:rPr>
                <w:sz w:val="20"/>
                <w:szCs w:val="20"/>
                <w:lang w:eastAsia="de-DE"/>
              </w:rPr>
            </w:pPr>
            <w:r>
              <w:rPr>
                <w:sz w:val="20"/>
                <w:szCs w:val="20"/>
                <w:lang w:eastAsia="de-DE"/>
              </w:rPr>
              <w:t xml:space="preserve">Die Gesamtlösung basiert auf Basis der </w:t>
            </w:r>
            <w:r w:rsidRPr="009A376C">
              <w:rPr>
                <w:b/>
                <w:sz w:val="20"/>
                <w:szCs w:val="20"/>
                <w:lang w:eastAsia="de-DE"/>
              </w:rPr>
              <w:t>Lasertechnologie</w:t>
            </w:r>
            <w:r>
              <w:rPr>
                <w:sz w:val="20"/>
                <w:szCs w:val="20"/>
                <w:lang w:eastAsia="de-DE"/>
              </w:rPr>
              <w:t>.</w:t>
            </w:r>
            <w:r w:rsidR="008B360B">
              <w:rPr>
                <w:sz w:val="20"/>
                <w:szCs w:val="20"/>
                <w:lang w:eastAsia="de-DE"/>
              </w:rPr>
              <w:br/>
              <w:t>(Dazu zählen Laser-, LED und OLED-Technologie)</w:t>
            </w:r>
          </w:p>
          <w:p w14:paraId="68AE573D" w14:textId="60B61DE5" w:rsidR="009A376C" w:rsidRPr="006622AB" w:rsidRDefault="009A376C" w:rsidP="00B91490">
            <w:pPr>
              <w:spacing w:before="120" w:after="120" w:line="276" w:lineRule="auto"/>
              <w:rPr>
                <w:sz w:val="20"/>
                <w:szCs w:val="20"/>
                <w:lang w:eastAsia="de-DE"/>
              </w:rPr>
            </w:pPr>
            <w:r w:rsidRPr="007B135E">
              <w:rPr>
                <w:sz w:val="18"/>
                <w:szCs w:val="18"/>
                <w:lang w:eastAsia="de-DE"/>
              </w:rPr>
              <w:t xml:space="preserve">(In diesem Fall ist </w:t>
            </w:r>
            <w:r w:rsidR="007B135E" w:rsidRPr="007B135E">
              <w:rPr>
                <w:sz w:val="18"/>
                <w:szCs w:val="18"/>
                <w:lang w:eastAsia="de-DE"/>
              </w:rPr>
              <w:t>Punkt 6.3. Spezifische Anforderungen an Multifunktionsgeräte auf Basis der Lasertechnologie</w:t>
            </w:r>
            <w:r w:rsidRPr="007B135E">
              <w:rPr>
                <w:sz w:val="18"/>
                <w:szCs w:val="18"/>
                <w:lang w:eastAsia="de-DE"/>
              </w:rPr>
              <w:t xml:space="preserve"> zu beantworten</w:t>
            </w:r>
            <w:r w:rsidR="007B135E" w:rsidRPr="007B135E">
              <w:rPr>
                <w:sz w:val="18"/>
                <w:szCs w:val="18"/>
                <w:lang w:eastAsia="de-DE"/>
              </w:rPr>
              <w:t xml:space="preserve"> und </w:t>
            </w:r>
            <w:r w:rsidR="007B135E" w:rsidRPr="007B135E">
              <w:rPr>
                <w:sz w:val="18"/>
                <w:szCs w:val="18"/>
                <w:lang w:eastAsia="de-DE"/>
              </w:rPr>
              <w:br/>
            </w:r>
            <w:r w:rsidR="007B135E" w:rsidRPr="00FE5148">
              <w:rPr>
                <w:sz w:val="18"/>
                <w:szCs w:val="18"/>
                <w:lang w:eastAsia="de-DE"/>
              </w:rPr>
              <w:t>Punkt 6.4. auszulassen</w:t>
            </w:r>
            <w:r w:rsidRPr="007B135E">
              <w:rPr>
                <w:sz w:val="18"/>
                <w:szCs w:val="18"/>
                <w:lang w:eastAsia="de-DE"/>
              </w:rPr>
              <w:t>.)</w:t>
            </w:r>
          </w:p>
        </w:tc>
        <w:sdt>
          <w:sdtPr>
            <w:rPr>
              <w:lang w:eastAsia="de-DE"/>
            </w:rPr>
            <w:id w:val="-810011887"/>
            <w14:checkbox>
              <w14:checked w14:val="0"/>
              <w14:checkedState w14:val="2612" w14:font="MS Gothic"/>
              <w14:uncheckedState w14:val="2610" w14:font="MS Gothic"/>
            </w14:checkbox>
          </w:sdtPr>
          <w:sdtEndPr/>
          <w:sdtContent>
            <w:tc>
              <w:tcPr>
                <w:tcW w:w="995" w:type="pct"/>
                <w:tcBorders>
                  <w:top w:val="single" w:sz="18" w:space="0" w:color="538135" w:themeColor="accent6" w:themeShade="BF"/>
                  <w:bottom w:val="single" w:sz="4" w:space="0" w:color="auto"/>
                </w:tcBorders>
                <w:vAlign w:val="center"/>
              </w:tcPr>
              <w:p w14:paraId="0355B999" w14:textId="77777777" w:rsidR="009A376C" w:rsidRDefault="009A376C" w:rsidP="00C92215">
                <w:pPr>
                  <w:jc w:val="center"/>
                  <w:rPr>
                    <w:lang w:eastAsia="de-DE"/>
                  </w:rPr>
                </w:pPr>
                <w:r>
                  <w:rPr>
                    <w:rFonts w:ascii="MS Gothic" w:eastAsia="MS Gothic" w:hAnsi="MS Gothic" w:hint="eastAsia"/>
                    <w:lang w:eastAsia="de-DE"/>
                  </w:rPr>
                  <w:t>☐</w:t>
                </w:r>
              </w:p>
            </w:tc>
          </w:sdtContent>
        </w:sdt>
      </w:tr>
      <w:tr w:rsidR="009A376C" w14:paraId="725C63BC" w14:textId="77777777" w:rsidTr="009A376C">
        <w:trPr>
          <w:trHeight w:val="567"/>
        </w:trPr>
        <w:tc>
          <w:tcPr>
            <w:tcW w:w="437" w:type="pct"/>
            <w:tcBorders>
              <w:top w:val="single" w:sz="4" w:space="0" w:color="auto"/>
              <w:bottom w:val="single" w:sz="4" w:space="0" w:color="auto"/>
            </w:tcBorders>
            <w:vAlign w:val="center"/>
          </w:tcPr>
          <w:p w14:paraId="7C0D80CD" w14:textId="77777777" w:rsidR="009A376C" w:rsidRPr="006622AB" w:rsidRDefault="009A376C" w:rsidP="00B86688">
            <w:pPr>
              <w:pStyle w:val="Listenabsatz"/>
              <w:numPr>
                <w:ilvl w:val="0"/>
                <w:numId w:val="13"/>
              </w:numPr>
              <w:jc w:val="center"/>
              <w:rPr>
                <w:b/>
                <w:bCs/>
                <w:lang w:eastAsia="de-DE"/>
              </w:rPr>
            </w:pPr>
          </w:p>
        </w:tc>
        <w:tc>
          <w:tcPr>
            <w:tcW w:w="3568" w:type="pct"/>
            <w:tcBorders>
              <w:top w:val="single" w:sz="4" w:space="0" w:color="auto"/>
              <w:bottom w:val="single" w:sz="4" w:space="0" w:color="auto"/>
            </w:tcBorders>
            <w:vAlign w:val="center"/>
          </w:tcPr>
          <w:p w14:paraId="129FB0E7" w14:textId="77777777" w:rsidR="007C4F18" w:rsidRDefault="009A376C" w:rsidP="00B91490">
            <w:pPr>
              <w:spacing w:before="240"/>
              <w:rPr>
                <w:sz w:val="20"/>
                <w:szCs w:val="20"/>
                <w:lang w:eastAsia="de-DE"/>
              </w:rPr>
            </w:pPr>
            <w:r>
              <w:rPr>
                <w:sz w:val="20"/>
                <w:szCs w:val="20"/>
                <w:lang w:eastAsia="de-DE"/>
              </w:rPr>
              <w:t xml:space="preserve">Die Gesamtlösung basiert auf der </w:t>
            </w:r>
            <w:r>
              <w:rPr>
                <w:b/>
                <w:sz w:val="20"/>
                <w:szCs w:val="20"/>
                <w:lang w:eastAsia="de-DE"/>
              </w:rPr>
              <w:t>Tintenstrahlte</w:t>
            </w:r>
            <w:r w:rsidRPr="009A376C">
              <w:rPr>
                <w:b/>
                <w:sz w:val="20"/>
                <w:szCs w:val="20"/>
                <w:lang w:eastAsia="de-DE"/>
              </w:rPr>
              <w:t>chnologie</w:t>
            </w:r>
            <w:r>
              <w:rPr>
                <w:sz w:val="20"/>
                <w:szCs w:val="20"/>
                <w:lang w:eastAsia="de-DE"/>
              </w:rPr>
              <w:t>.</w:t>
            </w:r>
          </w:p>
          <w:p w14:paraId="2D132D36" w14:textId="6446FE89" w:rsidR="009A376C" w:rsidRPr="006622AB" w:rsidRDefault="007B135E" w:rsidP="00A523D7">
            <w:pPr>
              <w:spacing w:before="120" w:after="120" w:line="276" w:lineRule="auto"/>
              <w:rPr>
                <w:sz w:val="20"/>
                <w:szCs w:val="20"/>
                <w:lang w:eastAsia="de-DE"/>
              </w:rPr>
            </w:pPr>
            <w:r w:rsidRPr="007B135E">
              <w:rPr>
                <w:sz w:val="18"/>
                <w:szCs w:val="18"/>
                <w:lang w:eastAsia="de-DE"/>
              </w:rPr>
              <w:t>(In diesem Fall ist Punkt 6.</w:t>
            </w:r>
            <w:r>
              <w:rPr>
                <w:sz w:val="18"/>
                <w:szCs w:val="18"/>
                <w:lang w:eastAsia="de-DE"/>
              </w:rPr>
              <w:t>4</w:t>
            </w:r>
            <w:r w:rsidRPr="007B135E">
              <w:rPr>
                <w:sz w:val="18"/>
                <w:szCs w:val="18"/>
                <w:lang w:eastAsia="de-DE"/>
              </w:rPr>
              <w:t xml:space="preserve">. Spezifische Anforderungen an Multifunktionsgeräte auf Basis der </w:t>
            </w:r>
            <w:r>
              <w:rPr>
                <w:sz w:val="18"/>
                <w:szCs w:val="18"/>
                <w:lang w:eastAsia="de-DE"/>
              </w:rPr>
              <w:t xml:space="preserve">Tintenstrahltechnologie </w:t>
            </w:r>
            <w:r w:rsidRPr="007B135E">
              <w:rPr>
                <w:sz w:val="18"/>
                <w:szCs w:val="18"/>
                <w:lang w:eastAsia="de-DE"/>
              </w:rPr>
              <w:t xml:space="preserve">zu beantworten </w:t>
            </w:r>
            <w:r w:rsidRPr="00FE5148">
              <w:rPr>
                <w:sz w:val="18"/>
                <w:szCs w:val="18"/>
                <w:lang w:eastAsia="de-DE"/>
              </w:rPr>
              <w:t>und Punkt 6.3. auszulassen</w:t>
            </w:r>
            <w:r w:rsidRPr="007B135E">
              <w:rPr>
                <w:sz w:val="18"/>
                <w:szCs w:val="18"/>
                <w:lang w:eastAsia="de-DE"/>
              </w:rPr>
              <w:t>.)</w:t>
            </w:r>
          </w:p>
        </w:tc>
        <w:sdt>
          <w:sdtPr>
            <w:rPr>
              <w:lang w:eastAsia="de-DE"/>
            </w:rPr>
            <w:id w:val="-1130475558"/>
            <w14:checkbox>
              <w14:checked w14:val="0"/>
              <w14:checkedState w14:val="2612" w14:font="MS Gothic"/>
              <w14:uncheckedState w14:val="2610" w14:font="MS Gothic"/>
            </w14:checkbox>
          </w:sdtPr>
          <w:sdtEndPr/>
          <w:sdtContent>
            <w:tc>
              <w:tcPr>
                <w:tcW w:w="995" w:type="pct"/>
                <w:tcBorders>
                  <w:top w:val="single" w:sz="4" w:space="0" w:color="auto"/>
                  <w:bottom w:val="single" w:sz="4" w:space="0" w:color="auto"/>
                </w:tcBorders>
                <w:vAlign w:val="center"/>
              </w:tcPr>
              <w:p w14:paraId="53BA4A75" w14:textId="3190D2FB" w:rsidR="009A376C" w:rsidRDefault="009A376C" w:rsidP="009A376C">
                <w:pPr>
                  <w:jc w:val="center"/>
                  <w:rPr>
                    <w:lang w:eastAsia="de-DE"/>
                  </w:rPr>
                </w:pPr>
                <w:r>
                  <w:rPr>
                    <w:rFonts w:ascii="MS Gothic" w:eastAsia="MS Gothic" w:hAnsi="MS Gothic" w:hint="eastAsia"/>
                    <w:lang w:eastAsia="de-DE"/>
                  </w:rPr>
                  <w:t>☐</w:t>
                </w:r>
              </w:p>
            </w:tc>
          </w:sdtContent>
        </w:sdt>
      </w:tr>
    </w:tbl>
    <w:p w14:paraId="789B87F8" w14:textId="407AD104" w:rsidR="00FB4349" w:rsidRDefault="00FB4349" w:rsidP="007541EF">
      <w:pPr>
        <w:pStyle w:val="berschrift2"/>
        <w:rPr>
          <w:lang w:eastAsia="de-DE"/>
        </w:rPr>
      </w:pPr>
      <w:bookmarkStart w:id="27" w:name="_Toc231376750"/>
      <w:bookmarkStart w:id="28" w:name="_Toc234400192"/>
      <w:r>
        <w:rPr>
          <w:lang w:eastAsia="de-DE"/>
        </w:rPr>
        <w:lastRenderedPageBreak/>
        <w:t>Grundsätzliche Hardwareanforderungen für alle angebotenen Drucksysteme</w:t>
      </w:r>
      <w:bookmarkEnd w:id="27"/>
      <w:bookmarkEnd w:id="28"/>
    </w:p>
    <w:p w14:paraId="5484EAFD" w14:textId="4A708953" w:rsidR="006622AB" w:rsidRDefault="006622AB" w:rsidP="00FB4349">
      <w:pPr>
        <w:rPr>
          <w:lang w:eastAsia="de-DE"/>
        </w:rPr>
      </w:pPr>
      <w:r>
        <w:rPr>
          <w:lang w:eastAsia="de-DE"/>
        </w:rPr>
        <w:t>Die nachfolgenden</w:t>
      </w:r>
      <w:r w:rsidR="00FB4349">
        <w:rPr>
          <w:lang w:eastAsia="de-DE"/>
        </w:rPr>
        <w:t xml:space="preserve"> grundsätzlichen</w:t>
      </w:r>
      <w:r>
        <w:rPr>
          <w:lang w:eastAsia="de-DE"/>
        </w:rPr>
        <w:t xml:space="preserve"> </w:t>
      </w:r>
      <w:r w:rsidR="00DD1210">
        <w:rPr>
          <w:lang w:eastAsia="de-DE"/>
        </w:rPr>
        <w:t>Hardwarea</w:t>
      </w:r>
      <w:r>
        <w:rPr>
          <w:lang w:eastAsia="de-DE"/>
        </w:rPr>
        <w:t xml:space="preserve">nforderungen gelten </w:t>
      </w:r>
      <w:r w:rsidR="00036433">
        <w:rPr>
          <w:lang w:eastAsia="de-DE"/>
        </w:rPr>
        <w:t xml:space="preserve">zwingend und </w:t>
      </w:r>
      <w:r w:rsidR="00FB4349">
        <w:rPr>
          <w:lang w:eastAsia="de-DE"/>
        </w:rPr>
        <w:t xml:space="preserve">übergreifend </w:t>
      </w:r>
      <w:r>
        <w:rPr>
          <w:lang w:eastAsia="de-DE"/>
        </w:rPr>
        <w:t xml:space="preserve">für </w:t>
      </w:r>
      <w:r w:rsidRPr="006622AB">
        <w:rPr>
          <w:b/>
          <w:bCs/>
          <w:lang w:eastAsia="de-DE"/>
        </w:rPr>
        <w:t>alle angebotenen Drucksysteme</w:t>
      </w:r>
      <w:r>
        <w:rPr>
          <w:lang w:eastAsia="de-DE"/>
        </w:rPr>
        <w:t>, unabhängig von der Technologiebasis und des Gerätetyps:</w:t>
      </w:r>
    </w:p>
    <w:p w14:paraId="5A5116C8" w14:textId="0A184A35" w:rsidR="00881FDA" w:rsidRDefault="00881FDA" w:rsidP="00881FDA">
      <w:pPr>
        <w:pStyle w:val="KeinLeerraum"/>
        <w:rPr>
          <w:lang w:eastAsia="de-DE"/>
        </w:rPr>
      </w:pPr>
      <w:r w:rsidRPr="00036433">
        <w:rPr>
          <w:lang w:eastAsia="de-DE"/>
        </w:rPr>
        <w:t xml:space="preserve">Hinweis für den Bieter: </w:t>
      </w:r>
      <w:r>
        <w:rPr>
          <w:lang w:eastAsia="de-DE"/>
        </w:rPr>
        <w:t>Bitte kreuzen Sie an, ob die entsprechende Anforderung erfüllt wird. Verneinte Anforderungen oder freigelassene Kästchen führen zum Ausschluss des Vergabeverfahrens.</w:t>
      </w:r>
    </w:p>
    <w:tbl>
      <w:tblPr>
        <w:tblStyle w:val="Tabellenraster"/>
        <w:tblW w:w="5000" w:type="pct"/>
        <w:tblLook w:val="04A0" w:firstRow="1" w:lastRow="0" w:firstColumn="1" w:lastColumn="0" w:noHBand="0" w:noVBand="1"/>
      </w:tblPr>
      <w:tblGrid>
        <w:gridCol w:w="701"/>
        <w:gridCol w:w="5673"/>
        <w:gridCol w:w="1345"/>
        <w:gridCol w:w="1343"/>
      </w:tblGrid>
      <w:tr w:rsidR="006B2B68" w14:paraId="765BCDC8" w14:textId="77777777" w:rsidTr="007F6520">
        <w:trPr>
          <w:trHeight w:val="397"/>
          <w:tblHeader/>
        </w:trPr>
        <w:tc>
          <w:tcPr>
            <w:tcW w:w="387" w:type="pct"/>
            <w:vMerge w:val="restart"/>
            <w:shd w:val="clear" w:color="auto" w:fill="C5E0B3" w:themeFill="accent6" w:themeFillTint="66"/>
            <w:vAlign w:val="center"/>
          </w:tcPr>
          <w:p w14:paraId="35E0559C" w14:textId="4BFBEFE7" w:rsidR="006B2B68" w:rsidRPr="006B2B68" w:rsidRDefault="006B2B68" w:rsidP="006B2B68">
            <w:pPr>
              <w:rPr>
                <w:b/>
                <w:bCs/>
                <w:lang w:eastAsia="de-DE"/>
              </w:rPr>
            </w:pPr>
            <w:r>
              <w:rPr>
                <w:b/>
                <w:bCs/>
                <w:lang w:eastAsia="de-DE"/>
              </w:rPr>
              <w:t>Pos.</w:t>
            </w:r>
          </w:p>
        </w:tc>
        <w:tc>
          <w:tcPr>
            <w:tcW w:w="3130" w:type="pct"/>
            <w:vMerge w:val="restart"/>
            <w:shd w:val="clear" w:color="auto" w:fill="C5E0B3" w:themeFill="accent6" w:themeFillTint="66"/>
            <w:vAlign w:val="center"/>
          </w:tcPr>
          <w:p w14:paraId="7A4121A7" w14:textId="63983AC2" w:rsidR="006B2B68" w:rsidRPr="006B2B68" w:rsidRDefault="006B2B68" w:rsidP="006B2B68">
            <w:pPr>
              <w:rPr>
                <w:b/>
                <w:bCs/>
                <w:lang w:eastAsia="de-DE"/>
              </w:rPr>
            </w:pPr>
            <w:r>
              <w:rPr>
                <w:b/>
                <w:bCs/>
                <w:lang w:eastAsia="de-DE"/>
              </w:rPr>
              <w:t>Beschreibung der Anforderung</w:t>
            </w:r>
          </w:p>
        </w:tc>
        <w:tc>
          <w:tcPr>
            <w:tcW w:w="1483" w:type="pct"/>
            <w:gridSpan w:val="2"/>
            <w:tcBorders>
              <w:bottom w:val="nil"/>
            </w:tcBorders>
            <w:shd w:val="clear" w:color="auto" w:fill="C5E0B3" w:themeFill="accent6" w:themeFillTint="66"/>
            <w:vAlign w:val="center"/>
          </w:tcPr>
          <w:p w14:paraId="4C8DC8C3" w14:textId="524F31AD" w:rsidR="006B2B68" w:rsidRPr="006B2B68" w:rsidRDefault="006B2B68" w:rsidP="006B2B68">
            <w:pPr>
              <w:jc w:val="center"/>
              <w:rPr>
                <w:b/>
                <w:bCs/>
                <w:lang w:eastAsia="de-DE"/>
              </w:rPr>
            </w:pPr>
            <w:r>
              <w:rPr>
                <w:b/>
                <w:bCs/>
                <w:lang w:eastAsia="de-DE"/>
              </w:rPr>
              <w:t>Anforderung erfüllt?</w:t>
            </w:r>
          </w:p>
        </w:tc>
      </w:tr>
      <w:tr w:rsidR="006B2B68" w14:paraId="28B95C4C" w14:textId="77777777" w:rsidTr="007F6520">
        <w:trPr>
          <w:trHeight w:val="283"/>
        </w:trPr>
        <w:tc>
          <w:tcPr>
            <w:tcW w:w="387" w:type="pct"/>
            <w:vMerge/>
            <w:tcBorders>
              <w:bottom w:val="single" w:sz="18" w:space="0" w:color="538135" w:themeColor="accent6" w:themeShade="BF"/>
            </w:tcBorders>
            <w:shd w:val="clear" w:color="auto" w:fill="C5E0B3" w:themeFill="accent6" w:themeFillTint="66"/>
            <w:vAlign w:val="center"/>
          </w:tcPr>
          <w:p w14:paraId="16B0D796" w14:textId="77777777" w:rsidR="006B2B68" w:rsidRDefault="006B2B68" w:rsidP="006B2B68">
            <w:pPr>
              <w:rPr>
                <w:b/>
                <w:bCs/>
                <w:lang w:eastAsia="de-DE"/>
              </w:rPr>
            </w:pPr>
          </w:p>
        </w:tc>
        <w:tc>
          <w:tcPr>
            <w:tcW w:w="3130" w:type="pct"/>
            <w:vMerge/>
            <w:tcBorders>
              <w:bottom w:val="single" w:sz="18" w:space="0" w:color="538135" w:themeColor="accent6" w:themeShade="BF"/>
            </w:tcBorders>
            <w:shd w:val="clear" w:color="auto" w:fill="C5E0B3" w:themeFill="accent6" w:themeFillTint="66"/>
            <w:vAlign w:val="center"/>
          </w:tcPr>
          <w:p w14:paraId="194B4A65" w14:textId="77777777" w:rsidR="006B2B68" w:rsidRDefault="006B2B68" w:rsidP="006B2B68">
            <w:pPr>
              <w:rPr>
                <w:b/>
                <w:bCs/>
                <w:lang w:eastAsia="de-DE"/>
              </w:rPr>
            </w:pPr>
          </w:p>
        </w:tc>
        <w:tc>
          <w:tcPr>
            <w:tcW w:w="742" w:type="pct"/>
            <w:tcBorders>
              <w:top w:val="nil"/>
              <w:bottom w:val="single" w:sz="18" w:space="0" w:color="538135" w:themeColor="accent6" w:themeShade="BF"/>
              <w:right w:val="nil"/>
            </w:tcBorders>
            <w:shd w:val="clear" w:color="auto" w:fill="C5E0B3" w:themeFill="accent6" w:themeFillTint="66"/>
            <w:vAlign w:val="center"/>
          </w:tcPr>
          <w:p w14:paraId="7871C14E" w14:textId="6370F0C6" w:rsidR="006B2B68" w:rsidRPr="006B2B68" w:rsidRDefault="006B2B68" w:rsidP="006B2B68">
            <w:pPr>
              <w:jc w:val="center"/>
              <w:rPr>
                <w:b/>
                <w:bCs/>
                <w:lang w:eastAsia="de-DE"/>
              </w:rPr>
            </w:pPr>
            <w:r>
              <w:rPr>
                <w:b/>
                <w:bCs/>
                <w:lang w:eastAsia="de-DE"/>
              </w:rPr>
              <w:t>Ja</w:t>
            </w:r>
          </w:p>
        </w:tc>
        <w:tc>
          <w:tcPr>
            <w:tcW w:w="741" w:type="pct"/>
            <w:tcBorders>
              <w:top w:val="nil"/>
              <w:left w:val="nil"/>
              <w:bottom w:val="single" w:sz="18" w:space="0" w:color="538135" w:themeColor="accent6" w:themeShade="BF"/>
            </w:tcBorders>
            <w:shd w:val="clear" w:color="auto" w:fill="C5E0B3" w:themeFill="accent6" w:themeFillTint="66"/>
            <w:vAlign w:val="center"/>
          </w:tcPr>
          <w:p w14:paraId="3F11CB84" w14:textId="275F6E21" w:rsidR="006B2B68" w:rsidRPr="006B2B68" w:rsidRDefault="006B2B68" w:rsidP="006B2B68">
            <w:pPr>
              <w:jc w:val="center"/>
              <w:rPr>
                <w:b/>
                <w:bCs/>
                <w:lang w:eastAsia="de-DE"/>
              </w:rPr>
            </w:pPr>
            <w:r>
              <w:rPr>
                <w:b/>
                <w:bCs/>
                <w:lang w:eastAsia="de-DE"/>
              </w:rPr>
              <w:t>Nein</w:t>
            </w:r>
          </w:p>
        </w:tc>
      </w:tr>
      <w:tr w:rsidR="006B2B68" w14:paraId="7ECC9C6F" w14:textId="77777777" w:rsidTr="003D56BA">
        <w:trPr>
          <w:trHeight w:val="567"/>
        </w:trPr>
        <w:tc>
          <w:tcPr>
            <w:tcW w:w="387" w:type="pct"/>
            <w:tcBorders>
              <w:top w:val="single" w:sz="18" w:space="0" w:color="538135" w:themeColor="accent6" w:themeShade="BF"/>
              <w:bottom w:val="single" w:sz="4" w:space="0" w:color="auto"/>
            </w:tcBorders>
            <w:vAlign w:val="center"/>
          </w:tcPr>
          <w:p w14:paraId="3AF275E8" w14:textId="77777777" w:rsidR="002939AA" w:rsidRPr="006622AB" w:rsidRDefault="002939AA" w:rsidP="00B86688">
            <w:pPr>
              <w:pStyle w:val="Listenabsatz"/>
              <w:numPr>
                <w:ilvl w:val="0"/>
                <w:numId w:val="15"/>
              </w:numPr>
              <w:jc w:val="center"/>
              <w:rPr>
                <w:b/>
                <w:bCs/>
                <w:lang w:eastAsia="de-DE"/>
              </w:rPr>
            </w:pPr>
          </w:p>
        </w:tc>
        <w:tc>
          <w:tcPr>
            <w:tcW w:w="3130" w:type="pct"/>
            <w:tcBorders>
              <w:top w:val="single" w:sz="18" w:space="0" w:color="538135" w:themeColor="accent6" w:themeShade="BF"/>
              <w:bottom w:val="single" w:sz="4" w:space="0" w:color="auto"/>
            </w:tcBorders>
            <w:vAlign w:val="center"/>
          </w:tcPr>
          <w:p w14:paraId="02A20FB0" w14:textId="38D67E75" w:rsidR="002939AA" w:rsidRPr="006622AB" w:rsidRDefault="006622AB" w:rsidP="006622AB">
            <w:pPr>
              <w:spacing w:line="276" w:lineRule="auto"/>
              <w:rPr>
                <w:sz w:val="20"/>
                <w:szCs w:val="20"/>
                <w:lang w:eastAsia="de-DE"/>
              </w:rPr>
            </w:pPr>
            <w:r>
              <w:rPr>
                <w:sz w:val="20"/>
                <w:szCs w:val="20"/>
                <w:lang w:eastAsia="de-DE"/>
              </w:rPr>
              <w:t xml:space="preserve">Die </w:t>
            </w:r>
            <w:r w:rsidR="002348FE">
              <w:rPr>
                <w:sz w:val="20"/>
                <w:szCs w:val="20"/>
                <w:lang w:eastAsia="de-DE"/>
              </w:rPr>
              <w:t>gesamte</w:t>
            </w:r>
            <w:r>
              <w:rPr>
                <w:sz w:val="20"/>
                <w:szCs w:val="20"/>
                <w:lang w:eastAsia="de-DE"/>
              </w:rPr>
              <w:t xml:space="preserve"> Hardware und zugehöriges Zubehör sind fabrikneu.</w:t>
            </w:r>
          </w:p>
        </w:tc>
        <w:sdt>
          <w:sdtPr>
            <w:rPr>
              <w:lang w:eastAsia="de-DE"/>
            </w:rPr>
            <w:id w:val="634532818"/>
            <w14:checkbox>
              <w14:checked w14:val="0"/>
              <w14:checkedState w14:val="2612" w14:font="MS Gothic"/>
              <w14:uncheckedState w14:val="2610" w14:font="MS Gothic"/>
            </w14:checkbox>
          </w:sdtPr>
          <w:sdtEndPr/>
          <w:sdtContent>
            <w:tc>
              <w:tcPr>
                <w:tcW w:w="742" w:type="pct"/>
                <w:tcBorders>
                  <w:top w:val="single" w:sz="18" w:space="0" w:color="538135" w:themeColor="accent6" w:themeShade="BF"/>
                  <w:bottom w:val="single" w:sz="4" w:space="0" w:color="auto"/>
                </w:tcBorders>
                <w:vAlign w:val="center"/>
              </w:tcPr>
              <w:p w14:paraId="1E409494" w14:textId="28CE8013" w:rsidR="002939AA" w:rsidRDefault="00F32495" w:rsidP="006B2B68">
                <w:pPr>
                  <w:jc w:val="center"/>
                  <w:rPr>
                    <w:lang w:eastAsia="de-DE"/>
                  </w:rPr>
                </w:pPr>
                <w:r>
                  <w:rPr>
                    <w:rFonts w:ascii="MS Gothic" w:eastAsia="MS Gothic" w:hAnsi="MS Gothic" w:hint="eastAsia"/>
                    <w:lang w:eastAsia="de-DE"/>
                  </w:rPr>
                  <w:t>☐</w:t>
                </w:r>
              </w:p>
            </w:tc>
          </w:sdtContent>
        </w:sdt>
        <w:sdt>
          <w:sdtPr>
            <w:rPr>
              <w:lang w:eastAsia="de-DE"/>
            </w:rPr>
            <w:id w:val="-193458798"/>
            <w14:checkbox>
              <w14:checked w14:val="0"/>
              <w14:checkedState w14:val="2612" w14:font="MS Gothic"/>
              <w14:uncheckedState w14:val="2610" w14:font="MS Gothic"/>
            </w14:checkbox>
          </w:sdtPr>
          <w:sdtEndPr/>
          <w:sdtContent>
            <w:tc>
              <w:tcPr>
                <w:tcW w:w="741" w:type="pct"/>
                <w:tcBorders>
                  <w:top w:val="single" w:sz="18" w:space="0" w:color="538135" w:themeColor="accent6" w:themeShade="BF"/>
                  <w:bottom w:val="single" w:sz="4" w:space="0" w:color="auto"/>
                </w:tcBorders>
                <w:vAlign w:val="center"/>
              </w:tcPr>
              <w:p w14:paraId="2E90A9BE" w14:textId="79E69E26" w:rsidR="002939AA" w:rsidRDefault="00F32495" w:rsidP="006B2B68">
                <w:pPr>
                  <w:jc w:val="center"/>
                  <w:rPr>
                    <w:lang w:eastAsia="de-DE"/>
                  </w:rPr>
                </w:pPr>
                <w:r>
                  <w:rPr>
                    <w:rFonts w:ascii="MS Gothic" w:eastAsia="MS Gothic" w:hAnsi="MS Gothic" w:hint="eastAsia"/>
                    <w:lang w:eastAsia="de-DE"/>
                  </w:rPr>
                  <w:t>☐</w:t>
                </w:r>
              </w:p>
            </w:tc>
          </w:sdtContent>
        </w:sdt>
      </w:tr>
      <w:tr w:rsidR="001E5188" w14:paraId="26EA71DE" w14:textId="77777777" w:rsidTr="003D56BA">
        <w:trPr>
          <w:trHeight w:val="567"/>
        </w:trPr>
        <w:tc>
          <w:tcPr>
            <w:tcW w:w="387" w:type="pct"/>
            <w:tcBorders>
              <w:top w:val="single" w:sz="4" w:space="0" w:color="auto"/>
              <w:bottom w:val="single" w:sz="4" w:space="0" w:color="auto"/>
            </w:tcBorders>
            <w:vAlign w:val="center"/>
          </w:tcPr>
          <w:p w14:paraId="05E358DB" w14:textId="77777777" w:rsidR="001E5188" w:rsidRPr="006622AB" w:rsidRDefault="001E5188" w:rsidP="00B86688">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7DD48DBD" w14:textId="5B3336EE" w:rsidR="001E5188" w:rsidRDefault="001E5188" w:rsidP="001E5188">
            <w:pPr>
              <w:spacing w:line="276" w:lineRule="auto"/>
              <w:rPr>
                <w:sz w:val="20"/>
                <w:szCs w:val="20"/>
                <w:lang w:eastAsia="de-DE"/>
              </w:rPr>
            </w:pPr>
            <w:r>
              <w:rPr>
                <w:sz w:val="20"/>
                <w:szCs w:val="20"/>
                <w:lang w:eastAsia="de-DE"/>
              </w:rPr>
              <w:t>Alle Geräte bieten Druck-, Kopier- und Farbscan-Funktion.</w:t>
            </w:r>
          </w:p>
        </w:tc>
        <w:sdt>
          <w:sdtPr>
            <w:rPr>
              <w:lang w:eastAsia="de-DE"/>
            </w:rPr>
            <w:id w:val="1406184635"/>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5E4E971A" w14:textId="6CA8EE89" w:rsidR="001E5188" w:rsidRDefault="001E5188" w:rsidP="001E5188">
                <w:pPr>
                  <w:jc w:val="center"/>
                  <w:rPr>
                    <w:lang w:eastAsia="de-DE"/>
                  </w:rPr>
                </w:pPr>
                <w:r>
                  <w:rPr>
                    <w:rFonts w:ascii="MS Gothic" w:eastAsia="MS Gothic" w:hAnsi="MS Gothic" w:hint="eastAsia"/>
                    <w:lang w:eastAsia="de-DE"/>
                  </w:rPr>
                  <w:t>☐</w:t>
                </w:r>
              </w:p>
            </w:tc>
          </w:sdtContent>
        </w:sdt>
        <w:sdt>
          <w:sdtPr>
            <w:rPr>
              <w:lang w:eastAsia="de-DE"/>
            </w:rPr>
            <w:id w:val="1336347838"/>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08079BA3" w14:textId="0A030F22" w:rsidR="001E5188" w:rsidRDefault="001E5188" w:rsidP="001E5188">
                <w:pPr>
                  <w:jc w:val="center"/>
                  <w:rPr>
                    <w:lang w:eastAsia="de-DE"/>
                  </w:rPr>
                </w:pPr>
                <w:r>
                  <w:rPr>
                    <w:rFonts w:ascii="MS Gothic" w:eastAsia="MS Gothic" w:hAnsi="MS Gothic" w:hint="eastAsia"/>
                    <w:lang w:eastAsia="de-DE"/>
                  </w:rPr>
                  <w:t>☐</w:t>
                </w:r>
              </w:p>
            </w:tc>
          </w:sdtContent>
        </w:sdt>
      </w:tr>
      <w:tr w:rsidR="001E5188" w14:paraId="560CE03A" w14:textId="77777777" w:rsidTr="007F6520">
        <w:trPr>
          <w:trHeight w:val="567"/>
        </w:trPr>
        <w:tc>
          <w:tcPr>
            <w:tcW w:w="387" w:type="pct"/>
            <w:tcBorders>
              <w:top w:val="single" w:sz="4" w:space="0" w:color="auto"/>
              <w:bottom w:val="single" w:sz="4" w:space="0" w:color="auto"/>
            </w:tcBorders>
            <w:vAlign w:val="center"/>
          </w:tcPr>
          <w:p w14:paraId="22EFC87F" w14:textId="77777777" w:rsidR="001E5188" w:rsidRPr="006622AB" w:rsidRDefault="001E5188" w:rsidP="00B86688">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63EB6D6D" w14:textId="09234608" w:rsidR="001E5188" w:rsidRDefault="001E5188" w:rsidP="001E5188">
            <w:pPr>
              <w:rPr>
                <w:sz w:val="20"/>
                <w:szCs w:val="20"/>
                <w:lang w:eastAsia="de-DE"/>
              </w:rPr>
            </w:pPr>
            <w:r>
              <w:rPr>
                <w:sz w:val="20"/>
                <w:szCs w:val="20"/>
                <w:lang w:eastAsia="de-DE"/>
              </w:rPr>
              <w:t>Farb-Touch-Screen-Display mit mindestens 7“ Zoll Displaydiagonale und deutscher Menüführung.</w:t>
            </w:r>
          </w:p>
        </w:tc>
        <w:sdt>
          <w:sdtPr>
            <w:rPr>
              <w:lang w:eastAsia="de-DE"/>
            </w:rPr>
            <w:id w:val="-592787410"/>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59D1DEC4" w14:textId="57D10951" w:rsidR="001E5188" w:rsidRDefault="001E5188" w:rsidP="001E5188">
                <w:pPr>
                  <w:jc w:val="center"/>
                  <w:rPr>
                    <w:lang w:eastAsia="de-DE"/>
                  </w:rPr>
                </w:pPr>
                <w:r>
                  <w:rPr>
                    <w:rFonts w:ascii="MS Gothic" w:eastAsia="MS Gothic" w:hAnsi="MS Gothic" w:hint="eastAsia"/>
                    <w:lang w:eastAsia="de-DE"/>
                  </w:rPr>
                  <w:t>☐</w:t>
                </w:r>
              </w:p>
            </w:tc>
          </w:sdtContent>
        </w:sdt>
        <w:sdt>
          <w:sdtPr>
            <w:rPr>
              <w:lang w:eastAsia="de-DE"/>
            </w:rPr>
            <w:id w:val="76949852"/>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635BDBD2" w14:textId="095F4B69" w:rsidR="001E5188" w:rsidRDefault="001E5188" w:rsidP="001E5188">
                <w:pPr>
                  <w:jc w:val="center"/>
                  <w:rPr>
                    <w:lang w:eastAsia="de-DE"/>
                  </w:rPr>
                </w:pPr>
                <w:r>
                  <w:rPr>
                    <w:rFonts w:ascii="MS Gothic" w:eastAsia="MS Gothic" w:hAnsi="MS Gothic" w:hint="eastAsia"/>
                    <w:lang w:eastAsia="de-DE"/>
                  </w:rPr>
                  <w:t>☐</w:t>
                </w:r>
              </w:p>
            </w:tc>
          </w:sdtContent>
        </w:sdt>
      </w:tr>
      <w:tr w:rsidR="001E5188" w14:paraId="5407EC85" w14:textId="77777777" w:rsidTr="007F6520">
        <w:trPr>
          <w:trHeight w:val="567"/>
        </w:trPr>
        <w:tc>
          <w:tcPr>
            <w:tcW w:w="387" w:type="pct"/>
            <w:tcBorders>
              <w:top w:val="single" w:sz="4" w:space="0" w:color="auto"/>
              <w:bottom w:val="single" w:sz="4" w:space="0" w:color="auto"/>
            </w:tcBorders>
            <w:vAlign w:val="center"/>
          </w:tcPr>
          <w:p w14:paraId="55FA2B9C" w14:textId="77777777" w:rsidR="001E5188" w:rsidRPr="006622AB" w:rsidRDefault="001E5188" w:rsidP="00B86688">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7967D131" w14:textId="73C8FD0E" w:rsidR="001E5188" w:rsidRDefault="001E5188" w:rsidP="001E5188">
            <w:pPr>
              <w:rPr>
                <w:sz w:val="20"/>
                <w:szCs w:val="20"/>
                <w:lang w:eastAsia="de-DE"/>
              </w:rPr>
            </w:pPr>
            <w:r>
              <w:rPr>
                <w:sz w:val="20"/>
                <w:szCs w:val="20"/>
                <w:lang w:eastAsia="de-DE"/>
              </w:rPr>
              <w:t>Druckauflösung von mindestens 600 x 600 dpi</w:t>
            </w:r>
          </w:p>
        </w:tc>
        <w:sdt>
          <w:sdtPr>
            <w:rPr>
              <w:lang w:eastAsia="de-DE"/>
            </w:rPr>
            <w:id w:val="-602348237"/>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ED1369F" w14:textId="1766CD3F" w:rsidR="001E5188" w:rsidRDefault="001E5188" w:rsidP="001E5188">
                <w:pPr>
                  <w:jc w:val="center"/>
                  <w:rPr>
                    <w:lang w:eastAsia="de-DE"/>
                  </w:rPr>
                </w:pPr>
                <w:r>
                  <w:rPr>
                    <w:rFonts w:ascii="MS Gothic" w:eastAsia="MS Gothic" w:hAnsi="MS Gothic" w:hint="eastAsia"/>
                    <w:lang w:eastAsia="de-DE"/>
                  </w:rPr>
                  <w:t>☐</w:t>
                </w:r>
              </w:p>
            </w:tc>
          </w:sdtContent>
        </w:sdt>
        <w:sdt>
          <w:sdtPr>
            <w:rPr>
              <w:lang w:eastAsia="de-DE"/>
            </w:rPr>
            <w:id w:val="891387302"/>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5B2921F0" w14:textId="5DDCA41B" w:rsidR="001E5188" w:rsidRDefault="001E5188" w:rsidP="001E5188">
                <w:pPr>
                  <w:jc w:val="center"/>
                  <w:rPr>
                    <w:lang w:eastAsia="de-DE"/>
                  </w:rPr>
                </w:pPr>
                <w:r>
                  <w:rPr>
                    <w:rFonts w:ascii="MS Gothic" w:eastAsia="MS Gothic" w:hAnsi="MS Gothic" w:hint="eastAsia"/>
                    <w:lang w:eastAsia="de-DE"/>
                  </w:rPr>
                  <w:t>☐</w:t>
                </w:r>
              </w:p>
            </w:tc>
          </w:sdtContent>
        </w:sdt>
      </w:tr>
      <w:tr w:rsidR="001E5188" w14:paraId="17B474BC" w14:textId="77777777" w:rsidTr="007F6520">
        <w:trPr>
          <w:trHeight w:val="567"/>
        </w:trPr>
        <w:tc>
          <w:tcPr>
            <w:tcW w:w="387" w:type="pct"/>
            <w:tcBorders>
              <w:top w:val="single" w:sz="4" w:space="0" w:color="auto"/>
              <w:bottom w:val="single" w:sz="4" w:space="0" w:color="auto"/>
            </w:tcBorders>
            <w:vAlign w:val="center"/>
          </w:tcPr>
          <w:p w14:paraId="1FE90DFB" w14:textId="77777777" w:rsidR="001E5188" w:rsidRPr="006622AB" w:rsidRDefault="001E5188" w:rsidP="00B86688">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4ACA0FE1" w14:textId="458DBAC7" w:rsidR="001E5188" w:rsidRPr="006622AB" w:rsidRDefault="001E5188" w:rsidP="001E5188">
            <w:pPr>
              <w:rPr>
                <w:sz w:val="20"/>
                <w:szCs w:val="20"/>
                <w:lang w:eastAsia="de-DE"/>
              </w:rPr>
            </w:pPr>
            <w:r>
              <w:rPr>
                <w:sz w:val="20"/>
                <w:szCs w:val="20"/>
                <w:lang w:eastAsia="de-DE"/>
              </w:rPr>
              <w:t>Serienmäßiger automatischer beidseitige</w:t>
            </w:r>
            <w:r w:rsidR="008B5B2F">
              <w:rPr>
                <w:sz w:val="20"/>
                <w:szCs w:val="20"/>
                <w:lang w:eastAsia="de-DE"/>
              </w:rPr>
              <w:t>r</w:t>
            </w:r>
            <w:r>
              <w:rPr>
                <w:sz w:val="20"/>
                <w:szCs w:val="20"/>
                <w:lang w:eastAsia="de-DE"/>
              </w:rPr>
              <w:t xml:space="preserve"> Druck.</w:t>
            </w:r>
          </w:p>
        </w:tc>
        <w:sdt>
          <w:sdtPr>
            <w:rPr>
              <w:lang w:eastAsia="de-DE"/>
            </w:rPr>
            <w:id w:val="-1965728780"/>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44CFFF55" w14:textId="0F6F16B4" w:rsidR="001E5188" w:rsidRDefault="001E5188" w:rsidP="001E5188">
                <w:pPr>
                  <w:jc w:val="center"/>
                  <w:rPr>
                    <w:lang w:eastAsia="de-DE"/>
                  </w:rPr>
                </w:pPr>
                <w:r>
                  <w:rPr>
                    <w:rFonts w:ascii="MS Gothic" w:eastAsia="MS Gothic" w:hAnsi="MS Gothic" w:hint="eastAsia"/>
                    <w:lang w:eastAsia="de-DE"/>
                  </w:rPr>
                  <w:t>☐</w:t>
                </w:r>
              </w:p>
            </w:tc>
          </w:sdtContent>
        </w:sdt>
        <w:sdt>
          <w:sdtPr>
            <w:rPr>
              <w:lang w:eastAsia="de-DE"/>
            </w:rPr>
            <w:id w:val="2101908911"/>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7A833C7D" w14:textId="54B86EF6" w:rsidR="001E5188" w:rsidRDefault="001E5188" w:rsidP="001E5188">
                <w:pPr>
                  <w:jc w:val="center"/>
                  <w:rPr>
                    <w:lang w:eastAsia="de-DE"/>
                  </w:rPr>
                </w:pPr>
                <w:r>
                  <w:rPr>
                    <w:rFonts w:ascii="MS Gothic" w:eastAsia="MS Gothic" w:hAnsi="MS Gothic" w:hint="eastAsia"/>
                    <w:lang w:eastAsia="de-DE"/>
                  </w:rPr>
                  <w:t>☐</w:t>
                </w:r>
              </w:p>
            </w:tc>
          </w:sdtContent>
        </w:sdt>
      </w:tr>
      <w:tr w:rsidR="001E5188" w14:paraId="19AB7B23" w14:textId="77777777" w:rsidTr="007F6520">
        <w:trPr>
          <w:trHeight w:val="567"/>
        </w:trPr>
        <w:tc>
          <w:tcPr>
            <w:tcW w:w="387" w:type="pct"/>
            <w:tcBorders>
              <w:top w:val="single" w:sz="4" w:space="0" w:color="auto"/>
              <w:bottom w:val="single" w:sz="4" w:space="0" w:color="auto"/>
            </w:tcBorders>
            <w:vAlign w:val="center"/>
          </w:tcPr>
          <w:p w14:paraId="2FA6BF64" w14:textId="77777777" w:rsidR="001E5188" w:rsidRPr="006622AB" w:rsidRDefault="001E5188" w:rsidP="00B86688">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2B0930ED" w14:textId="2F4163AD" w:rsidR="001E5188" w:rsidRDefault="001E5188" w:rsidP="001E5188">
            <w:pPr>
              <w:rPr>
                <w:sz w:val="20"/>
                <w:szCs w:val="20"/>
                <w:lang w:eastAsia="de-DE"/>
              </w:rPr>
            </w:pPr>
            <w:r>
              <w:rPr>
                <w:sz w:val="20"/>
                <w:szCs w:val="20"/>
                <w:lang w:eastAsia="de-DE"/>
              </w:rPr>
              <w:t>Automatischer Dokumenteneinzug (ADF) mit Dual-Scan-Funktion.</w:t>
            </w:r>
          </w:p>
        </w:tc>
        <w:sdt>
          <w:sdtPr>
            <w:rPr>
              <w:lang w:eastAsia="de-DE"/>
            </w:rPr>
            <w:id w:val="493537196"/>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AA6C685" w14:textId="4C93F7A0" w:rsidR="001E5188" w:rsidRDefault="001E5188" w:rsidP="001E5188">
                <w:pPr>
                  <w:jc w:val="center"/>
                  <w:rPr>
                    <w:lang w:eastAsia="de-DE"/>
                  </w:rPr>
                </w:pPr>
                <w:r>
                  <w:rPr>
                    <w:rFonts w:ascii="MS Gothic" w:eastAsia="MS Gothic" w:hAnsi="MS Gothic" w:hint="eastAsia"/>
                    <w:lang w:eastAsia="de-DE"/>
                  </w:rPr>
                  <w:t>☐</w:t>
                </w:r>
              </w:p>
            </w:tc>
          </w:sdtContent>
        </w:sdt>
        <w:sdt>
          <w:sdtPr>
            <w:rPr>
              <w:lang w:eastAsia="de-DE"/>
            </w:rPr>
            <w:id w:val="1966850383"/>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0B1AAEAB" w14:textId="638FA5F7" w:rsidR="001E5188" w:rsidRDefault="001E5188" w:rsidP="001E5188">
                <w:pPr>
                  <w:jc w:val="center"/>
                  <w:rPr>
                    <w:lang w:eastAsia="de-DE"/>
                  </w:rPr>
                </w:pPr>
                <w:r>
                  <w:rPr>
                    <w:rFonts w:ascii="MS Gothic" w:eastAsia="MS Gothic" w:hAnsi="MS Gothic" w:hint="eastAsia"/>
                    <w:lang w:eastAsia="de-DE"/>
                  </w:rPr>
                  <w:t>☐</w:t>
                </w:r>
              </w:p>
            </w:tc>
          </w:sdtContent>
        </w:sdt>
      </w:tr>
      <w:tr w:rsidR="001E5188" w14:paraId="47113272" w14:textId="77777777" w:rsidTr="007F6520">
        <w:trPr>
          <w:trHeight w:val="567"/>
        </w:trPr>
        <w:tc>
          <w:tcPr>
            <w:tcW w:w="387" w:type="pct"/>
            <w:tcBorders>
              <w:top w:val="single" w:sz="4" w:space="0" w:color="auto"/>
              <w:bottom w:val="single" w:sz="4" w:space="0" w:color="auto"/>
            </w:tcBorders>
            <w:vAlign w:val="center"/>
          </w:tcPr>
          <w:p w14:paraId="61E67D65" w14:textId="77777777" w:rsidR="001E5188" w:rsidRPr="006622AB" w:rsidRDefault="001E5188" w:rsidP="00B86688">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6265757D" w14:textId="4BC0506A" w:rsidR="001E5188" w:rsidRDefault="001E5188" w:rsidP="001E5188">
            <w:pPr>
              <w:rPr>
                <w:sz w:val="20"/>
                <w:szCs w:val="20"/>
                <w:lang w:eastAsia="de-DE"/>
              </w:rPr>
            </w:pPr>
            <w:r>
              <w:rPr>
                <w:sz w:val="20"/>
                <w:szCs w:val="20"/>
                <w:lang w:eastAsia="de-DE"/>
              </w:rPr>
              <w:t xml:space="preserve">Automatischer OCR-Scan am Multifunktionsgerät. </w:t>
            </w:r>
            <w:r>
              <w:rPr>
                <w:sz w:val="20"/>
                <w:szCs w:val="20"/>
                <w:lang w:eastAsia="de-DE"/>
              </w:rPr>
              <w:br/>
              <w:t>(Die technische Abwicklung kann entweder über den Drucker oder über den Printserver / die zentrale Management-software, jedoch nicht am Client-PC erfolgen)</w:t>
            </w:r>
          </w:p>
        </w:tc>
        <w:sdt>
          <w:sdtPr>
            <w:rPr>
              <w:lang w:eastAsia="de-DE"/>
            </w:rPr>
            <w:id w:val="1108002805"/>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69592888" w14:textId="6E98D3A8" w:rsidR="001E5188" w:rsidRDefault="001E5188" w:rsidP="001E5188">
                <w:pPr>
                  <w:jc w:val="center"/>
                  <w:rPr>
                    <w:lang w:eastAsia="de-DE"/>
                  </w:rPr>
                </w:pPr>
                <w:r>
                  <w:rPr>
                    <w:rFonts w:ascii="MS Gothic" w:eastAsia="MS Gothic" w:hAnsi="MS Gothic" w:hint="eastAsia"/>
                    <w:lang w:eastAsia="de-DE"/>
                  </w:rPr>
                  <w:t>☐</w:t>
                </w:r>
              </w:p>
            </w:tc>
          </w:sdtContent>
        </w:sdt>
        <w:sdt>
          <w:sdtPr>
            <w:rPr>
              <w:lang w:eastAsia="de-DE"/>
            </w:rPr>
            <w:id w:val="1645160977"/>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1C74C75E" w14:textId="77FCB702" w:rsidR="001E5188" w:rsidRDefault="001E5188" w:rsidP="001E5188">
                <w:pPr>
                  <w:jc w:val="center"/>
                  <w:rPr>
                    <w:lang w:eastAsia="de-DE"/>
                  </w:rPr>
                </w:pPr>
                <w:r>
                  <w:rPr>
                    <w:rFonts w:ascii="MS Gothic" w:eastAsia="MS Gothic" w:hAnsi="MS Gothic" w:hint="eastAsia"/>
                    <w:lang w:eastAsia="de-DE"/>
                  </w:rPr>
                  <w:t>☐</w:t>
                </w:r>
              </w:p>
            </w:tc>
          </w:sdtContent>
        </w:sdt>
      </w:tr>
      <w:tr w:rsidR="001E5188" w14:paraId="0D130159" w14:textId="77777777" w:rsidTr="007F6520">
        <w:trPr>
          <w:trHeight w:val="567"/>
        </w:trPr>
        <w:tc>
          <w:tcPr>
            <w:tcW w:w="387" w:type="pct"/>
            <w:tcBorders>
              <w:top w:val="single" w:sz="4" w:space="0" w:color="auto"/>
              <w:bottom w:val="single" w:sz="4" w:space="0" w:color="auto"/>
            </w:tcBorders>
            <w:vAlign w:val="center"/>
          </w:tcPr>
          <w:p w14:paraId="62A5A7C4" w14:textId="77777777" w:rsidR="001E5188" w:rsidRPr="006622AB" w:rsidRDefault="001E5188" w:rsidP="00B86688">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0821E791" w14:textId="5EF3185A" w:rsidR="001E5188" w:rsidRDefault="001E5188" w:rsidP="001E5188">
            <w:pPr>
              <w:rPr>
                <w:sz w:val="20"/>
                <w:szCs w:val="20"/>
                <w:lang w:eastAsia="de-DE"/>
              </w:rPr>
            </w:pPr>
            <w:r>
              <w:rPr>
                <w:sz w:val="20"/>
                <w:szCs w:val="20"/>
                <w:lang w:eastAsia="de-DE"/>
              </w:rPr>
              <w:t xml:space="preserve">Verarbeitung von </w:t>
            </w:r>
            <w:proofErr w:type="spellStart"/>
            <w:r>
              <w:rPr>
                <w:sz w:val="20"/>
                <w:szCs w:val="20"/>
                <w:lang w:eastAsia="de-DE"/>
              </w:rPr>
              <w:t>Papiergrammaturen</w:t>
            </w:r>
            <w:proofErr w:type="spellEnd"/>
            <w:r>
              <w:rPr>
                <w:sz w:val="20"/>
                <w:szCs w:val="20"/>
                <w:lang w:eastAsia="de-DE"/>
              </w:rPr>
              <w:t xml:space="preserve"> von 60-200g/m².</w:t>
            </w:r>
          </w:p>
        </w:tc>
        <w:sdt>
          <w:sdtPr>
            <w:rPr>
              <w:lang w:eastAsia="de-DE"/>
            </w:rPr>
            <w:id w:val="432251720"/>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7BD6598" w14:textId="5FA5C1CC" w:rsidR="001E5188" w:rsidRDefault="001E5188" w:rsidP="001E5188">
                <w:pPr>
                  <w:jc w:val="center"/>
                  <w:rPr>
                    <w:lang w:eastAsia="de-DE"/>
                  </w:rPr>
                </w:pPr>
                <w:r>
                  <w:rPr>
                    <w:rFonts w:ascii="MS Gothic" w:eastAsia="MS Gothic" w:hAnsi="MS Gothic" w:hint="eastAsia"/>
                    <w:lang w:eastAsia="de-DE"/>
                  </w:rPr>
                  <w:t>☐</w:t>
                </w:r>
              </w:p>
            </w:tc>
          </w:sdtContent>
        </w:sdt>
        <w:sdt>
          <w:sdtPr>
            <w:rPr>
              <w:lang w:eastAsia="de-DE"/>
            </w:rPr>
            <w:id w:val="1635904267"/>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57EF295F" w14:textId="75089CA7" w:rsidR="001E5188" w:rsidRDefault="001E5188" w:rsidP="001E5188">
                <w:pPr>
                  <w:jc w:val="center"/>
                  <w:rPr>
                    <w:lang w:eastAsia="de-DE"/>
                  </w:rPr>
                </w:pPr>
                <w:r>
                  <w:rPr>
                    <w:rFonts w:ascii="MS Gothic" w:eastAsia="MS Gothic" w:hAnsi="MS Gothic" w:hint="eastAsia"/>
                    <w:lang w:eastAsia="de-DE"/>
                  </w:rPr>
                  <w:t>☐</w:t>
                </w:r>
              </w:p>
            </w:tc>
          </w:sdtContent>
        </w:sdt>
      </w:tr>
      <w:tr w:rsidR="001E5188" w14:paraId="79903E2D" w14:textId="77777777" w:rsidTr="007F6520">
        <w:trPr>
          <w:trHeight w:val="567"/>
        </w:trPr>
        <w:tc>
          <w:tcPr>
            <w:tcW w:w="387" w:type="pct"/>
            <w:tcBorders>
              <w:top w:val="single" w:sz="4" w:space="0" w:color="auto"/>
              <w:bottom w:val="single" w:sz="4" w:space="0" w:color="auto"/>
            </w:tcBorders>
            <w:vAlign w:val="center"/>
          </w:tcPr>
          <w:p w14:paraId="2B2A2F4D" w14:textId="77777777" w:rsidR="001E5188" w:rsidRPr="006622AB" w:rsidRDefault="001E5188" w:rsidP="00B86688">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0C655971" w14:textId="1ADAC53F" w:rsidR="001E5188" w:rsidRDefault="001E5188" w:rsidP="001E5188">
            <w:pPr>
              <w:rPr>
                <w:sz w:val="20"/>
                <w:szCs w:val="20"/>
                <w:lang w:eastAsia="de-DE"/>
              </w:rPr>
            </w:pPr>
            <w:r>
              <w:rPr>
                <w:sz w:val="20"/>
                <w:szCs w:val="20"/>
                <w:lang w:eastAsia="de-DE"/>
              </w:rPr>
              <w:t>Verarbeitung</w:t>
            </w:r>
            <w:r w:rsidRPr="000A2553">
              <w:rPr>
                <w:sz w:val="20"/>
                <w:szCs w:val="20"/>
                <w:lang w:eastAsia="de-DE"/>
              </w:rPr>
              <w:t xml:space="preserve"> von normalem Papier, Recyclingpapier, farbigem Papier, Briefkopf- oder vorgedrucktem Papier</w:t>
            </w:r>
          </w:p>
        </w:tc>
        <w:sdt>
          <w:sdtPr>
            <w:rPr>
              <w:lang w:eastAsia="de-DE"/>
            </w:rPr>
            <w:id w:val="1644616971"/>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27250DEF" w14:textId="397C7A00" w:rsidR="001E5188" w:rsidRDefault="001E5188" w:rsidP="001E5188">
                <w:pPr>
                  <w:jc w:val="center"/>
                  <w:rPr>
                    <w:lang w:eastAsia="de-DE"/>
                  </w:rPr>
                </w:pPr>
                <w:r>
                  <w:rPr>
                    <w:rFonts w:ascii="MS Gothic" w:eastAsia="MS Gothic" w:hAnsi="MS Gothic" w:hint="eastAsia"/>
                    <w:lang w:eastAsia="de-DE"/>
                  </w:rPr>
                  <w:t>☐</w:t>
                </w:r>
              </w:p>
            </w:tc>
          </w:sdtContent>
        </w:sdt>
        <w:sdt>
          <w:sdtPr>
            <w:rPr>
              <w:lang w:eastAsia="de-DE"/>
            </w:rPr>
            <w:id w:val="1746295253"/>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5394410C" w14:textId="77611283" w:rsidR="001E5188" w:rsidRDefault="001E5188" w:rsidP="001E5188">
                <w:pPr>
                  <w:jc w:val="center"/>
                  <w:rPr>
                    <w:lang w:eastAsia="de-DE"/>
                  </w:rPr>
                </w:pPr>
                <w:r>
                  <w:rPr>
                    <w:rFonts w:ascii="MS Gothic" w:eastAsia="MS Gothic" w:hAnsi="MS Gothic" w:hint="eastAsia"/>
                    <w:lang w:eastAsia="de-DE"/>
                  </w:rPr>
                  <w:t>☐</w:t>
                </w:r>
              </w:p>
            </w:tc>
          </w:sdtContent>
        </w:sdt>
      </w:tr>
      <w:tr w:rsidR="001E5188" w14:paraId="7F193BD3" w14:textId="77777777" w:rsidTr="007F6520">
        <w:trPr>
          <w:trHeight w:val="567"/>
        </w:trPr>
        <w:tc>
          <w:tcPr>
            <w:tcW w:w="387" w:type="pct"/>
            <w:tcBorders>
              <w:top w:val="single" w:sz="4" w:space="0" w:color="auto"/>
              <w:bottom w:val="single" w:sz="4" w:space="0" w:color="auto"/>
            </w:tcBorders>
            <w:vAlign w:val="center"/>
          </w:tcPr>
          <w:p w14:paraId="45FE741E" w14:textId="77777777" w:rsidR="001E5188" w:rsidRPr="006622AB" w:rsidRDefault="001E5188" w:rsidP="00B86688">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4DB985CE" w14:textId="5D9378F1" w:rsidR="001E5188" w:rsidRDefault="001E5188" w:rsidP="001E5188">
            <w:pPr>
              <w:rPr>
                <w:sz w:val="20"/>
                <w:szCs w:val="20"/>
                <w:lang w:eastAsia="de-DE"/>
              </w:rPr>
            </w:pPr>
            <w:r>
              <w:rPr>
                <w:sz w:val="20"/>
                <w:szCs w:val="20"/>
                <w:lang w:eastAsia="de-DE"/>
              </w:rPr>
              <w:t>Alle Geräte verfügen über einen RFID-Chip/Kartenleser mit Protokollunterstützung von Mifare Desfire EV2.</w:t>
            </w:r>
          </w:p>
        </w:tc>
        <w:sdt>
          <w:sdtPr>
            <w:rPr>
              <w:lang w:eastAsia="de-DE"/>
            </w:rPr>
            <w:id w:val="-2079652293"/>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614F00AF" w14:textId="288EF773" w:rsidR="001E5188" w:rsidRDefault="001E5188" w:rsidP="001E5188">
                <w:pPr>
                  <w:jc w:val="center"/>
                  <w:rPr>
                    <w:lang w:eastAsia="de-DE"/>
                  </w:rPr>
                </w:pPr>
                <w:r>
                  <w:rPr>
                    <w:rFonts w:ascii="MS Gothic" w:eastAsia="MS Gothic" w:hAnsi="MS Gothic" w:hint="eastAsia"/>
                    <w:lang w:eastAsia="de-DE"/>
                  </w:rPr>
                  <w:t>☐</w:t>
                </w:r>
              </w:p>
            </w:tc>
          </w:sdtContent>
        </w:sdt>
        <w:sdt>
          <w:sdtPr>
            <w:rPr>
              <w:lang w:eastAsia="de-DE"/>
            </w:rPr>
            <w:id w:val="1047726878"/>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2EDA130A" w14:textId="0FB7C3BB" w:rsidR="001E5188" w:rsidRDefault="001E5188" w:rsidP="001E5188">
                <w:pPr>
                  <w:jc w:val="center"/>
                  <w:rPr>
                    <w:lang w:eastAsia="de-DE"/>
                  </w:rPr>
                </w:pPr>
                <w:r>
                  <w:rPr>
                    <w:rFonts w:ascii="MS Gothic" w:eastAsia="MS Gothic" w:hAnsi="MS Gothic" w:hint="eastAsia"/>
                    <w:lang w:eastAsia="de-DE"/>
                  </w:rPr>
                  <w:t>☐</w:t>
                </w:r>
              </w:p>
            </w:tc>
          </w:sdtContent>
        </w:sdt>
      </w:tr>
      <w:tr w:rsidR="001E5188" w14:paraId="5AB727A4" w14:textId="77777777" w:rsidTr="007F6520">
        <w:trPr>
          <w:trHeight w:val="567"/>
        </w:trPr>
        <w:tc>
          <w:tcPr>
            <w:tcW w:w="387" w:type="pct"/>
            <w:tcBorders>
              <w:top w:val="single" w:sz="4" w:space="0" w:color="auto"/>
              <w:bottom w:val="single" w:sz="4" w:space="0" w:color="auto"/>
            </w:tcBorders>
            <w:vAlign w:val="center"/>
          </w:tcPr>
          <w:p w14:paraId="15C73326" w14:textId="77777777" w:rsidR="001E5188" w:rsidRPr="006622AB" w:rsidRDefault="001E5188" w:rsidP="00B86688">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1601FD84" w14:textId="3F22DC4F" w:rsidR="001E5188" w:rsidRDefault="001E5188" w:rsidP="001E5188">
            <w:pPr>
              <w:rPr>
                <w:sz w:val="20"/>
                <w:szCs w:val="20"/>
                <w:lang w:eastAsia="de-DE"/>
              </w:rPr>
            </w:pPr>
            <w:r>
              <w:rPr>
                <w:sz w:val="20"/>
                <w:szCs w:val="20"/>
                <w:lang w:eastAsia="de-DE"/>
              </w:rPr>
              <w:t>Ungenutzte physikalische Ports und Netzwerkdienste (z.B. USB, WLAN, FTP, Telnet, etc.) können per administrativer Geräteoberfläche dauerhaft deaktiviert werden.</w:t>
            </w:r>
          </w:p>
        </w:tc>
        <w:sdt>
          <w:sdtPr>
            <w:rPr>
              <w:lang w:eastAsia="de-DE"/>
            </w:rPr>
            <w:id w:val="834499491"/>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65677A15" w14:textId="4DC52CAC" w:rsidR="001E5188" w:rsidRDefault="001E5188" w:rsidP="001E5188">
                <w:pPr>
                  <w:jc w:val="center"/>
                  <w:rPr>
                    <w:lang w:eastAsia="de-DE"/>
                  </w:rPr>
                </w:pPr>
                <w:r>
                  <w:rPr>
                    <w:rFonts w:ascii="MS Gothic" w:eastAsia="MS Gothic" w:hAnsi="MS Gothic" w:hint="eastAsia"/>
                    <w:lang w:eastAsia="de-DE"/>
                  </w:rPr>
                  <w:t>☐</w:t>
                </w:r>
              </w:p>
            </w:tc>
          </w:sdtContent>
        </w:sdt>
        <w:sdt>
          <w:sdtPr>
            <w:rPr>
              <w:lang w:eastAsia="de-DE"/>
            </w:rPr>
            <w:id w:val="1084184457"/>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4DC35C42" w14:textId="3D361DC9" w:rsidR="001E5188" w:rsidRDefault="001E5188" w:rsidP="001E5188">
                <w:pPr>
                  <w:jc w:val="center"/>
                  <w:rPr>
                    <w:lang w:eastAsia="de-DE"/>
                  </w:rPr>
                </w:pPr>
                <w:r>
                  <w:rPr>
                    <w:rFonts w:ascii="MS Gothic" w:eastAsia="MS Gothic" w:hAnsi="MS Gothic" w:hint="eastAsia"/>
                    <w:lang w:eastAsia="de-DE"/>
                  </w:rPr>
                  <w:t>☐</w:t>
                </w:r>
              </w:p>
            </w:tc>
          </w:sdtContent>
        </w:sdt>
      </w:tr>
      <w:tr w:rsidR="001E5188" w14:paraId="7BFAF4A7" w14:textId="77777777" w:rsidTr="007F6520">
        <w:trPr>
          <w:trHeight w:val="567"/>
        </w:trPr>
        <w:tc>
          <w:tcPr>
            <w:tcW w:w="387" w:type="pct"/>
            <w:tcBorders>
              <w:top w:val="single" w:sz="4" w:space="0" w:color="auto"/>
              <w:bottom w:val="single" w:sz="4" w:space="0" w:color="auto"/>
            </w:tcBorders>
            <w:vAlign w:val="center"/>
          </w:tcPr>
          <w:p w14:paraId="222CF2A6" w14:textId="77777777" w:rsidR="001E5188" w:rsidRPr="006622AB" w:rsidRDefault="001E5188" w:rsidP="00B86688">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31659CE0" w14:textId="0D18D3E7" w:rsidR="001E5188" w:rsidRDefault="001E5188" w:rsidP="001E5188">
            <w:pPr>
              <w:rPr>
                <w:sz w:val="20"/>
                <w:szCs w:val="20"/>
                <w:lang w:eastAsia="de-DE"/>
              </w:rPr>
            </w:pPr>
            <w:r>
              <w:rPr>
                <w:sz w:val="20"/>
                <w:szCs w:val="20"/>
                <w:lang w:eastAsia="de-DE"/>
              </w:rPr>
              <w:t>Interne Datenspeicher aller Geräte sind ab Werk mit AES 256-Bit (oder gleichwertig) verschlüsselt.</w:t>
            </w:r>
          </w:p>
        </w:tc>
        <w:sdt>
          <w:sdtPr>
            <w:rPr>
              <w:lang w:eastAsia="de-DE"/>
            </w:rPr>
            <w:id w:val="-1069416331"/>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22401DA9" w14:textId="658D013B" w:rsidR="001E5188" w:rsidRDefault="001E5188" w:rsidP="001E5188">
                <w:pPr>
                  <w:jc w:val="center"/>
                  <w:rPr>
                    <w:lang w:eastAsia="de-DE"/>
                  </w:rPr>
                </w:pPr>
                <w:r>
                  <w:rPr>
                    <w:rFonts w:ascii="MS Gothic" w:eastAsia="MS Gothic" w:hAnsi="MS Gothic" w:hint="eastAsia"/>
                    <w:lang w:eastAsia="de-DE"/>
                  </w:rPr>
                  <w:t>☐</w:t>
                </w:r>
              </w:p>
            </w:tc>
          </w:sdtContent>
        </w:sdt>
        <w:sdt>
          <w:sdtPr>
            <w:rPr>
              <w:lang w:eastAsia="de-DE"/>
            </w:rPr>
            <w:id w:val="-622230860"/>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10BE9F89" w14:textId="4FD85F2A" w:rsidR="001E5188" w:rsidRDefault="001E5188" w:rsidP="001E5188">
                <w:pPr>
                  <w:jc w:val="center"/>
                  <w:rPr>
                    <w:lang w:eastAsia="de-DE"/>
                  </w:rPr>
                </w:pPr>
                <w:r>
                  <w:rPr>
                    <w:rFonts w:ascii="MS Gothic" w:eastAsia="MS Gothic" w:hAnsi="MS Gothic" w:hint="eastAsia"/>
                    <w:lang w:eastAsia="de-DE"/>
                  </w:rPr>
                  <w:t>☐</w:t>
                </w:r>
              </w:p>
            </w:tc>
          </w:sdtContent>
        </w:sdt>
      </w:tr>
      <w:tr w:rsidR="00F70876" w14:paraId="36CCB068" w14:textId="77777777" w:rsidTr="007F6520">
        <w:trPr>
          <w:trHeight w:val="567"/>
        </w:trPr>
        <w:tc>
          <w:tcPr>
            <w:tcW w:w="387" w:type="pct"/>
            <w:tcBorders>
              <w:top w:val="single" w:sz="4" w:space="0" w:color="auto"/>
              <w:bottom w:val="single" w:sz="4" w:space="0" w:color="auto"/>
            </w:tcBorders>
            <w:vAlign w:val="center"/>
          </w:tcPr>
          <w:p w14:paraId="325156FE" w14:textId="77777777" w:rsidR="00F70876" w:rsidRPr="006622AB" w:rsidRDefault="00F70876" w:rsidP="00F70876">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75830C29" w14:textId="0B605B7D" w:rsidR="00F70876" w:rsidRDefault="00F70876" w:rsidP="00F70876">
            <w:pPr>
              <w:rPr>
                <w:sz w:val="20"/>
                <w:szCs w:val="20"/>
                <w:lang w:eastAsia="de-DE"/>
              </w:rPr>
            </w:pPr>
            <w:r>
              <w:rPr>
                <w:sz w:val="20"/>
                <w:szCs w:val="20"/>
                <w:lang w:eastAsia="de-DE"/>
              </w:rPr>
              <w:t>Die Druckaufträge müssen nach dem Drucken vom Multifunktionsgerät gelöscht werden und dürfen nicht im Gerätespeicher gespeichert bleiben.</w:t>
            </w:r>
          </w:p>
        </w:tc>
        <w:sdt>
          <w:sdtPr>
            <w:rPr>
              <w:lang w:eastAsia="de-DE"/>
            </w:rPr>
            <w:id w:val="-931190512"/>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3F768272" w14:textId="27775F39" w:rsidR="00F70876" w:rsidRDefault="00F70876" w:rsidP="00F70876">
                <w:pPr>
                  <w:jc w:val="center"/>
                  <w:rPr>
                    <w:lang w:eastAsia="de-DE"/>
                  </w:rPr>
                </w:pPr>
                <w:r>
                  <w:rPr>
                    <w:rFonts w:ascii="MS Gothic" w:eastAsia="MS Gothic" w:hAnsi="MS Gothic" w:hint="eastAsia"/>
                    <w:lang w:eastAsia="de-DE"/>
                  </w:rPr>
                  <w:t>☐</w:t>
                </w:r>
              </w:p>
            </w:tc>
          </w:sdtContent>
        </w:sdt>
        <w:sdt>
          <w:sdtPr>
            <w:rPr>
              <w:lang w:eastAsia="de-DE"/>
            </w:rPr>
            <w:id w:val="-1864051804"/>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40772B80" w14:textId="298CE05B" w:rsidR="00F70876" w:rsidRDefault="00F70876" w:rsidP="00F70876">
                <w:pPr>
                  <w:jc w:val="center"/>
                  <w:rPr>
                    <w:lang w:eastAsia="de-DE"/>
                  </w:rPr>
                </w:pPr>
                <w:r>
                  <w:rPr>
                    <w:rFonts w:ascii="MS Gothic" w:eastAsia="MS Gothic" w:hAnsi="MS Gothic" w:hint="eastAsia"/>
                    <w:lang w:eastAsia="de-DE"/>
                  </w:rPr>
                  <w:t>☐</w:t>
                </w:r>
              </w:p>
            </w:tc>
          </w:sdtContent>
        </w:sdt>
      </w:tr>
      <w:tr w:rsidR="00F70876" w14:paraId="5D83710D" w14:textId="77777777" w:rsidTr="007F6520">
        <w:trPr>
          <w:trHeight w:val="567"/>
        </w:trPr>
        <w:tc>
          <w:tcPr>
            <w:tcW w:w="387" w:type="pct"/>
            <w:tcBorders>
              <w:top w:val="single" w:sz="4" w:space="0" w:color="auto"/>
              <w:bottom w:val="single" w:sz="4" w:space="0" w:color="auto"/>
            </w:tcBorders>
            <w:vAlign w:val="center"/>
          </w:tcPr>
          <w:p w14:paraId="507ACD0A" w14:textId="77777777" w:rsidR="00F70876" w:rsidRPr="006622AB" w:rsidRDefault="00F70876" w:rsidP="00F70876">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1218EA87" w14:textId="4B3FE2FA" w:rsidR="00F70876" w:rsidRDefault="00F70876" w:rsidP="00F70876">
            <w:pPr>
              <w:rPr>
                <w:sz w:val="20"/>
                <w:szCs w:val="20"/>
                <w:lang w:eastAsia="de-DE"/>
              </w:rPr>
            </w:pPr>
            <w:r>
              <w:rPr>
                <w:sz w:val="20"/>
                <w:szCs w:val="20"/>
                <w:lang w:eastAsia="de-DE"/>
              </w:rPr>
              <w:t>Vollständige PCL6- und PostScript3-Treiberkompatibilität.</w:t>
            </w:r>
          </w:p>
        </w:tc>
        <w:sdt>
          <w:sdtPr>
            <w:rPr>
              <w:lang w:eastAsia="de-DE"/>
            </w:rPr>
            <w:id w:val="1972320153"/>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60E9F41D" w14:textId="25635BB0" w:rsidR="00F70876" w:rsidRDefault="00F70876" w:rsidP="00F70876">
                <w:pPr>
                  <w:jc w:val="center"/>
                  <w:rPr>
                    <w:lang w:eastAsia="de-DE"/>
                  </w:rPr>
                </w:pPr>
                <w:r>
                  <w:rPr>
                    <w:rFonts w:ascii="MS Gothic" w:eastAsia="MS Gothic" w:hAnsi="MS Gothic" w:hint="eastAsia"/>
                    <w:lang w:eastAsia="de-DE"/>
                  </w:rPr>
                  <w:t>☐</w:t>
                </w:r>
              </w:p>
            </w:tc>
          </w:sdtContent>
        </w:sdt>
        <w:sdt>
          <w:sdtPr>
            <w:rPr>
              <w:lang w:eastAsia="de-DE"/>
            </w:rPr>
            <w:id w:val="-545143594"/>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0A46E9C9" w14:textId="4DE0FE13" w:rsidR="00F70876" w:rsidRDefault="00F70876" w:rsidP="00F70876">
                <w:pPr>
                  <w:jc w:val="center"/>
                  <w:rPr>
                    <w:lang w:eastAsia="de-DE"/>
                  </w:rPr>
                </w:pPr>
                <w:r>
                  <w:rPr>
                    <w:rFonts w:ascii="MS Gothic" w:eastAsia="MS Gothic" w:hAnsi="MS Gothic" w:hint="eastAsia"/>
                    <w:lang w:eastAsia="de-DE"/>
                  </w:rPr>
                  <w:t>☐</w:t>
                </w:r>
              </w:p>
            </w:tc>
          </w:sdtContent>
        </w:sdt>
      </w:tr>
      <w:tr w:rsidR="00F70876" w14:paraId="1069300F" w14:textId="77777777" w:rsidTr="007F6520">
        <w:trPr>
          <w:trHeight w:val="567"/>
        </w:trPr>
        <w:tc>
          <w:tcPr>
            <w:tcW w:w="387" w:type="pct"/>
            <w:tcBorders>
              <w:top w:val="single" w:sz="4" w:space="0" w:color="auto"/>
              <w:bottom w:val="single" w:sz="4" w:space="0" w:color="auto"/>
            </w:tcBorders>
            <w:vAlign w:val="center"/>
          </w:tcPr>
          <w:p w14:paraId="722C7351" w14:textId="77777777" w:rsidR="00F70876" w:rsidRPr="006622AB" w:rsidRDefault="00F70876" w:rsidP="00F70876">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2E50CC0F" w14:textId="37F7DE62" w:rsidR="00F70876" w:rsidRDefault="00F70876" w:rsidP="00F70876">
            <w:pPr>
              <w:rPr>
                <w:sz w:val="20"/>
                <w:szCs w:val="20"/>
                <w:lang w:eastAsia="de-DE"/>
              </w:rPr>
            </w:pPr>
            <w:r>
              <w:rPr>
                <w:sz w:val="20"/>
                <w:szCs w:val="20"/>
                <w:lang w:eastAsia="de-DE"/>
              </w:rPr>
              <w:t>Alle Geräte verfügen über einen Ethernet-Netzwerkanschluss.</w:t>
            </w:r>
          </w:p>
        </w:tc>
        <w:sdt>
          <w:sdtPr>
            <w:rPr>
              <w:lang w:eastAsia="de-DE"/>
            </w:rPr>
            <w:id w:val="-1761670114"/>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6CB128FF" w14:textId="2517DF4B" w:rsidR="00F70876" w:rsidRDefault="00F70876" w:rsidP="00F70876">
                <w:pPr>
                  <w:jc w:val="center"/>
                  <w:rPr>
                    <w:lang w:eastAsia="de-DE"/>
                  </w:rPr>
                </w:pPr>
                <w:r>
                  <w:rPr>
                    <w:rFonts w:ascii="MS Gothic" w:eastAsia="MS Gothic" w:hAnsi="MS Gothic" w:hint="eastAsia"/>
                    <w:lang w:eastAsia="de-DE"/>
                  </w:rPr>
                  <w:t>☐</w:t>
                </w:r>
              </w:p>
            </w:tc>
          </w:sdtContent>
        </w:sdt>
        <w:sdt>
          <w:sdtPr>
            <w:rPr>
              <w:lang w:eastAsia="de-DE"/>
            </w:rPr>
            <w:id w:val="883988018"/>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637EBEC3" w14:textId="32B61999" w:rsidR="00F70876" w:rsidRDefault="00F70876" w:rsidP="00F70876">
                <w:pPr>
                  <w:jc w:val="center"/>
                  <w:rPr>
                    <w:lang w:eastAsia="de-DE"/>
                  </w:rPr>
                </w:pPr>
                <w:r>
                  <w:rPr>
                    <w:rFonts w:ascii="MS Gothic" w:eastAsia="MS Gothic" w:hAnsi="MS Gothic" w:hint="eastAsia"/>
                    <w:lang w:eastAsia="de-DE"/>
                  </w:rPr>
                  <w:t>☐</w:t>
                </w:r>
              </w:p>
            </w:tc>
          </w:sdtContent>
        </w:sdt>
      </w:tr>
      <w:tr w:rsidR="00F70876" w14:paraId="4F5AEAD5" w14:textId="77777777" w:rsidTr="007F6520">
        <w:trPr>
          <w:trHeight w:val="567"/>
        </w:trPr>
        <w:tc>
          <w:tcPr>
            <w:tcW w:w="387" w:type="pct"/>
            <w:tcBorders>
              <w:top w:val="single" w:sz="4" w:space="0" w:color="auto"/>
              <w:bottom w:val="single" w:sz="4" w:space="0" w:color="auto"/>
            </w:tcBorders>
            <w:vAlign w:val="center"/>
          </w:tcPr>
          <w:p w14:paraId="77ECA8AD" w14:textId="77777777" w:rsidR="00F70876" w:rsidRPr="006622AB" w:rsidRDefault="00F70876" w:rsidP="00F70876">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4D0FDB33" w14:textId="64B0FEE1" w:rsidR="00F70876" w:rsidRDefault="00F70876" w:rsidP="00F70876">
            <w:pPr>
              <w:rPr>
                <w:sz w:val="20"/>
                <w:szCs w:val="20"/>
                <w:lang w:eastAsia="de-DE"/>
              </w:rPr>
            </w:pPr>
            <w:r w:rsidRPr="00845B1C">
              <w:rPr>
                <w:sz w:val="20"/>
                <w:szCs w:val="20"/>
                <w:lang w:eastAsia="de-DE"/>
              </w:rPr>
              <w:t>Volle Unterstützung von Microsoft Windows 10/11 sowie Windows Server (ab 2019)</w:t>
            </w:r>
          </w:p>
        </w:tc>
        <w:sdt>
          <w:sdtPr>
            <w:rPr>
              <w:lang w:eastAsia="de-DE"/>
            </w:rPr>
            <w:id w:val="-795685709"/>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74591229" w14:textId="251F0A38" w:rsidR="00F70876" w:rsidRDefault="00F70876" w:rsidP="00F70876">
                <w:pPr>
                  <w:jc w:val="center"/>
                  <w:rPr>
                    <w:lang w:eastAsia="de-DE"/>
                  </w:rPr>
                </w:pPr>
                <w:r>
                  <w:rPr>
                    <w:rFonts w:ascii="MS Gothic" w:eastAsia="MS Gothic" w:hAnsi="MS Gothic" w:hint="eastAsia"/>
                    <w:lang w:eastAsia="de-DE"/>
                  </w:rPr>
                  <w:t>☐</w:t>
                </w:r>
              </w:p>
            </w:tc>
          </w:sdtContent>
        </w:sdt>
        <w:sdt>
          <w:sdtPr>
            <w:rPr>
              <w:lang w:eastAsia="de-DE"/>
            </w:rPr>
            <w:id w:val="1484354891"/>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181A988C" w14:textId="32D7DB3D" w:rsidR="00F70876" w:rsidRDefault="00F70876" w:rsidP="00F70876">
                <w:pPr>
                  <w:jc w:val="center"/>
                  <w:rPr>
                    <w:lang w:eastAsia="de-DE"/>
                  </w:rPr>
                </w:pPr>
                <w:r>
                  <w:rPr>
                    <w:rFonts w:ascii="MS Gothic" w:eastAsia="MS Gothic" w:hAnsi="MS Gothic" w:hint="eastAsia"/>
                    <w:lang w:eastAsia="de-DE"/>
                  </w:rPr>
                  <w:t>☐</w:t>
                </w:r>
              </w:p>
            </w:tc>
          </w:sdtContent>
        </w:sdt>
      </w:tr>
      <w:tr w:rsidR="00F70876" w14:paraId="4D8C5D58" w14:textId="77777777" w:rsidTr="007F6520">
        <w:trPr>
          <w:trHeight w:val="567"/>
        </w:trPr>
        <w:tc>
          <w:tcPr>
            <w:tcW w:w="387" w:type="pct"/>
            <w:tcBorders>
              <w:top w:val="single" w:sz="4" w:space="0" w:color="auto"/>
              <w:bottom w:val="single" w:sz="4" w:space="0" w:color="auto"/>
            </w:tcBorders>
            <w:vAlign w:val="center"/>
          </w:tcPr>
          <w:p w14:paraId="5A7997DA" w14:textId="77777777" w:rsidR="00F70876" w:rsidRPr="006622AB" w:rsidRDefault="00F70876" w:rsidP="00F70876">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05C36F66" w14:textId="7AD1D1D9" w:rsidR="00F70876" w:rsidRPr="00845B1C" w:rsidRDefault="00F70876" w:rsidP="00F70876">
            <w:pPr>
              <w:rPr>
                <w:sz w:val="20"/>
                <w:szCs w:val="20"/>
                <w:lang w:eastAsia="de-DE"/>
              </w:rPr>
            </w:pPr>
            <w:r w:rsidRPr="00845B1C">
              <w:rPr>
                <w:sz w:val="20"/>
                <w:szCs w:val="20"/>
                <w:lang w:eastAsia="de-DE"/>
              </w:rPr>
              <w:t>Kompatibilität mit Citrix Virtual Apps and Desktops</w:t>
            </w:r>
          </w:p>
        </w:tc>
        <w:sdt>
          <w:sdtPr>
            <w:rPr>
              <w:lang w:eastAsia="de-DE"/>
            </w:rPr>
            <w:id w:val="1006945151"/>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3595506E" w14:textId="4E92457B" w:rsidR="00F70876" w:rsidRDefault="00F70876" w:rsidP="00F70876">
                <w:pPr>
                  <w:jc w:val="center"/>
                  <w:rPr>
                    <w:lang w:eastAsia="de-DE"/>
                  </w:rPr>
                </w:pPr>
                <w:r>
                  <w:rPr>
                    <w:rFonts w:ascii="MS Gothic" w:eastAsia="MS Gothic" w:hAnsi="MS Gothic" w:hint="eastAsia"/>
                    <w:lang w:eastAsia="de-DE"/>
                  </w:rPr>
                  <w:t>☐</w:t>
                </w:r>
              </w:p>
            </w:tc>
          </w:sdtContent>
        </w:sdt>
        <w:sdt>
          <w:sdtPr>
            <w:rPr>
              <w:lang w:eastAsia="de-DE"/>
            </w:rPr>
            <w:id w:val="-1688586021"/>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3C3B6487" w14:textId="3A1F92A4" w:rsidR="00F70876" w:rsidRDefault="00F70876" w:rsidP="00F70876">
                <w:pPr>
                  <w:jc w:val="center"/>
                  <w:rPr>
                    <w:lang w:eastAsia="de-DE"/>
                  </w:rPr>
                </w:pPr>
                <w:r>
                  <w:rPr>
                    <w:rFonts w:ascii="MS Gothic" w:eastAsia="MS Gothic" w:hAnsi="MS Gothic" w:hint="eastAsia"/>
                    <w:lang w:eastAsia="de-DE"/>
                  </w:rPr>
                  <w:t>☐</w:t>
                </w:r>
              </w:p>
            </w:tc>
          </w:sdtContent>
        </w:sdt>
      </w:tr>
      <w:tr w:rsidR="00F70876" w14:paraId="543E8310" w14:textId="77777777" w:rsidTr="007F6520">
        <w:trPr>
          <w:trHeight w:val="567"/>
        </w:trPr>
        <w:tc>
          <w:tcPr>
            <w:tcW w:w="387" w:type="pct"/>
            <w:tcBorders>
              <w:top w:val="single" w:sz="4" w:space="0" w:color="auto"/>
              <w:bottom w:val="single" w:sz="4" w:space="0" w:color="auto"/>
            </w:tcBorders>
            <w:vAlign w:val="center"/>
          </w:tcPr>
          <w:p w14:paraId="3DDA7046" w14:textId="77777777" w:rsidR="00F70876" w:rsidRPr="006622AB" w:rsidRDefault="00F70876" w:rsidP="00F70876">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6D022BE9" w14:textId="5E870F78" w:rsidR="00F70876" w:rsidRDefault="00F70876" w:rsidP="00F70876">
            <w:pPr>
              <w:rPr>
                <w:sz w:val="20"/>
                <w:szCs w:val="20"/>
                <w:lang w:eastAsia="de-DE"/>
              </w:rPr>
            </w:pPr>
            <w:r>
              <w:rPr>
                <w:sz w:val="20"/>
                <w:szCs w:val="20"/>
                <w:lang w:eastAsia="de-DE"/>
              </w:rPr>
              <w:t>Vollständige Unterstützung folgender Druckprotokolle:</w:t>
            </w:r>
          </w:p>
          <w:p w14:paraId="075B6DFA" w14:textId="4B722B01" w:rsidR="00F70876" w:rsidRDefault="00F70876" w:rsidP="00F70876">
            <w:pPr>
              <w:pStyle w:val="Listenabsatz"/>
              <w:numPr>
                <w:ilvl w:val="0"/>
                <w:numId w:val="14"/>
              </w:numPr>
              <w:rPr>
                <w:sz w:val="20"/>
                <w:szCs w:val="20"/>
                <w:lang w:eastAsia="de-DE"/>
              </w:rPr>
            </w:pPr>
            <w:r>
              <w:rPr>
                <w:sz w:val="20"/>
                <w:szCs w:val="20"/>
                <w:lang w:eastAsia="de-DE"/>
              </w:rPr>
              <w:t>LPR</w:t>
            </w:r>
          </w:p>
          <w:p w14:paraId="3BBFD7E3" w14:textId="2DD5AD9B" w:rsidR="00F70876" w:rsidRDefault="00F70876" w:rsidP="00F70876">
            <w:pPr>
              <w:pStyle w:val="Listenabsatz"/>
              <w:numPr>
                <w:ilvl w:val="0"/>
                <w:numId w:val="14"/>
              </w:numPr>
              <w:rPr>
                <w:sz w:val="20"/>
                <w:szCs w:val="20"/>
                <w:lang w:eastAsia="de-DE"/>
              </w:rPr>
            </w:pPr>
            <w:r w:rsidRPr="00845B1C">
              <w:rPr>
                <w:sz w:val="20"/>
                <w:szCs w:val="20"/>
                <w:lang w:eastAsia="de-DE"/>
              </w:rPr>
              <w:t>R</w:t>
            </w:r>
            <w:r>
              <w:rPr>
                <w:sz w:val="20"/>
                <w:szCs w:val="20"/>
                <w:lang w:eastAsia="de-DE"/>
              </w:rPr>
              <w:t>aw</w:t>
            </w:r>
          </w:p>
          <w:p w14:paraId="7971E4D4" w14:textId="06EAA6B6" w:rsidR="00F70876" w:rsidRPr="00845B1C" w:rsidRDefault="00F70876" w:rsidP="00F70876">
            <w:pPr>
              <w:pStyle w:val="Listenabsatz"/>
              <w:numPr>
                <w:ilvl w:val="0"/>
                <w:numId w:val="14"/>
              </w:numPr>
              <w:rPr>
                <w:sz w:val="20"/>
                <w:szCs w:val="20"/>
                <w:lang w:eastAsia="de-DE"/>
              </w:rPr>
            </w:pPr>
            <w:r>
              <w:rPr>
                <w:sz w:val="20"/>
                <w:szCs w:val="20"/>
                <w:lang w:eastAsia="de-DE"/>
              </w:rPr>
              <w:t>IPP</w:t>
            </w:r>
          </w:p>
          <w:p w14:paraId="656E3FBD" w14:textId="50FA958F" w:rsidR="00F70876" w:rsidRDefault="00F70876" w:rsidP="00F70876">
            <w:pPr>
              <w:pStyle w:val="Listenabsatz"/>
              <w:numPr>
                <w:ilvl w:val="0"/>
                <w:numId w:val="14"/>
              </w:numPr>
              <w:rPr>
                <w:sz w:val="20"/>
                <w:szCs w:val="20"/>
                <w:lang w:eastAsia="de-DE"/>
              </w:rPr>
            </w:pPr>
            <w:r>
              <w:rPr>
                <w:sz w:val="20"/>
                <w:szCs w:val="20"/>
                <w:lang w:eastAsia="de-DE"/>
              </w:rPr>
              <w:t>HTTP</w:t>
            </w:r>
          </w:p>
          <w:p w14:paraId="00120536" w14:textId="0D68C988" w:rsidR="00F70876" w:rsidRDefault="00F70876" w:rsidP="00F70876">
            <w:pPr>
              <w:pStyle w:val="Listenabsatz"/>
              <w:numPr>
                <w:ilvl w:val="0"/>
                <w:numId w:val="14"/>
              </w:numPr>
              <w:rPr>
                <w:sz w:val="20"/>
                <w:szCs w:val="20"/>
                <w:lang w:eastAsia="de-DE"/>
              </w:rPr>
            </w:pPr>
            <w:r>
              <w:rPr>
                <w:sz w:val="20"/>
                <w:szCs w:val="20"/>
                <w:lang w:eastAsia="de-DE"/>
              </w:rPr>
              <w:t>HTTPS</w:t>
            </w:r>
          </w:p>
        </w:tc>
        <w:sdt>
          <w:sdtPr>
            <w:rPr>
              <w:lang w:eastAsia="de-DE"/>
            </w:rPr>
            <w:id w:val="1927227084"/>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4E5EA742" w14:textId="6EAD8E57" w:rsidR="00F70876" w:rsidRDefault="00BC4A86" w:rsidP="00F70876">
                <w:pPr>
                  <w:jc w:val="center"/>
                  <w:rPr>
                    <w:lang w:eastAsia="de-DE"/>
                  </w:rPr>
                </w:pPr>
                <w:r>
                  <w:rPr>
                    <w:rFonts w:ascii="MS Gothic" w:eastAsia="MS Gothic" w:hAnsi="MS Gothic" w:hint="eastAsia"/>
                    <w:lang w:eastAsia="de-DE"/>
                  </w:rPr>
                  <w:t>☐</w:t>
                </w:r>
              </w:p>
            </w:tc>
          </w:sdtContent>
        </w:sdt>
        <w:sdt>
          <w:sdtPr>
            <w:rPr>
              <w:lang w:eastAsia="de-DE"/>
            </w:rPr>
            <w:id w:val="-1628612608"/>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20436320" w14:textId="77A15AD8" w:rsidR="00F70876" w:rsidRDefault="00BC4A86" w:rsidP="00F70876">
                <w:pPr>
                  <w:jc w:val="center"/>
                  <w:rPr>
                    <w:lang w:eastAsia="de-DE"/>
                  </w:rPr>
                </w:pPr>
                <w:r>
                  <w:rPr>
                    <w:rFonts w:ascii="MS Gothic" w:eastAsia="MS Gothic" w:hAnsi="MS Gothic" w:hint="eastAsia"/>
                    <w:lang w:eastAsia="de-DE"/>
                  </w:rPr>
                  <w:t>☐</w:t>
                </w:r>
              </w:p>
            </w:tc>
          </w:sdtContent>
        </w:sdt>
      </w:tr>
      <w:tr w:rsidR="00F70876" w14:paraId="1CABF401" w14:textId="77777777" w:rsidTr="007F6520">
        <w:trPr>
          <w:trHeight w:val="567"/>
        </w:trPr>
        <w:tc>
          <w:tcPr>
            <w:tcW w:w="387" w:type="pct"/>
            <w:tcBorders>
              <w:top w:val="single" w:sz="4" w:space="0" w:color="auto"/>
              <w:bottom w:val="single" w:sz="4" w:space="0" w:color="auto"/>
            </w:tcBorders>
            <w:vAlign w:val="center"/>
          </w:tcPr>
          <w:p w14:paraId="41D9DA83" w14:textId="77777777" w:rsidR="00F70876" w:rsidRPr="006622AB" w:rsidRDefault="00F70876" w:rsidP="00F70876">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7FD79E6C" w14:textId="46A19CBE" w:rsidR="00F70876" w:rsidRDefault="00F70876" w:rsidP="00F70876">
            <w:pPr>
              <w:rPr>
                <w:sz w:val="20"/>
                <w:szCs w:val="20"/>
                <w:lang w:eastAsia="de-DE"/>
              </w:rPr>
            </w:pPr>
            <w:r>
              <w:rPr>
                <w:sz w:val="20"/>
                <w:szCs w:val="20"/>
                <w:lang w:eastAsia="de-DE"/>
              </w:rPr>
              <w:t>Vollständige Unterstützung folgender Netzwerkprotokolle:</w:t>
            </w:r>
          </w:p>
          <w:p w14:paraId="7808E453" w14:textId="77777777" w:rsidR="00F70876" w:rsidRDefault="00F70876" w:rsidP="00F70876">
            <w:pPr>
              <w:pStyle w:val="Listenabsatz"/>
              <w:numPr>
                <w:ilvl w:val="0"/>
                <w:numId w:val="14"/>
              </w:numPr>
              <w:rPr>
                <w:sz w:val="20"/>
                <w:szCs w:val="20"/>
                <w:lang w:eastAsia="de-DE"/>
              </w:rPr>
            </w:pPr>
            <w:r>
              <w:rPr>
                <w:sz w:val="20"/>
                <w:szCs w:val="20"/>
                <w:lang w:eastAsia="de-DE"/>
              </w:rPr>
              <w:t>IPv4 und IPv6</w:t>
            </w:r>
          </w:p>
          <w:p w14:paraId="48242519" w14:textId="77777777" w:rsidR="00F70876" w:rsidRDefault="00F70876" w:rsidP="00F70876">
            <w:pPr>
              <w:pStyle w:val="Listenabsatz"/>
              <w:numPr>
                <w:ilvl w:val="0"/>
                <w:numId w:val="14"/>
              </w:numPr>
              <w:rPr>
                <w:sz w:val="20"/>
                <w:szCs w:val="20"/>
                <w:lang w:eastAsia="de-DE"/>
              </w:rPr>
            </w:pPr>
            <w:r>
              <w:rPr>
                <w:sz w:val="20"/>
                <w:szCs w:val="20"/>
                <w:lang w:eastAsia="de-DE"/>
              </w:rPr>
              <w:t>SNMPv3</w:t>
            </w:r>
          </w:p>
          <w:p w14:paraId="082D9F15" w14:textId="77777777" w:rsidR="00F70876" w:rsidRDefault="00F70876" w:rsidP="00F70876">
            <w:pPr>
              <w:pStyle w:val="Listenabsatz"/>
              <w:numPr>
                <w:ilvl w:val="0"/>
                <w:numId w:val="14"/>
              </w:numPr>
              <w:rPr>
                <w:sz w:val="20"/>
                <w:szCs w:val="20"/>
                <w:lang w:eastAsia="de-DE"/>
              </w:rPr>
            </w:pPr>
            <w:r>
              <w:rPr>
                <w:sz w:val="20"/>
                <w:szCs w:val="20"/>
                <w:lang w:eastAsia="de-DE"/>
              </w:rPr>
              <w:t>IPsec</w:t>
            </w:r>
          </w:p>
          <w:p w14:paraId="5DA0A975" w14:textId="0C20F1C4" w:rsidR="00F70876" w:rsidRPr="00727A06" w:rsidRDefault="00F70876" w:rsidP="00F70876">
            <w:pPr>
              <w:pStyle w:val="Listenabsatz"/>
              <w:numPr>
                <w:ilvl w:val="0"/>
                <w:numId w:val="14"/>
              </w:numPr>
              <w:rPr>
                <w:sz w:val="20"/>
                <w:szCs w:val="20"/>
                <w:lang w:eastAsia="de-DE"/>
              </w:rPr>
            </w:pPr>
            <w:r>
              <w:rPr>
                <w:sz w:val="20"/>
                <w:szCs w:val="20"/>
                <w:lang w:eastAsia="de-DE"/>
              </w:rPr>
              <w:t>Mindestens TLS 1.2</w:t>
            </w:r>
          </w:p>
        </w:tc>
        <w:sdt>
          <w:sdtPr>
            <w:rPr>
              <w:lang w:eastAsia="de-DE"/>
            </w:rPr>
            <w:id w:val="503406357"/>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7791CD7C" w14:textId="7A184F2F" w:rsidR="00F70876" w:rsidRDefault="00F70876" w:rsidP="00F70876">
                <w:pPr>
                  <w:jc w:val="center"/>
                  <w:rPr>
                    <w:lang w:eastAsia="de-DE"/>
                  </w:rPr>
                </w:pPr>
                <w:r>
                  <w:rPr>
                    <w:rFonts w:ascii="MS Gothic" w:eastAsia="MS Gothic" w:hAnsi="MS Gothic" w:hint="eastAsia"/>
                    <w:lang w:eastAsia="de-DE"/>
                  </w:rPr>
                  <w:t>☐</w:t>
                </w:r>
              </w:p>
            </w:tc>
          </w:sdtContent>
        </w:sdt>
        <w:sdt>
          <w:sdtPr>
            <w:rPr>
              <w:lang w:eastAsia="de-DE"/>
            </w:rPr>
            <w:id w:val="591747060"/>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2F85020A" w14:textId="38D2EC06" w:rsidR="00F70876" w:rsidRDefault="00F70876" w:rsidP="00F70876">
                <w:pPr>
                  <w:jc w:val="center"/>
                  <w:rPr>
                    <w:lang w:eastAsia="de-DE"/>
                  </w:rPr>
                </w:pPr>
                <w:r>
                  <w:rPr>
                    <w:rFonts w:ascii="MS Gothic" w:eastAsia="MS Gothic" w:hAnsi="MS Gothic" w:hint="eastAsia"/>
                    <w:lang w:eastAsia="de-DE"/>
                  </w:rPr>
                  <w:t>☐</w:t>
                </w:r>
              </w:p>
            </w:tc>
          </w:sdtContent>
        </w:sdt>
      </w:tr>
      <w:tr w:rsidR="00F70876" w14:paraId="1EC5C0C2" w14:textId="77777777" w:rsidTr="007F6520">
        <w:trPr>
          <w:trHeight w:val="567"/>
        </w:trPr>
        <w:tc>
          <w:tcPr>
            <w:tcW w:w="387" w:type="pct"/>
            <w:tcBorders>
              <w:top w:val="single" w:sz="4" w:space="0" w:color="auto"/>
              <w:bottom w:val="single" w:sz="4" w:space="0" w:color="auto"/>
            </w:tcBorders>
            <w:vAlign w:val="center"/>
          </w:tcPr>
          <w:p w14:paraId="5612E37B" w14:textId="77777777" w:rsidR="00F70876" w:rsidRPr="006622AB" w:rsidRDefault="00F70876" w:rsidP="00F70876">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2DADCE23" w14:textId="55B58E3C" w:rsidR="00F70876" w:rsidRDefault="00F70876" w:rsidP="00F70876">
            <w:pPr>
              <w:rPr>
                <w:sz w:val="20"/>
                <w:szCs w:val="20"/>
                <w:lang w:eastAsia="de-DE"/>
              </w:rPr>
            </w:pPr>
            <w:r>
              <w:rPr>
                <w:sz w:val="20"/>
                <w:szCs w:val="20"/>
                <w:lang w:eastAsia="de-DE"/>
              </w:rPr>
              <w:t>Alle Geräte sind mit den Zertifikaten Blauer Engel und Energy Star zertifiziert.</w:t>
            </w:r>
          </w:p>
        </w:tc>
        <w:sdt>
          <w:sdtPr>
            <w:rPr>
              <w:lang w:eastAsia="de-DE"/>
            </w:rPr>
            <w:id w:val="-1547374315"/>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7FC9D021" w14:textId="0457D5AB" w:rsidR="00F70876" w:rsidRDefault="00F70876" w:rsidP="00F70876">
                <w:pPr>
                  <w:jc w:val="center"/>
                  <w:rPr>
                    <w:lang w:eastAsia="de-DE"/>
                  </w:rPr>
                </w:pPr>
                <w:r>
                  <w:rPr>
                    <w:rFonts w:ascii="MS Gothic" w:eastAsia="MS Gothic" w:hAnsi="MS Gothic" w:hint="eastAsia"/>
                    <w:lang w:eastAsia="de-DE"/>
                  </w:rPr>
                  <w:t>☐</w:t>
                </w:r>
              </w:p>
            </w:tc>
          </w:sdtContent>
        </w:sdt>
        <w:sdt>
          <w:sdtPr>
            <w:rPr>
              <w:lang w:eastAsia="de-DE"/>
            </w:rPr>
            <w:id w:val="707304367"/>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7C4283C3" w14:textId="38ACA9A8" w:rsidR="00F70876" w:rsidRDefault="00F70876" w:rsidP="00F70876">
                <w:pPr>
                  <w:jc w:val="center"/>
                  <w:rPr>
                    <w:lang w:eastAsia="de-DE"/>
                  </w:rPr>
                </w:pPr>
                <w:r>
                  <w:rPr>
                    <w:rFonts w:ascii="MS Gothic" w:eastAsia="MS Gothic" w:hAnsi="MS Gothic" w:hint="eastAsia"/>
                    <w:lang w:eastAsia="de-DE"/>
                  </w:rPr>
                  <w:t>☐</w:t>
                </w:r>
              </w:p>
            </w:tc>
          </w:sdtContent>
        </w:sdt>
      </w:tr>
      <w:tr w:rsidR="00860DAF" w14:paraId="52C7874C" w14:textId="77777777" w:rsidTr="007F6520">
        <w:trPr>
          <w:trHeight w:val="567"/>
        </w:trPr>
        <w:tc>
          <w:tcPr>
            <w:tcW w:w="387" w:type="pct"/>
            <w:tcBorders>
              <w:top w:val="single" w:sz="4" w:space="0" w:color="auto"/>
              <w:bottom w:val="single" w:sz="4" w:space="0" w:color="auto"/>
            </w:tcBorders>
            <w:vAlign w:val="center"/>
          </w:tcPr>
          <w:p w14:paraId="4F16788B" w14:textId="77777777" w:rsidR="00860DAF" w:rsidRPr="006622AB" w:rsidRDefault="00860DAF" w:rsidP="00860DAF">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2C1B5C84" w14:textId="215AAF1C" w:rsidR="00860DAF" w:rsidRDefault="00860DAF" w:rsidP="00860DAF">
            <w:pPr>
              <w:rPr>
                <w:sz w:val="20"/>
                <w:szCs w:val="20"/>
                <w:lang w:eastAsia="de-DE"/>
              </w:rPr>
            </w:pPr>
            <w:r>
              <w:rPr>
                <w:sz w:val="20"/>
                <w:szCs w:val="20"/>
                <w:lang w:eastAsia="de-DE"/>
              </w:rPr>
              <w:t>Garantierte Ersatzteilverfügbarkeit über die Mindestvertragslaufzeit von 60 Monaten.</w:t>
            </w:r>
          </w:p>
        </w:tc>
        <w:sdt>
          <w:sdtPr>
            <w:rPr>
              <w:lang w:eastAsia="de-DE"/>
            </w:rPr>
            <w:id w:val="836730467"/>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30B8FCA3" w14:textId="31846D52" w:rsidR="00860DAF" w:rsidRDefault="00860DAF" w:rsidP="00860DAF">
                <w:pPr>
                  <w:jc w:val="center"/>
                  <w:rPr>
                    <w:lang w:eastAsia="de-DE"/>
                  </w:rPr>
                </w:pPr>
                <w:r>
                  <w:rPr>
                    <w:rFonts w:ascii="MS Gothic" w:eastAsia="MS Gothic" w:hAnsi="MS Gothic" w:hint="eastAsia"/>
                    <w:lang w:eastAsia="de-DE"/>
                  </w:rPr>
                  <w:t>☐</w:t>
                </w:r>
              </w:p>
            </w:tc>
          </w:sdtContent>
        </w:sdt>
        <w:sdt>
          <w:sdtPr>
            <w:rPr>
              <w:lang w:eastAsia="de-DE"/>
            </w:rPr>
            <w:id w:val="12665835"/>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43C0B409" w14:textId="4062B882" w:rsidR="00860DAF" w:rsidRDefault="00860DAF" w:rsidP="00860DAF">
                <w:pPr>
                  <w:jc w:val="center"/>
                  <w:rPr>
                    <w:lang w:eastAsia="de-DE"/>
                  </w:rPr>
                </w:pPr>
                <w:r>
                  <w:rPr>
                    <w:rFonts w:ascii="MS Gothic" w:eastAsia="MS Gothic" w:hAnsi="MS Gothic" w:hint="eastAsia"/>
                    <w:lang w:eastAsia="de-DE"/>
                  </w:rPr>
                  <w:t>☐</w:t>
                </w:r>
              </w:p>
            </w:tc>
          </w:sdtContent>
        </w:sdt>
      </w:tr>
    </w:tbl>
    <w:p w14:paraId="2D56F854" w14:textId="31FEE07F" w:rsidR="00CA1B50" w:rsidRDefault="00036433" w:rsidP="007541EF">
      <w:pPr>
        <w:pStyle w:val="berschrift2"/>
        <w:rPr>
          <w:lang w:eastAsia="de-DE"/>
        </w:rPr>
      </w:pPr>
      <w:bookmarkStart w:id="29" w:name="_Toc231376751"/>
      <w:bookmarkStart w:id="30" w:name="_Toc234400193"/>
      <w:r>
        <w:rPr>
          <w:lang w:eastAsia="de-DE"/>
        </w:rPr>
        <w:t xml:space="preserve">Spezifische Anforderungen </w:t>
      </w:r>
      <w:r w:rsidR="004D2F49">
        <w:rPr>
          <w:lang w:eastAsia="de-DE"/>
        </w:rPr>
        <w:t>an</w:t>
      </w:r>
      <w:r>
        <w:rPr>
          <w:lang w:eastAsia="de-DE"/>
        </w:rPr>
        <w:t xml:space="preserve"> Multifunktionsgeräte auf Basis der Lasertechnologie</w:t>
      </w:r>
      <w:bookmarkEnd w:id="29"/>
      <w:bookmarkEnd w:id="30"/>
    </w:p>
    <w:p w14:paraId="306C8719" w14:textId="396BA8BC" w:rsidR="00FB4349" w:rsidRDefault="00036433" w:rsidP="00036433">
      <w:pPr>
        <w:pStyle w:val="KeinLeerraum"/>
        <w:rPr>
          <w:lang w:eastAsia="de-DE"/>
        </w:rPr>
      </w:pPr>
      <w:r w:rsidRPr="00036433">
        <w:rPr>
          <w:lang w:eastAsia="de-DE"/>
        </w:rPr>
        <w:t xml:space="preserve">Hinweis für den Bieter: </w:t>
      </w:r>
      <w:r w:rsidR="004D2F49">
        <w:rPr>
          <w:lang w:eastAsia="de-DE"/>
        </w:rPr>
        <w:t>Dieser Abschnitt gilt nur</w:t>
      </w:r>
      <w:r w:rsidRPr="00036433">
        <w:rPr>
          <w:lang w:eastAsia="de-DE"/>
        </w:rPr>
        <w:t xml:space="preserve"> auszufüllen, wenn </w:t>
      </w:r>
      <w:r w:rsidR="004D2F49">
        <w:rPr>
          <w:lang w:eastAsia="de-DE"/>
        </w:rPr>
        <w:t>als</w:t>
      </w:r>
      <w:r>
        <w:rPr>
          <w:lang w:eastAsia="de-DE"/>
        </w:rPr>
        <w:t xml:space="preserve"> Gesamtlösung</w:t>
      </w:r>
      <w:r w:rsidR="004D2F49">
        <w:rPr>
          <w:lang w:eastAsia="de-DE"/>
        </w:rPr>
        <w:t xml:space="preserve"> Multifunktionsgeräte auf Basis der Lasertechnologie</w:t>
      </w:r>
      <w:r>
        <w:rPr>
          <w:lang w:eastAsia="de-DE"/>
        </w:rPr>
        <w:t xml:space="preserve"> </w:t>
      </w:r>
      <w:r w:rsidRPr="00036433">
        <w:rPr>
          <w:lang w:eastAsia="de-DE"/>
        </w:rPr>
        <w:t>gewählt wurde</w:t>
      </w:r>
      <w:r w:rsidR="004D2F49">
        <w:rPr>
          <w:lang w:eastAsia="de-DE"/>
        </w:rPr>
        <w:t>n</w:t>
      </w:r>
      <w:r w:rsidRPr="00036433">
        <w:rPr>
          <w:lang w:eastAsia="de-DE"/>
        </w:rPr>
        <w:t>.</w:t>
      </w:r>
      <w:r w:rsidR="004D2F49">
        <w:rPr>
          <w:lang w:eastAsia="de-DE"/>
        </w:rPr>
        <w:t xml:space="preserve"> Andernfalls ist dieser Abschnitt </w:t>
      </w:r>
      <w:r w:rsidR="00AF0EDB">
        <w:rPr>
          <w:lang w:eastAsia="de-DE"/>
        </w:rPr>
        <w:t>nicht zu beantworten.</w:t>
      </w:r>
    </w:p>
    <w:tbl>
      <w:tblPr>
        <w:tblStyle w:val="Tabellenraster"/>
        <w:tblW w:w="5000" w:type="pct"/>
        <w:tblLook w:val="04A0" w:firstRow="1" w:lastRow="0" w:firstColumn="1" w:lastColumn="0" w:noHBand="0" w:noVBand="1"/>
      </w:tblPr>
      <w:tblGrid>
        <w:gridCol w:w="701"/>
        <w:gridCol w:w="5673"/>
        <w:gridCol w:w="1345"/>
        <w:gridCol w:w="1343"/>
      </w:tblGrid>
      <w:tr w:rsidR="00AF0EDB" w14:paraId="615A58C3" w14:textId="77777777" w:rsidTr="00C92215">
        <w:trPr>
          <w:trHeight w:val="397"/>
          <w:tblHeader/>
        </w:trPr>
        <w:tc>
          <w:tcPr>
            <w:tcW w:w="387" w:type="pct"/>
            <w:vMerge w:val="restart"/>
            <w:shd w:val="clear" w:color="auto" w:fill="C5E0B3" w:themeFill="accent6" w:themeFillTint="66"/>
            <w:vAlign w:val="center"/>
          </w:tcPr>
          <w:p w14:paraId="447A4012" w14:textId="77777777" w:rsidR="00AF0EDB" w:rsidRPr="006B2B68" w:rsidRDefault="00AF0EDB" w:rsidP="00C92215">
            <w:pPr>
              <w:rPr>
                <w:b/>
                <w:bCs/>
                <w:lang w:eastAsia="de-DE"/>
              </w:rPr>
            </w:pPr>
            <w:r>
              <w:rPr>
                <w:b/>
                <w:bCs/>
                <w:lang w:eastAsia="de-DE"/>
              </w:rPr>
              <w:t>Pos.</w:t>
            </w:r>
          </w:p>
        </w:tc>
        <w:tc>
          <w:tcPr>
            <w:tcW w:w="3130" w:type="pct"/>
            <w:vMerge w:val="restart"/>
            <w:shd w:val="clear" w:color="auto" w:fill="C5E0B3" w:themeFill="accent6" w:themeFillTint="66"/>
            <w:vAlign w:val="center"/>
          </w:tcPr>
          <w:p w14:paraId="20F8C0EB" w14:textId="77777777" w:rsidR="00AF0EDB" w:rsidRPr="006B2B68" w:rsidRDefault="00AF0EDB" w:rsidP="00C92215">
            <w:pPr>
              <w:rPr>
                <w:b/>
                <w:bCs/>
                <w:lang w:eastAsia="de-DE"/>
              </w:rPr>
            </w:pPr>
            <w:r>
              <w:rPr>
                <w:b/>
                <w:bCs/>
                <w:lang w:eastAsia="de-DE"/>
              </w:rPr>
              <w:t>Beschreibung der Anforderung</w:t>
            </w:r>
          </w:p>
        </w:tc>
        <w:tc>
          <w:tcPr>
            <w:tcW w:w="1483" w:type="pct"/>
            <w:gridSpan w:val="2"/>
            <w:tcBorders>
              <w:bottom w:val="nil"/>
            </w:tcBorders>
            <w:shd w:val="clear" w:color="auto" w:fill="C5E0B3" w:themeFill="accent6" w:themeFillTint="66"/>
            <w:vAlign w:val="center"/>
          </w:tcPr>
          <w:p w14:paraId="020DAAB3" w14:textId="77777777" w:rsidR="00AF0EDB" w:rsidRPr="006B2B68" w:rsidRDefault="00AF0EDB" w:rsidP="00C92215">
            <w:pPr>
              <w:jc w:val="center"/>
              <w:rPr>
                <w:b/>
                <w:bCs/>
                <w:lang w:eastAsia="de-DE"/>
              </w:rPr>
            </w:pPr>
            <w:r>
              <w:rPr>
                <w:b/>
                <w:bCs/>
                <w:lang w:eastAsia="de-DE"/>
              </w:rPr>
              <w:t>Anforderung erfüllt?</w:t>
            </w:r>
          </w:p>
        </w:tc>
      </w:tr>
      <w:tr w:rsidR="00AF0EDB" w14:paraId="2710B561" w14:textId="77777777" w:rsidTr="00C92215">
        <w:trPr>
          <w:trHeight w:val="283"/>
        </w:trPr>
        <w:tc>
          <w:tcPr>
            <w:tcW w:w="387" w:type="pct"/>
            <w:vMerge/>
            <w:tcBorders>
              <w:bottom w:val="single" w:sz="18" w:space="0" w:color="538135" w:themeColor="accent6" w:themeShade="BF"/>
            </w:tcBorders>
            <w:shd w:val="clear" w:color="auto" w:fill="C5E0B3" w:themeFill="accent6" w:themeFillTint="66"/>
            <w:vAlign w:val="center"/>
          </w:tcPr>
          <w:p w14:paraId="620C1279" w14:textId="77777777" w:rsidR="00AF0EDB" w:rsidRDefault="00AF0EDB" w:rsidP="00C92215">
            <w:pPr>
              <w:rPr>
                <w:b/>
                <w:bCs/>
                <w:lang w:eastAsia="de-DE"/>
              </w:rPr>
            </w:pPr>
          </w:p>
        </w:tc>
        <w:tc>
          <w:tcPr>
            <w:tcW w:w="3130" w:type="pct"/>
            <w:vMerge/>
            <w:tcBorders>
              <w:bottom w:val="single" w:sz="18" w:space="0" w:color="538135" w:themeColor="accent6" w:themeShade="BF"/>
            </w:tcBorders>
            <w:shd w:val="clear" w:color="auto" w:fill="C5E0B3" w:themeFill="accent6" w:themeFillTint="66"/>
            <w:vAlign w:val="center"/>
          </w:tcPr>
          <w:p w14:paraId="042D9071" w14:textId="77777777" w:rsidR="00AF0EDB" w:rsidRDefault="00AF0EDB" w:rsidP="00C92215">
            <w:pPr>
              <w:rPr>
                <w:b/>
                <w:bCs/>
                <w:lang w:eastAsia="de-DE"/>
              </w:rPr>
            </w:pPr>
          </w:p>
        </w:tc>
        <w:tc>
          <w:tcPr>
            <w:tcW w:w="742" w:type="pct"/>
            <w:tcBorders>
              <w:top w:val="nil"/>
              <w:bottom w:val="single" w:sz="18" w:space="0" w:color="538135" w:themeColor="accent6" w:themeShade="BF"/>
              <w:right w:val="nil"/>
            </w:tcBorders>
            <w:shd w:val="clear" w:color="auto" w:fill="C5E0B3" w:themeFill="accent6" w:themeFillTint="66"/>
            <w:vAlign w:val="center"/>
          </w:tcPr>
          <w:p w14:paraId="630AE26A" w14:textId="77777777" w:rsidR="00AF0EDB" w:rsidRPr="006B2B68" w:rsidRDefault="00AF0EDB" w:rsidP="00C92215">
            <w:pPr>
              <w:jc w:val="center"/>
              <w:rPr>
                <w:b/>
                <w:bCs/>
                <w:lang w:eastAsia="de-DE"/>
              </w:rPr>
            </w:pPr>
            <w:r>
              <w:rPr>
                <w:b/>
                <w:bCs/>
                <w:lang w:eastAsia="de-DE"/>
              </w:rPr>
              <w:t>Ja</w:t>
            </w:r>
          </w:p>
        </w:tc>
        <w:tc>
          <w:tcPr>
            <w:tcW w:w="741" w:type="pct"/>
            <w:tcBorders>
              <w:top w:val="nil"/>
              <w:left w:val="nil"/>
              <w:bottom w:val="single" w:sz="18" w:space="0" w:color="538135" w:themeColor="accent6" w:themeShade="BF"/>
            </w:tcBorders>
            <w:shd w:val="clear" w:color="auto" w:fill="C5E0B3" w:themeFill="accent6" w:themeFillTint="66"/>
            <w:vAlign w:val="center"/>
          </w:tcPr>
          <w:p w14:paraId="339CF285" w14:textId="77777777" w:rsidR="00AF0EDB" w:rsidRPr="006B2B68" w:rsidRDefault="00AF0EDB" w:rsidP="00C92215">
            <w:pPr>
              <w:jc w:val="center"/>
              <w:rPr>
                <w:b/>
                <w:bCs/>
                <w:lang w:eastAsia="de-DE"/>
              </w:rPr>
            </w:pPr>
            <w:r>
              <w:rPr>
                <w:b/>
                <w:bCs/>
                <w:lang w:eastAsia="de-DE"/>
              </w:rPr>
              <w:t>Nein</w:t>
            </w:r>
          </w:p>
        </w:tc>
      </w:tr>
      <w:tr w:rsidR="00AF0EDB" w14:paraId="33038104" w14:textId="77777777" w:rsidTr="00847F0E">
        <w:trPr>
          <w:trHeight w:val="567"/>
        </w:trPr>
        <w:tc>
          <w:tcPr>
            <w:tcW w:w="387" w:type="pct"/>
            <w:tcBorders>
              <w:top w:val="single" w:sz="18" w:space="0" w:color="538135" w:themeColor="accent6" w:themeShade="BF"/>
              <w:bottom w:val="single" w:sz="4" w:space="0" w:color="auto"/>
            </w:tcBorders>
            <w:vAlign w:val="center"/>
          </w:tcPr>
          <w:p w14:paraId="470B14A4" w14:textId="77777777" w:rsidR="00AF0EDB" w:rsidRPr="006622AB" w:rsidRDefault="00AF0EDB" w:rsidP="00B86688">
            <w:pPr>
              <w:pStyle w:val="Listenabsatz"/>
              <w:numPr>
                <w:ilvl w:val="0"/>
                <w:numId w:val="16"/>
              </w:numPr>
              <w:jc w:val="center"/>
              <w:rPr>
                <w:b/>
                <w:bCs/>
                <w:lang w:eastAsia="de-DE"/>
              </w:rPr>
            </w:pPr>
          </w:p>
        </w:tc>
        <w:tc>
          <w:tcPr>
            <w:tcW w:w="3130" w:type="pct"/>
            <w:tcBorders>
              <w:top w:val="single" w:sz="18" w:space="0" w:color="538135" w:themeColor="accent6" w:themeShade="BF"/>
              <w:bottom w:val="single" w:sz="4" w:space="0" w:color="auto"/>
            </w:tcBorders>
            <w:vAlign w:val="center"/>
          </w:tcPr>
          <w:p w14:paraId="0F23BF95" w14:textId="604018BF" w:rsidR="007921DA" w:rsidRPr="006622AB" w:rsidRDefault="0047411C" w:rsidP="00C92215">
            <w:pPr>
              <w:spacing w:line="276" w:lineRule="auto"/>
              <w:rPr>
                <w:sz w:val="20"/>
                <w:szCs w:val="20"/>
                <w:lang w:eastAsia="de-DE"/>
              </w:rPr>
            </w:pPr>
            <w:r>
              <w:rPr>
                <w:sz w:val="20"/>
                <w:szCs w:val="20"/>
                <w:lang w:eastAsia="de-DE"/>
              </w:rPr>
              <w:t>Aus dem Standby heraus muss die erste DIN A4-Seite</w:t>
            </w:r>
            <w:r w:rsidR="007921DA">
              <w:rPr>
                <w:sz w:val="20"/>
                <w:szCs w:val="20"/>
                <w:lang w:eastAsia="de-DE"/>
              </w:rPr>
              <w:t xml:space="preserve"> </w:t>
            </w:r>
            <w:r>
              <w:rPr>
                <w:sz w:val="20"/>
                <w:szCs w:val="20"/>
                <w:lang w:eastAsia="de-DE"/>
              </w:rPr>
              <w:t xml:space="preserve">in unter </w:t>
            </w:r>
            <w:r w:rsidR="005A033B">
              <w:rPr>
                <w:sz w:val="20"/>
                <w:szCs w:val="20"/>
                <w:lang w:eastAsia="de-DE"/>
              </w:rPr>
              <w:t>15</w:t>
            </w:r>
            <w:r>
              <w:rPr>
                <w:sz w:val="20"/>
                <w:szCs w:val="20"/>
                <w:lang w:eastAsia="de-DE"/>
              </w:rPr>
              <w:t xml:space="preserve"> Sekunden gedruckt werden.</w:t>
            </w:r>
          </w:p>
        </w:tc>
        <w:sdt>
          <w:sdtPr>
            <w:rPr>
              <w:lang w:eastAsia="de-DE"/>
            </w:rPr>
            <w:id w:val="-239638138"/>
            <w14:checkbox>
              <w14:checked w14:val="0"/>
              <w14:checkedState w14:val="2612" w14:font="MS Gothic"/>
              <w14:uncheckedState w14:val="2610" w14:font="MS Gothic"/>
            </w14:checkbox>
          </w:sdtPr>
          <w:sdtEndPr/>
          <w:sdtContent>
            <w:tc>
              <w:tcPr>
                <w:tcW w:w="742" w:type="pct"/>
                <w:tcBorders>
                  <w:top w:val="single" w:sz="18" w:space="0" w:color="538135" w:themeColor="accent6" w:themeShade="BF"/>
                  <w:bottom w:val="single" w:sz="4" w:space="0" w:color="auto"/>
                </w:tcBorders>
                <w:vAlign w:val="center"/>
              </w:tcPr>
              <w:p w14:paraId="69796F19" w14:textId="77777777" w:rsidR="00AF0EDB" w:rsidRDefault="00AF0EDB" w:rsidP="00C92215">
                <w:pPr>
                  <w:jc w:val="center"/>
                  <w:rPr>
                    <w:lang w:eastAsia="de-DE"/>
                  </w:rPr>
                </w:pPr>
                <w:r>
                  <w:rPr>
                    <w:rFonts w:ascii="MS Gothic" w:eastAsia="MS Gothic" w:hAnsi="MS Gothic" w:hint="eastAsia"/>
                    <w:lang w:eastAsia="de-DE"/>
                  </w:rPr>
                  <w:t>☐</w:t>
                </w:r>
              </w:p>
            </w:tc>
          </w:sdtContent>
        </w:sdt>
        <w:sdt>
          <w:sdtPr>
            <w:rPr>
              <w:lang w:eastAsia="de-DE"/>
            </w:rPr>
            <w:id w:val="-1619293699"/>
            <w14:checkbox>
              <w14:checked w14:val="0"/>
              <w14:checkedState w14:val="2612" w14:font="MS Gothic"/>
              <w14:uncheckedState w14:val="2610" w14:font="MS Gothic"/>
            </w14:checkbox>
          </w:sdtPr>
          <w:sdtEndPr/>
          <w:sdtContent>
            <w:tc>
              <w:tcPr>
                <w:tcW w:w="741" w:type="pct"/>
                <w:tcBorders>
                  <w:top w:val="single" w:sz="18" w:space="0" w:color="538135" w:themeColor="accent6" w:themeShade="BF"/>
                  <w:bottom w:val="single" w:sz="4" w:space="0" w:color="auto"/>
                </w:tcBorders>
                <w:vAlign w:val="center"/>
              </w:tcPr>
              <w:p w14:paraId="72A80638" w14:textId="77777777" w:rsidR="00AF0EDB" w:rsidRDefault="00AF0EDB" w:rsidP="00C92215">
                <w:pPr>
                  <w:jc w:val="center"/>
                  <w:rPr>
                    <w:lang w:eastAsia="de-DE"/>
                  </w:rPr>
                </w:pPr>
                <w:r>
                  <w:rPr>
                    <w:rFonts w:ascii="MS Gothic" w:eastAsia="MS Gothic" w:hAnsi="MS Gothic" w:hint="eastAsia"/>
                    <w:lang w:eastAsia="de-DE"/>
                  </w:rPr>
                  <w:t>☐</w:t>
                </w:r>
              </w:p>
            </w:tc>
          </w:sdtContent>
        </w:sdt>
      </w:tr>
      <w:tr w:rsidR="00847F0E" w14:paraId="3C8EFBB8" w14:textId="77777777" w:rsidTr="00847F0E">
        <w:trPr>
          <w:trHeight w:val="567"/>
        </w:trPr>
        <w:tc>
          <w:tcPr>
            <w:tcW w:w="387" w:type="pct"/>
            <w:tcBorders>
              <w:top w:val="single" w:sz="4" w:space="0" w:color="auto"/>
              <w:bottom w:val="single" w:sz="4" w:space="0" w:color="auto"/>
            </w:tcBorders>
            <w:vAlign w:val="center"/>
          </w:tcPr>
          <w:p w14:paraId="03D52D68" w14:textId="77777777" w:rsidR="00847F0E" w:rsidRPr="006622AB" w:rsidRDefault="00847F0E" w:rsidP="00B86688">
            <w:pPr>
              <w:pStyle w:val="Listenabsatz"/>
              <w:numPr>
                <w:ilvl w:val="0"/>
                <w:numId w:val="16"/>
              </w:numPr>
              <w:jc w:val="center"/>
              <w:rPr>
                <w:b/>
                <w:bCs/>
                <w:lang w:eastAsia="de-DE"/>
              </w:rPr>
            </w:pPr>
          </w:p>
        </w:tc>
        <w:tc>
          <w:tcPr>
            <w:tcW w:w="3130" w:type="pct"/>
            <w:tcBorders>
              <w:top w:val="single" w:sz="4" w:space="0" w:color="auto"/>
              <w:bottom w:val="single" w:sz="4" w:space="0" w:color="auto"/>
            </w:tcBorders>
            <w:vAlign w:val="center"/>
          </w:tcPr>
          <w:p w14:paraId="243B9838" w14:textId="72B8C47C" w:rsidR="00847F0E" w:rsidRPr="00847F0E" w:rsidRDefault="004A1C5A" w:rsidP="00847F0E">
            <w:pPr>
              <w:spacing w:line="276" w:lineRule="auto"/>
              <w:rPr>
                <w:b/>
                <w:bCs/>
                <w:lang w:eastAsia="de-DE"/>
              </w:rPr>
            </w:pPr>
            <w:r>
              <w:rPr>
                <w:sz w:val="20"/>
                <w:szCs w:val="20"/>
                <w:lang w:eastAsia="de-DE"/>
              </w:rPr>
              <w:t>Die Systeme müssen so konstruiert sein,</w:t>
            </w:r>
            <w:r w:rsidR="00847F0E">
              <w:rPr>
                <w:sz w:val="20"/>
                <w:szCs w:val="20"/>
                <w:lang w:eastAsia="de-DE"/>
              </w:rPr>
              <w:t xml:space="preserve"> </w:t>
            </w:r>
            <w:r>
              <w:rPr>
                <w:sz w:val="20"/>
                <w:szCs w:val="20"/>
                <w:lang w:eastAsia="de-DE"/>
              </w:rPr>
              <w:t>dass eine Freisetzung von Tonerstaub während des ordnungsgemäßen Wechsels der Tonerkartuschen</w:t>
            </w:r>
            <w:r w:rsidR="00847F0E">
              <w:rPr>
                <w:sz w:val="20"/>
                <w:szCs w:val="20"/>
                <w:lang w:eastAsia="de-DE"/>
              </w:rPr>
              <w:t xml:space="preserve"> </w:t>
            </w:r>
            <w:r w:rsidRPr="004A1C5A">
              <w:rPr>
                <w:sz w:val="20"/>
                <w:szCs w:val="20"/>
                <w:lang w:eastAsia="de-DE"/>
              </w:rPr>
              <w:t>auf ein technisch mögliches Minimum reduziert wird</w:t>
            </w:r>
            <w:r w:rsidR="00847F0E">
              <w:rPr>
                <w:sz w:val="20"/>
                <w:szCs w:val="20"/>
                <w:lang w:eastAsia="de-DE"/>
              </w:rPr>
              <w:t>.</w:t>
            </w:r>
          </w:p>
        </w:tc>
        <w:sdt>
          <w:sdtPr>
            <w:rPr>
              <w:lang w:eastAsia="de-DE"/>
            </w:rPr>
            <w:id w:val="1737585808"/>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D4B60FB" w14:textId="73F0D6BA" w:rsidR="00847F0E" w:rsidRPr="00847F0E" w:rsidRDefault="00847F0E" w:rsidP="00847F0E">
                <w:pPr>
                  <w:jc w:val="center"/>
                  <w:rPr>
                    <w:b/>
                    <w:bCs/>
                    <w:lang w:eastAsia="de-DE"/>
                  </w:rPr>
                </w:pPr>
                <w:r>
                  <w:rPr>
                    <w:rFonts w:ascii="MS Gothic" w:eastAsia="MS Gothic" w:hAnsi="MS Gothic" w:hint="eastAsia"/>
                    <w:lang w:eastAsia="de-DE"/>
                  </w:rPr>
                  <w:t>☐</w:t>
                </w:r>
              </w:p>
            </w:tc>
          </w:sdtContent>
        </w:sdt>
        <w:sdt>
          <w:sdtPr>
            <w:rPr>
              <w:lang w:eastAsia="de-DE"/>
            </w:rPr>
            <w:id w:val="109633631"/>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6FD43F58" w14:textId="796A8DF6" w:rsidR="00847F0E" w:rsidRPr="00847F0E" w:rsidRDefault="00847F0E" w:rsidP="00847F0E">
                <w:pPr>
                  <w:jc w:val="center"/>
                  <w:rPr>
                    <w:b/>
                    <w:bCs/>
                    <w:lang w:eastAsia="de-DE"/>
                  </w:rPr>
                </w:pPr>
                <w:r>
                  <w:rPr>
                    <w:rFonts w:ascii="MS Gothic" w:eastAsia="MS Gothic" w:hAnsi="MS Gothic" w:hint="eastAsia"/>
                    <w:lang w:eastAsia="de-DE"/>
                  </w:rPr>
                  <w:t>☐</w:t>
                </w:r>
              </w:p>
            </w:tc>
          </w:sdtContent>
        </w:sdt>
      </w:tr>
      <w:tr w:rsidR="00847F0E" w14:paraId="37991FE0" w14:textId="77777777" w:rsidTr="00C92215">
        <w:trPr>
          <w:trHeight w:val="567"/>
        </w:trPr>
        <w:tc>
          <w:tcPr>
            <w:tcW w:w="387" w:type="pct"/>
            <w:tcBorders>
              <w:top w:val="single" w:sz="4" w:space="0" w:color="auto"/>
              <w:bottom w:val="single" w:sz="4" w:space="0" w:color="auto"/>
            </w:tcBorders>
            <w:vAlign w:val="center"/>
          </w:tcPr>
          <w:p w14:paraId="287934DF" w14:textId="77777777" w:rsidR="00847F0E" w:rsidRPr="006622AB" w:rsidRDefault="00847F0E" w:rsidP="00B86688">
            <w:pPr>
              <w:pStyle w:val="Listenabsatz"/>
              <w:numPr>
                <w:ilvl w:val="0"/>
                <w:numId w:val="16"/>
              </w:numPr>
              <w:jc w:val="center"/>
              <w:rPr>
                <w:b/>
                <w:bCs/>
                <w:lang w:eastAsia="de-DE"/>
              </w:rPr>
            </w:pPr>
          </w:p>
        </w:tc>
        <w:tc>
          <w:tcPr>
            <w:tcW w:w="3130" w:type="pct"/>
            <w:tcBorders>
              <w:top w:val="single" w:sz="4" w:space="0" w:color="auto"/>
              <w:bottom w:val="single" w:sz="4" w:space="0" w:color="auto"/>
            </w:tcBorders>
            <w:vAlign w:val="center"/>
          </w:tcPr>
          <w:p w14:paraId="4CEE0E40" w14:textId="4E8D8676" w:rsidR="00847F0E" w:rsidRPr="006622AB" w:rsidRDefault="00847F0E" w:rsidP="00847F0E">
            <w:pPr>
              <w:rPr>
                <w:sz w:val="20"/>
                <w:szCs w:val="20"/>
                <w:lang w:eastAsia="de-DE"/>
              </w:rPr>
            </w:pPr>
            <w:r>
              <w:rPr>
                <w:sz w:val="20"/>
                <w:szCs w:val="20"/>
                <w:lang w:eastAsia="de-DE"/>
              </w:rPr>
              <w:t>Die Systeme verfügen über einen separaten, staubdicht verschlossenen Resttonerbehälter, der werkzeuglos durch den Anwender gewechselt werden kann.</w:t>
            </w:r>
          </w:p>
        </w:tc>
        <w:sdt>
          <w:sdtPr>
            <w:rPr>
              <w:lang w:eastAsia="de-DE"/>
            </w:rPr>
            <w:id w:val="228190597"/>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63A592C7" w14:textId="77777777" w:rsidR="00847F0E" w:rsidRDefault="00847F0E" w:rsidP="00847F0E">
                <w:pPr>
                  <w:jc w:val="center"/>
                  <w:rPr>
                    <w:lang w:eastAsia="de-DE"/>
                  </w:rPr>
                </w:pPr>
                <w:r>
                  <w:rPr>
                    <w:rFonts w:ascii="MS Gothic" w:eastAsia="MS Gothic" w:hAnsi="MS Gothic" w:hint="eastAsia"/>
                    <w:lang w:eastAsia="de-DE"/>
                  </w:rPr>
                  <w:t>☐</w:t>
                </w:r>
              </w:p>
            </w:tc>
          </w:sdtContent>
        </w:sdt>
        <w:sdt>
          <w:sdtPr>
            <w:rPr>
              <w:lang w:eastAsia="de-DE"/>
            </w:rPr>
            <w:id w:val="86199366"/>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61FCBADA" w14:textId="77777777" w:rsidR="00847F0E" w:rsidRDefault="00847F0E" w:rsidP="00847F0E">
                <w:pPr>
                  <w:jc w:val="center"/>
                  <w:rPr>
                    <w:lang w:eastAsia="de-DE"/>
                  </w:rPr>
                </w:pPr>
                <w:r>
                  <w:rPr>
                    <w:rFonts w:ascii="MS Gothic" w:eastAsia="MS Gothic" w:hAnsi="MS Gothic" w:hint="eastAsia"/>
                    <w:lang w:eastAsia="de-DE"/>
                  </w:rPr>
                  <w:t>☐</w:t>
                </w:r>
              </w:p>
            </w:tc>
          </w:sdtContent>
        </w:sdt>
      </w:tr>
      <w:tr w:rsidR="00847F0E" w14:paraId="4B375BED" w14:textId="77777777" w:rsidTr="00C92215">
        <w:trPr>
          <w:trHeight w:val="567"/>
        </w:trPr>
        <w:tc>
          <w:tcPr>
            <w:tcW w:w="387" w:type="pct"/>
            <w:tcBorders>
              <w:top w:val="single" w:sz="4" w:space="0" w:color="auto"/>
              <w:bottom w:val="single" w:sz="4" w:space="0" w:color="auto"/>
            </w:tcBorders>
            <w:vAlign w:val="center"/>
          </w:tcPr>
          <w:p w14:paraId="6D41B3E8" w14:textId="77777777" w:rsidR="00847F0E" w:rsidRPr="006622AB" w:rsidRDefault="00847F0E" w:rsidP="00B86688">
            <w:pPr>
              <w:pStyle w:val="Listenabsatz"/>
              <w:numPr>
                <w:ilvl w:val="0"/>
                <w:numId w:val="16"/>
              </w:numPr>
              <w:jc w:val="center"/>
              <w:rPr>
                <w:b/>
                <w:bCs/>
                <w:lang w:eastAsia="de-DE"/>
              </w:rPr>
            </w:pPr>
          </w:p>
        </w:tc>
        <w:tc>
          <w:tcPr>
            <w:tcW w:w="3130" w:type="pct"/>
            <w:tcBorders>
              <w:top w:val="single" w:sz="4" w:space="0" w:color="auto"/>
              <w:bottom w:val="single" w:sz="4" w:space="0" w:color="auto"/>
            </w:tcBorders>
            <w:vAlign w:val="center"/>
          </w:tcPr>
          <w:p w14:paraId="0C9FB7B5" w14:textId="74D139AA" w:rsidR="00847F0E" w:rsidRDefault="00847F0E" w:rsidP="00847F0E">
            <w:pPr>
              <w:rPr>
                <w:sz w:val="20"/>
                <w:szCs w:val="20"/>
                <w:lang w:eastAsia="de-DE"/>
              </w:rPr>
            </w:pPr>
            <w:r w:rsidRPr="00847F0E">
              <w:rPr>
                <w:sz w:val="20"/>
                <w:szCs w:val="20"/>
                <w:lang w:eastAsia="de-DE"/>
              </w:rPr>
              <w:t xml:space="preserve">Die Einhaltung strenger Grenzwerte für den typischen wöchentlichen Stromverbrauch wird durch ein gültiges Energy Star </w:t>
            </w:r>
            <w:r>
              <w:rPr>
                <w:sz w:val="20"/>
                <w:szCs w:val="20"/>
                <w:lang w:eastAsia="de-DE"/>
              </w:rPr>
              <w:t xml:space="preserve">Zertifikat </w:t>
            </w:r>
            <w:r w:rsidRPr="00847F0E">
              <w:rPr>
                <w:sz w:val="20"/>
                <w:szCs w:val="20"/>
                <w:lang w:eastAsia="de-DE"/>
              </w:rPr>
              <w:t>belegt.</w:t>
            </w:r>
          </w:p>
        </w:tc>
        <w:sdt>
          <w:sdtPr>
            <w:rPr>
              <w:lang w:eastAsia="de-DE"/>
            </w:rPr>
            <w:id w:val="1169209045"/>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66575EDD" w14:textId="136F356C" w:rsidR="00847F0E" w:rsidRDefault="00847F0E" w:rsidP="00847F0E">
                <w:pPr>
                  <w:jc w:val="center"/>
                  <w:rPr>
                    <w:lang w:eastAsia="de-DE"/>
                  </w:rPr>
                </w:pPr>
                <w:r>
                  <w:rPr>
                    <w:rFonts w:ascii="MS Gothic" w:eastAsia="MS Gothic" w:hAnsi="MS Gothic" w:hint="eastAsia"/>
                    <w:lang w:eastAsia="de-DE"/>
                  </w:rPr>
                  <w:t>☐</w:t>
                </w:r>
              </w:p>
            </w:tc>
          </w:sdtContent>
        </w:sdt>
        <w:sdt>
          <w:sdtPr>
            <w:rPr>
              <w:lang w:eastAsia="de-DE"/>
            </w:rPr>
            <w:id w:val="2074000276"/>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40DF2265" w14:textId="2C611D7E" w:rsidR="00847F0E" w:rsidRDefault="00847F0E" w:rsidP="00847F0E">
                <w:pPr>
                  <w:jc w:val="center"/>
                  <w:rPr>
                    <w:lang w:eastAsia="de-DE"/>
                  </w:rPr>
                </w:pPr>
                <w:r>
                  <w:rPr>
                    <w:rFonts w:ascii="MS Gothic" w:eastAsia="MS Gothic" w:hAnsi="MS Gothic" w:hint="eastAsia"/>
                    <w:lang w:eastAsia="de-DE"/>
                  </w:rPr>
                  <w:t>☐</w:t>
                </w:r>
              </w:p>
            </w:tc>
          </w:sdtContent>
        </w:sdt>
      </w:tr>
      <w:tr w:rsidR="00847F0E" w14:paraId="57098E4A" w14:textId="77777777" w:rsidTr="00C92215">
        <w:trPr>
          <w:trHeight w:val="567"/>
        </w:trPr>
        <w:tc>
          <w:tcPr>
            <w:tcW w:w="387" w:type="pct"/>
            <w:tcBorders>
              <w:top w:val="single" w:sz="4" w:space="0" w:color="auto"/>
              <w:bottom w:val="single" w:sz="4" w:space="0" w:color="auto"/>
            </w:tcBorders>
            <w:vAlign w:val="center"/>
          </w:tcPr>
          <w:p w14:paraId="216B8E85" w14:textId="77777777" w:rsidR="00847F0E" w:rsidRPr="006622AB" w:rsidRDefault="00847F0E" w:rsidP="00B86688">
            <w:pPr>
              <w:pStyle w:val="Listenabsatz"/>
              <w:numPr>
                <w:ilvl w:val="0"/>
                <w:numId w:val="16"/>
              </w:numPr>
              <w:jc w:val="center"/>
              <w:rPr>
                <w:b/>
                <w:bCs/>
                <w:lang w:eastAsia="de-DE"/>
              </w:rPr>
            </w:pPr>
          </w:p>
        </w:tc>
        <w:tc>
          <w:tcPr>
            <w:tcW w:w="3130" w:type="pct"/>
            <w:tcBorders>
              <w:top w:val="single" w:sz="4" w:space="0" w:color="auto"/>
              <w:bottom w:val="single" w:sz="4" w:space="0" w:color="auto"/>
            </w:tcBorders>
            <w:vAlign w:val="center"/>
          </w:tcPr>
          <w:p w14:paraId="364750D2" w14:textId="7F13F148" w:rsidR="00847F0E" w:rsidRPr="00847F0E" w:rsidRDefault="00847F0E" w:rsidP="00847F0E">
            <w:pPr>
              <w:rPr>
                <w:sz w:val="20"/>
                <w:szCs w:val="20"/>
                <w:lang w:eastAsia="de-DE"/>
              </w:rPr>
            </w:pPr>
            <w:r w:rsidRPr="00847F0E">
              <w:rPr>
                <w:sz w:val="20"/>
                <w:szCs w:val="20"/>
                <w:lang w:eastAsia="de-DE"/>
              </w:rPr>
              <w:t xml:space="preserve">Die Einhaltung der maximal zulässigen Schallleistungspegel während des Druckvorgangs wird durch </w:t>
            </w:r>
            <w:r>
              <w:rPr>
                <w:sz w:val="20"/>
                <w:szCs w:val="20"/>
                <w:lang w:eastAsia="de-DE"/>
              </w:rPr>
              <w:t>ein gültiges Blauer Engel Zertifikat belegt.</w:t>
            </w:r>
          </w:p>
        </w:tc>
        <w:sdt>
          <w:sdtPr>
            <w:rPr>
              <w:lang w:eastAsia="de-DE"/>
            </w:rPr>
            <w:id w:val="1231728344"/>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68F44D39" w14:textId="7D3D1D52" w:rsidR="00847F0E" w:rsidRDefault="00847F0E" w:rsidP="00847F0E">
                <w:pPr>
                  <w:jc w:val="center"/>
                  <w:rPr>
                    <w:lang w:eastAsia="de-DE"/>
                  </w:rPr>
                </w:pPr>
                <w:r>
                  <w:rPr>
                    <w:rFonts w:ascii="MS Gothic" w:eastAsia="MS Gothic" w:hAnsi="MS Gothic" w:hint="eastAsia"/>
                    <w:lang w:eastAsia="de-DE"/>
                  </w:rPr>
                  <w:t>☐</w:t>
                </w:r>
              </w:p>
            </w:tc>
          </w:sdtContent>
        </w:sdt>
        <w:sdt>
          <w:sdtPr>
            <w:rPr>
              <w:lang w:eastAsia="de-DE"/>
            </w:rPr>
            <w:id w:val="1496684575"/>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7F4361BD" w14:textId="1C271834" w:rsidR="00847F0E" w:rsidRDefault="00847F0E" w:rsidP="00847F0E">
                <w:pPr>
                  <w:jc w:val="center"/>
                  <w:rPr>
                    <w:lang w:eastAsia="de-DE"/>
                  </w:rPr>
                </w:pPr>
                <w:r>
                  <w:rPr>
                    <w:rFonts w:ascii="MS Gothic" w:eastAsia="MS Gothic" w:hAnsi="MS Gothic" w:hint="eastAsia"/>
                    <w:lang w:eastAsia="de-DE"/>
                  </w:rPr>
                  <w:t>☐</w:t>
                </w:r>
              </w:p>
            </w:tc>
          </w:sdtContent>
        </w:sdt>
      </w:tr>
    </w:tbl>
    <w:p w14:paraId="3498F9D5" w14:textId="77777777" w:rsidR="004B4CD9" w:rsidRDefault="004B4CD9">
      <w:pPr>
        <w:rPr>
          <w:rFonts w:eastAsiaTheme="majorEastAsia"/>
          <w:b/>
          <w:bCs/>
          <w:color w:val="385623" w:themeColor="accent6" w:themeShade="80"/>
          <w:sz w:val="28"/>
          <w:szCs w:val="28"/>
          <w:lang w:eastAsia="de-DE"/>
        </w:rPr>
      </w:pPr>
      <w:bookmarkStart w:id="31" w:name="_Toc231376752"/>
      <w:r>
        <w:rPr>
          <w:lang w:eastAsia="de-DE"/>
        </w:rPr>
        <w:br w:type="page"/>
      </w:r>
    </w:p>
    <w:p w14:paraId="1FA41A8D" w14:textId="1DE6A6C8" w:rsidR="00117A29" w:rsidRDefault="00117A29" w:rsidP="007541EF">
      <w:pPr>
        <w:pStyle w:val="berschrift2"/>
        <w:rPr>
          <w:lang w:eastAsia="de-DE"/>
        </w:rPr>
      </w:pPr>
      <w:bookmarkStart w:id="32" w:name="_Toc234400194"/>
      <w:r>
        <w:rPr>
          <w:lang w:eastAsia="de-DE"/>
        </w:rPr>
        <w:lastRenderedPageBreak/>
        <w:t>Spezifische Anforderungen an Multifunktionsgeräte auf Basis der Tintenstrahltechnologie</w:t>
      </w:r>
      <w:bookmarkEnd w:id="31"/>
      <w:bookmarkEnd w:id="32"/>
    </w:p>
    <w:p w14:paraId="5285A0EF" w14:textId="231A3FF2" w:rsidR="00117A29" w:rsidRDefault="00117A29" w:rsidP="00117A29">
      <w:pPr>
        <w:pStyle w:val="KeinLeerraum"/>
        <w:rPr>
          <w:lang w:eastAsia="de-DE"/>
        </w:rPr>
      </w:pPr>
      <w:r w:rsidRPr="00036433">
        <w:rPr>
          <w:lang w:eastAsia="de-DE"/>
        </w:rPr>
        <w:t xml:space="preserve">Hinweis für den Bieter: </w:t>
      </w:r>
      <w:r>
        <w:rPr>
          <w:lang w:eastAsia="de-DE"/>
        </w:rPr>
        <w:t>Dieser Abschnitt gilt nur</w:t>
      </w:r>
      <w:r w:rsidRPr="00036433">
        <w:rPr>
          <w:lang w:eastAsia="de-DE"/>
        </w:rPr>
        <w:t xml:space="preserve"> auszufüllen, wenn </w:t>
      </w:r>
      <w:r>
        <w:rPr>
          <w:lang w:eastAsia="de-DE"/>
        </w:rPr>
        <w:t xml:space="preserve">als Gesamtlösung Multifunktionsgeräte auf Basis der Tintenstrahltechnologie </w:t>
      </w:r>
      <w:r w:rsidRPr="00036433">
        <w:rPr>
          <w:lang w:eastAsia="de-DE"/>
        </w:rPr>
        <w:t>gewählt wurde</w:t>
      </w:r>
      <w:r>
        <w:rPr>
          <w:lang w:eastAsia="de-DE"/>
        </w:rPr>
        <w:t>n</w:t>
      </w:r>
      <w:r w:rsidRPr="00036433">
        <w:rPr>
          <w:lang w:eastAsia="de-DE"/>
        </w:rPr>
        <w:t>.</w:t>
      </w:r>
      <w:r>
        <w:rPr>
          <w:lang w:eastAsia="de-DE"/>
        </w:rPr>
        <w:t xml:space="preserve"> Andernfalls ist dieser Abschnitt nicht zu beantworten.</w:t>
      </w:r>
    </w:p>
    <w:tbl>
      <w:tblPr>
        <w:tblStyle w:val="Tabellenraster"/>
        <w:tblW w:w="5000" w:type="pct"/>
        <w:tblLook w:val="04A0" w:firstRow="1" w:lastRow="0" w:firstColumn="1" w:lastColumn="0" w:noHBand="0" w:noVBand="1"/>
      </w:tblPr>
      <w:tblGrid>
        <w:gridCol w:w="701"/>
        <w:gridCol w:w="5673"/>
        <w:gridCol w:w="1345"/>
        <w:gridCol w:w="1343"/>
      </w:tblGrid>
      <w:tr w:rsidR="00117A29" w14:paraId="0FFE2645" w14:textId="77777777" w:rsidTr="00C92215">
        <w:trPr>
          <w:trHeight w:val="397"/>
          <w:tblHeader/>
        </w:trPr>
        <w:tc>
          <w:tcPr>
            <w:tcW w:w="387" w:type="pct"/>
            <w:vMerge w:val="restart"/>
            <w:shd w:val="clear" w:color="auto" w:fill="C5E0B3" w:themeFill="accent6" w:themeFillTint="66"/>
            <w:vAlign w:val="center"/>
          </w:tcPr>
          <w:p w14:paraId="6B7BE449" w14:textId="77777777" w:rsidR="00117A29" w:rsidRPr="006B2B68" w:rsidRDefault="00117A29" w:rsidP="00C92215">
            <w:pPr>
              <w:rPr>
                <w:b/>
                <w:bCs/>
                <w:lang w:eastAsia="de-DE"/>
              </w:rPr>
            </w:pPr>
            <w:r>
              <w:rPr>
                <w:b/>
                <w:bCs/>
                <w:lang w:eastAsia="de-DE"/>
              </w:rPr>
              <w:t>Pos.</w:t>
            </w:r>
          </w:p>
        </w:tc>
        <w:tc>
          <w:tcPr>
            <w:tcW w:w="3130" w:type="pct"/>
            <w:vMerge w:val="restart"/>
            <w:shd w:val="clear" w:color="auto" w:fill="C5E0B3" w:themeFill="accent6" w:themeFillTint="66"/>
            <w:vAlign w:val="center"/>
          </w:tcPr>
          <w:p w14:paraId="0AF1C134" w14:textId="77777777" w:rsidR="00117A29" w:rsidRPr="006B2B68" w:rsidRDefault="00117A29" w:rsidP="00C92215">
            <w:pPr>
              <w:rPr>
                <w:b/>
                <w:bCs/>
                <w:lang w:eastAsia="de-DE"/>
              </w:rPr>
            </w:pPr>
            <w:r>
              <w:rPr>
                <w:b/>
                <w:bCs/>
                <w:lang w:eastAsia="de-DE"/>
              </w:rPr>
              <w:t>Beschreibung der Anforderung</w:t>
            </w:r>
          </w:p>
        </w:tc>
        <w:tc>
          <w:tcPr>
            <w:tcW w:w="1483" w:type="pct"/>
            <w:gridSpan w:val="2"/>
            <w:tcBorders>
              <w:bottom w:val="nil"/>
            </w:tcBorders>
            <w:shd w:val="clear" w:color="auto" w:fill="C5E0B3" w:themeFill="accent6" w:themeFillTint="66"/>
            <w:vAlign w:val="center"/>
          </w:tcPr>
          <w:p w14:paraId="778DA4F4" w14:textId="77777777" w:rsidR="00117A29" w:rsidRPr="006B2B68" w:rsidRDefault="00117A29" w:rsidP="00C92215">
            <w:pPr>
              <w:jc w:val="center"/>
              <w:rPr>
                <w:b/>
                <w:bCs/>
                <w:lang w:eastAsia="de-DE"/>
              </w:rPr>
            </w:pPr>
            <w:r>
              <w:rPr>
                <w:b/>
                <w:bCs/>
                <w:lang w:eastAsia="de-DE"/>
              </w:rPr>
              <w:t>Anforderung erfüllt?</w:t>
            </w:r>
          </w:p>
        </w:tc>
      </w:tr>
      <w:tr w:rsidR="00117A29" w14:paraId="1E5B56F0" w14:textId="77777777" w:rsidTr="00C92215">
        <w:trPr>
          <w:trHeight w:val="283"/>
        </w:trPr>
        <w:tc>
          <w:tcPr>
            <w:tcW w:w="387" w:type="pct"/>
            <w:vMerge/>
            <w:tcBorders>
              <w:bottom w:val="single" w:sz="18" w:space="0" w:color="538135" w:themeColor="accent6" w:themeShade="BF"/>
            </w:tcBorders>
            <w:shd w:val="clear" w:color="auto" w:fill="C5E0B3" w:themeFill="accent6" w:themeFillTint="66"/>
            <w:vAlign w:val="center"/>
          </w:tcPr>
          <w:p w14:paraId="240EE1D6" w14:textId="77777777" w:rsidR="00117A29" w:rsidRDefault="00117A29" w:rsidP="00C92215">
            <w:pPr>
              <w:rPr>
                <w:b/>
                <w:bCs/>
                <w:lang w:eastAsia="de-DE"/>
              </w:rPr>
            </w:pPr>
          </w:p>
        </w:tc>
        <w:tc>
          <w:tcPr>
            <w:tcW w:w="3130" w:type="pct"/>
            <w:vMerge/>
            <w:tcBorders>
              <w:bottom w:val="single" w:sz="18" w:space="0" w:color="538135" w:themeColor="accent6" w:themeShade="BF"/>
            </w:tcBorders>
            <w:shd w:val="clear" w:color="auto" w:fill="C5E0B3" w:themeFill="accent6" w:themeFillTint="66"/>
            <w:vAlign w:val="center"/>
          </w:tcPr>
          <w:p w14:paraId="69FA8E21" w14:textId="77777777" w:rsidR="00117A29" w:rsidRDefault="00117A29" w:rsidP="00C92215">
            <w:pPr>
              <w:rPr>
                <w:b/>
                <w:bCs/>
                <w:lang w:eastAsia="de-DE"/>
              </w:rPr>
            </w:pPr>
          </w:p>
        </w:tc>
        <w:tc>
          <w:tcPr>
            <w:tcW w:w="742" w:type="pct"/>
            <w:tcBorders>
              <w:top w:val="nil"/>
              <w:bottom w:val="single" w:sz="18" w:space="0" w:color="538135" w:themeColor="accent6" w:themeShade="BF"/>
              <w:right w:val="nil"/>
            </w:tcBorders>
            <w:shd w:val="clear" w:color="auto" w:fill="C5E0B3" w:themeFill="accent6" w:themeFillTint="66"/>
            <w:vAlign w:val="center"/>
          </w:tcPr>
          <w:p w14:paraId="4C2B7B74" w14:textId="77777777" w:rsidR="00117A29" w:rsidRPr="006B2B68" w:rsidRDefault="00117A29" w:rsidP="00C92215">
            <w:pPr>
              <w:jc w:val="center"/>
              <w:rPr>
                <w:b/>
                <w:bCs/>
                <w:lang w:eastAsia="de-DE"/>
              </w:rPr>
            </w:pPr>
            <w:r>
              <w:rPr>
                <w:b/>
                <w:bCs/>
                <w:lang w:eastAsia="de-DE"/>
              </w:rPr>
              <w:t>Ja</w:t>
            </w:r>
          </w:p>
        </w:tc>
        <w:tc>
          <w:tcPr>
            <w:tcW w:w="741" w:type="pct"/>
            <w:tcBorders>
              <w:top w:val="nil"/>
              <w:left w:val="nil"/>
              <w:bottom w:val="single" w:sz="18" w:space="0" w:color="538135" w:themeColor="accent6" w:themeShade="BF"/>
            </w:tcBorders>
            <w:shd w:val="clear" w:color="auto" w:fill="C5E0B3" w:themeFill="accent6" w:themeFillTint="66"/>
            <w:vAlign w:val="center"/>
          </w:tcPr>
          <w:p w14:paraId="3B2BE775" w14:textId="77777777" w:rsidR="00117A29" w:rsidRPr="006B2B68" w:rsidRDefault="00117A29" w:rsidP="00C92215">
            <w:pPr>
              <w:jc w:val="center"/>
              <w:rPr>
                <w:b/>
                <w:bCs/>
                <w:lang w:eastAsia="de-DE"/>
              </w:rPr>
            </w:pPr>
            <w:r>
              <w:rPr>
                <w:b/>
                <w:bCs/>
                <w:lang w:eastAsia="de-DE"/>
              </w:rPr>
              <w:t>Nein</w:t>
            </w:r>
          </w:p>
        </w:tc>
      </w:tr>
      <w:tr w:rsidR="00117A29" w14:paraId="21A0A380" w14:textId="77777777" w:rsidTr="00C92215">
        <w:trPr>
          <w:trHeight w:val="567"/>
        </w:trPr>
        <w:tc>
          <w:tcPr>
            <w:tcW w:w="387" w:type="pct"/>
            <w:tcBorders>
              <w:top w:val="single" w:sz="18" w:space="0" w:color="538135" w:themeColor="accent6" w:themeShade="BF"/>
              <w:bottom w:val="single" w:sz="4" w:space="0" w:color="auto"/>
            </w:tcBorders>
            <w:vAlign w:val="center"/>
          </w:tcPr>
          <w:p w14:paraId="3122EA17" w14:textId="77777777" w:rsidR="00117A29" w:rsidRPr="006622AB" w:rsidRDefault="00117A29" w:rsidP="00B86688">
            <w:pPr>
              <w:pStyle w:val="Listenabsatz"/>
              <w:numPr>
                <w:ilvl w:val="0"/>
                <w:numId w:val="17"/>
              </w:numPr>
              <w:jc w:val="center"/>
              <w:rPr>
                <w:b/>
                <w:bCs/>
                <w:lang w:eastAsia="de-DE"/>
              </w:rPr>
            </w:pPr>
          </w:p>
        </w:tc>
        <w:tc>
          <w:tcPr>
            <w:tcW w:w="3130" w:type="pct"/>
            <w:tcBorders>
              <w:top w:val="single" w:sz="18" w:space="0" w:color="538135" w:themeColor="accent6" w:themeShade="BF"/>
              <w:bottom w:val="single" w:sz="4" w:space="0" w:color="auto"/>
            </w:tcBorders>
            <w:vAlign w:val="center"/>
          </w:tcPr>
          <w:p w14:paraId="237B30F9" w14:textId="537185DC" w:rsidR="007921DA" w:rsidRPr="006622AB" w:rsidRDefault="007921DA" w:rsidP="00C92215">
            <w:pPr>
              <w:spacing w:line="276" w:lineRule="auto"/>
              <w:rPr>
                <w:sz w:val="20"/>
                <w:szCs w:val="20"/>
                <w:lang w:eastAsia="de-DE"/>
              </w:rPr>
            </w:pPr>
            <w:r w:rsidRPr="007921DA">
              <w:rPr>
                <w:sz w:val="20"/>
                <w:szCs w:val="20"/>
                <w:lang w:eastAsia="de-DE"/>
              </w:rPr>
              <w:t xml:space="preserve">Aus dem Standby heraus muss die erste DIN A4-Seite in unter </w:t>
            </w:r>
            <w:r w:rsidR="008D49E7">
              <w:rPr>
                <w:sz w:val="20"/>
                <w:szCs w:val="20"/>
                <w:lang w:eastAsia="de-DE"/>
              </w:rPr>
              <w:t>10</w:t>
            </w:r>
            <w:r w:rsidRPr="007921DA">
              <w:rPr>
                <w:sz w:val="20"/>
                <w:szCs w:val="20"/>
                <w:lang w:eastAsia="de-DE"/>
              </w:rPr>
              <w:t xml:space="preserve"> Sekunden gedruckt werden.</w:t>
            </w:r>
          </w:p>
        </w:tc>
        <w:sdt>
          <w:sdtPr>
            <w:rPr>
              <w:lang w:eastAsia="de-DE"/>
            </w:rPr>
            <w:id w:val="-1417859982"/>
            <w14:checkbox>
              <w14:checked w14:val="0"/>
              <w14:checkedState w14:val="2612" w14:font="MS Gothic"/>
              <w14:uncheckedState w14:val="2610" w14:font="MS Gothic"/>
            </w14:checkbox>
          </w:sdtPr>
          <w:sdtEndPr/>
          <w:sdtContent>
            <w:tc>
              <w:tcPr>
                <w:tcW w:w="742" w:type="pct"/>
                <w:tcBorders>
                  <w:top w:val="single" w:sz="18" w:space="0" w:color="538135" w:themeColor="accent6" w:themeShade="BF"/>
                  <w:bottom w:val="single" w:sz="4" w:space="0" w:color="auto"/>
                </w:tcBorders>
                <w:vAlign w:val="center"/>
              </w:tcPr>
              <w:p w14:paraId="48129846" w14:textId="77777777" w:rsidR="00117A29" w:rsidRDefault="00117A29" w:rsidP="00C92215">
                <w:pPr>
                  <w:jc w:val="center"/>
                  <w:rPr>
                    <w:lang w:eastAsia="de-DE"/>
                  </w:rPr>
                </w:pPr>
                <w:r>
                  <w:rPr>
                    <w:rFonts w:ascii="MS Gothic" w:eastAsia="MS Gothic" w:hAnsi="MS Gothic" w:hint="eastAsia"/>
                    <w:lang w:eastAsia="de-DE"/>
                  </w:rPr>
                  <w:t>☐</w:t>
                </w:r>
              </w:p>
            </w:tc>
          </w:sdtContent>
        </w:sdt>
        <w:sdt>
          <w:sdtPr>
            <w:rPr>
              <w:lang w:eastAsia="de-DE"/>
            </w:rPr>
            <w:id w:val="1631212343"/>
            <w14:checkbox>
              <w14:checked w14:val="0"/>
              <w14:checkedState w14:val="2612" w14:font="MS Gothic"/>
              <w14:uncheckedState w14:val="2610" w14:font="MS Gothic"/>
            </w14:checkbox>
          </w:sdtPr>
          <w:sdtEndPr/>
          <w:sdtContent>
            <w:tc>
              <w:tcPr>
                <w:tcW w:w="741" w:type="pct"/>
                <w:tcBorders>
                  <w:top w:val="single" w:sz="18" w:space="0" w:color="538135" w:themeColor="accent6" w:themeShade="BF"/>
                  <w:bottom w:val="single" w:sz="4" w:space="0" w:color="auto"/>
                </w:tcBorders>
                <w:vAlign w:val="center"/>
              </w:tcPr>
              <w:p w14:paraId="0C688AC7" w14:textId="77777777" w:rsidR="00117A29" w:rsidRDefault="00117A29" w:rsidP="00C92215">
                <w:pPr>
                  <w:jc w:val="center"/>
                  <w:rPr>
                    <w:lang w:eastAsia="de-DE"/>
                  </w:rPr>
                </w:pPr>
                <w:r>
                  <w:rPr>
                    <w:rFonts w:ascii="MS Gothic" w:eastAsia="MS Gothic" w:hAnsi="MS Gothic" w:hint="eastAsia"/>
                    <w:lang w:eastAsia="de-DE"/>
                  </w:rPr>
                  <w:t>☐</w:t>
                </w:r>
              </w:p>
            </w:tc>
          </w:sdtContent>
        </w:sdt>
      </w:tr>
      <w:tr w:rsidR="00117A29" w14:paraId="686D0CB7" w14:textId="77777777" w:rsidTr="00C92215">
        <w:trPr>
          <w:trHeight w:val="567"/>
        </w:trPr>
        <w:tc>
          <w:tcPr>
            <w:tcW w:w="387" w:type="pct"/>
            <w:tcBorders>
              <w:top w:val="single" w:sz="4" w:space="0" w:color="auto"/>
              <w:bottom w:val="single" w:sz="4" w:space="0" w:color="auto"/>
            </w:tcBorders>
            <w:vAlign w:val="center"/>
          </w:tcPr>
          <w:p w14:paraId="2AAD299D" w14:textId="77777777" w:rsidR="00117A29" w:rsidRPr="006622AB" w:rsidRDefault="00117A29" w:rsidP="00B86688">
            <w:pPr>
              <w:pStyle w:val="Listenabsatz"/>
              <w:numPr>
                <w:ilvl w:val="0"/>
                <w:numId w:val="17"/>
              </w:numPr>
              <w:jc w:val="center"/>
              <w:rPr>
                <w:b/>
                <w:bCs/>
                <w:lang w:eastAsia="de-DE"/>
              </w:rPr>
            </w:pPr>
          </w:p>
        </w:tc>
        <w:tc>
          <w:tcPr>
            <w:tcW w:w="3130" w:type="pct"/>
            <w:tcBorders>
              <w:top w:val="single" w:sz="4" w:space="0" w:color="auto"/>
              <w:bottom w:val="single" w:sz="4" w:space="0" w:color="auto"/>
            </w:tcBorders>
            <w:vAlign w:val="center"/>
          </w:tcPr>
          <w:p w14:paraId="502223C8" w14:textId="23AC48B9" w:rsidR="00117A29" w:rsidRPr="007921DA" w:rsidRDefault="007921DA" w:rsidP="00C92215">
            <w:pPr>
              <w:spacing w:line="276" w:lineRule="auto"/>
              <w:rPr>
                <w:sz w:val="20"/>
                <w:szCs w:val="20"/>
                <w:lang w:eastAsia="de-DE"/>
              </w:rPr>
            </w:pPr>
            <w:r>
              <w:rPr>
                <w:sz w:val="20"/>
                <w:szCs w:val="20"/>
                <w:lang w:eastAsia="de-DE"/>
              </w:rPr>
              <w:t>Die Systeme müssen Tinten verwenden die Wisch-, Licht- und Wasserfest sind und die Zertifizierung für Dokumentenechtheit nach DIN ISO 11798 aufweisen.</w:t>
            </w:r>
          </w:p>
        </w:tc>
        <w:sdt>
          <w:sdtPr>
            <w:rPr>
              <w:lang w:eastAsia="de-DE"/>
            </w:rPr>
            <w:id w:val="-1301839863"/>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48C38EE4" w14:textId="77777777" w:rsidR="00117A29" w:rsidRPr="00847F0E" w:rsidRDefault="00117A29" w:rsidP="00C92215">
                <w:pPr>
                  <w:jc w:val="center"/>
                  <w:rPr>
                    <w:b/>
                    <w:bCs/>
                    <w:lang w:eastAsia="de-DE"/>
                  </w:rPr>
                </w:pPr>
                <w:r>
                  <w:rPr>
                    <w:rFonts w:ascii="MS Gothic" w:eastAsia="MS Gothic" w:hAnsi="MS Gothic" w:hint="eastAsia"/>
                    <w:lang w:eastAsia="de-DE"/>
                  </w:rPr>
                  <w:t>☐</w:t>
                </w:r>
              </w:p>
            </w:tc>
          </w:sdtContent>
        </w:sdt>
        <w:sdt>
          <w:sdtPr>
            <w:rPr>
              <w:lang w:eastAsia="de-DE"/>
            </w:rPr>
            <w:id w:val="1127275662"/>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114D9580" w14:textId="77777777" w:rsidR="00117A29" w:rsidRPr="00847F0E" w:rsidRDefault="00117A29" w:rsidP="00C92215">
                <w:pPr>
                  <w:jc w:val="center"/>
                  <w:rPr>
                    <w:b/>
                    <w:bCs/>
                    <w:lang w:eastAsia="de-DE"/>
                  </w:rPr>
                </w:pPr>
                <w:r>
                  <w:rPr>
                    <w:rFonts w:ascii="MS Gothic" w:eastAsia="MS Gothic" w:hAnsi="MS Gothic" w:hint="eastAsia"/>
                    <w:lang w:eastAsia="de-DE"/>
                  </w:rPr>
                  <w:t>☐</w:t>
                </w:r>
              </w:p>
            </w:tc>
          </w:sdtContent>
        </w:sdt>
      </w:tr>
      <w:tr w:rsidR="00C94A7F" w14:paraId="34E31BE0" w14:textId="77777777" w:rsidTr="00C92215">
        <w:trPr>
          <w:trHeight w:val="567"/>
        </w:trPr>
        <w:tc>
          <w:tcPr>
            <w:tcW w:w="387" w:type="pct"/>
            <w:tcBorders>
              <w:top w:val="single" w:sz="4" w:space="0" w:color="auto"/>
              <w:bottom w:val="single" w:sz="4" w:space="0" w:color="auto"/>
            </w:tcBorders>
            <w:vAlign w:val="center"/>
          </w:tcPr>
          <w:p w14:paraId="70B48DB7" w14:textId="77777777" w:rsidR="00C94A7F" w:rsidRPr="006622AB" w:rsidRDefault="00C94A7F" w:rsidP="00B86688">
            <w:pPr>
              <w:pStyle w:val="Listenabsatz"/>
              <w:numPr>
                <w:ilvl w:val="0"/>
                <w:numId w:val="17"/>
              </w:numPr>
              <w:jc w:val="center"/>
              <w:rPr>
                <w:b/>
                <w:bCs/>
                <w:lang w:eastAsia="de-DE"/>
              </w:rPr>
            </w:pPr>
          </w:p>
        </w:tc>
        <w:tc>
          <w:tcPr>
            <w:tcW w:w="3130" w:type="pct"/>
            <w:tcBorders>
              <w:top w:val="single" w:sz="4" w:space="0" w:color="auto"/>
              <w:bottom w:val="single" w:sz="4" w:space="0" w:color="auto"/>
            </w:tcBorders>
            <w:vAlign w:val="center"/>
          </w:tcPr>
          <w:p w14:paraId="59AD9845" w14:textId="5B8E8586" w:rsidR="00C94A7F" w:rsidRDefault="00C94A7F" w:rsidP="00C94A7F">
            <w:pPr>
              <w:spacing w:line="276" w:lineRule="auto"/>
              <w:rPr>
                <w:sz w:val="20"/>
                <w:szCs w:val="20"/>
                <w:lang w:eastAsia="de-DE"/>
              </w:rPr>
            </w:pPr>
            <w:r>
              <w:rPr>
                <w:sz w:val="20"/>
                <w:szCs w:val="20"/>
                <w:lang w:eastAsia="de-DE"/>
              </w:rPr>
              <w:t>Die Systeme verfügen über einen separaten, werkzeuglos wechselbaren Resttintenbehälter</w:t>
            </w:r>
            <w:r w:rsidR="0012126D">
              <w:rPr>
                <w:sz w:val="20"/>
                <w:szCs w:val="20"/>
                <w:lang w:eastAsia="de-DE"/>
              </w:rPr>
              <w:t>,</w:t>
            </w:r>
            <w:r>
              <w:rPr>
                <w:sz w:val="20"/>
                <w:szCs w:val="20"/>
                <w:lang w:eastAsia="de-DE"/>
              </w:rPr>
              <w:t xml:space="preserve"> der für den Anwender ohne Verschmutzungsrisiko getauscht werden kann.</w:t>
            </w:r>
          </w:p>
        </w:tc>
        <w:sdt>
          <w:sdtPr>
            <w:rPr>
              <w:lang w:eastAsia="de-DE"/>
            </w:rPr>
            <w:id w:val="180012755"/>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73B77364" w14:textId="64AFA236" w:rsidR="00C94A7F" w:rsidRDefault="00C94A7F" w:rsidP="00C94A7F">
                <w:pPr>
                  <w:jc w:val="center"/>
                  <w:rPr>
                    <w:lang w:eastAsia="de-DE"/>
                  </w:rPr>
                </w:pPr>
                <w:r>
                  <w:rPr>
                    <w:rFonts w:ascii="MS Gothic" w:eastAsia="MS Gothic" w:hAnsi="MS Gothic" w:hint="eastAsia"/>
                    <w:lang w:eastAsia="de-DE"/>
                  </w:rPr>
                  <w:t>☐</w:t>
                </w:r>
              </w:p>
            </w:tc>
          </w:sdtContent>
        </w:sdt>
        <w:sdt>
          <w:sdtPr>
            <w:rPr>
              <w:lang w:eastAsia="de-DE"/>
            </w:rPr>
            <w:id w:val="-46766816"/>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5FD2CBD9" w14:textId="40EEEFB9" w:rsidR="00C94A7F" w:rsidRDefault="00C94A7F" w:rsidP="00C94A7F">
                <w:pPr>
                  <w:jc w:val="center"/>
                  <w:rPr>
                    <w:lang w:eastAsia="de-DE"/>
                  </w:rPr>
                </w:pPr>
                <w:r>
                  <w:rPr>
                    <w:rFonts w:ascii="MS Gothic" w:eastAsia="MS Gothic" w:hAnsi="MS Gothic" w:hint="eastAsia"/>
                    <w:lang w:eastAsia="de-DE"/>
                  </w:rPr>
                  <w:t>☐</w:t>
                </w:r>
              </w:p>
            </w:tc>
          </w:sdtContent>
        </w:sdt>
      </w:tr>
      <w:tr w:rsidR="00C94A7F" w14:paraId="076AB845" w14:textId="77777777" w:rsidTr="00C92215">
        <w:trPr>
          <w:trHeight w:val="567"/>
        </w:trPr>
        <w:tc>
          <w:tcPr>
            <w:tcW w:w="387" w:type="pct"/>
            <w:tcBorders>
              <w:top w:val="single" w:sz="4" w:space="0" w:color="auto"/>
              <w:bottom w:val="single" w:sz="4" w:space="0" w:color="auto"/>
            </w:tcBorders>
            <w:vAlign w:val="center"/>
          </w:tcPr>
          <w:p w14:paraId="135C1ED7" w14:textId="77777777" w:rsidR="00C94A7F" w:rsidRPr="006622AB" w:rsidRDefault="00C94A7F" w:rsidP="00B86688">
            <w:pPr>
              <w:pStyle w:val="Listenabsatz"/>
              <w:numPr>
                <w:ilvl w:val="0"/>
                <w:numId w:val="17"/>
              </w:numPr>
              <w:jc w:val="center"/>
              <w:rPr>
                <w:b/>
                <w:bCs/>
                <w:lang w:eastAsia="de-DE"/>
              </w:rPr>
            </w:pPr>
          </w:p>
        </w:tc>
        <w:tc>
          <w:tcPr>
            <w:tcW w:w="3130" w:type="pct"/>
            <w:tcBorders>
              <w:top w:val="single" w:sz="4" w:space="0" w:color="auto"/>
              <w:bottom w:val="single" w:sz="4" w:space="0" w:color="auto"/>
            </w:tcBorders>
            <w:vAlign w:val="center"/>
          </w:tcPr>
          <w:p w14:paraId="5017D062" w14:textId="1AC70BE6" w:rsidR="00C94A7F" w:rsidRDefault="00C94A7F" w:rsidP="00C94A7F">
            <w:pPr>
              <w:spacing w:line="276" w:lineRule="auto"/>
              <w:rPr>
                <w:sz w:val="20"/>
                <w:szCs w:val="20"/>
                <w:lang w:eastAsia="de-DE"/>
              </w:rPr>
            </w:pPr>
            <w:r>
              <w:rPr>
                <w:sz w:val="20"/>
                <w:szCs w:val="20"/>
                <w:lang w:eastAsia="de-DE"/>
              </w:rPr>
              <w:t>Die Geräte verfügen über einen automatisierten Reinigungszyklus zur Verhinderung des Eintrocknens der Druckkopfdüsen.</w:t>
            </w:r>
          </w:p>
        </w:tc>
        <w:sdt>
          <w:sdtPr>
            <w:rPr>
              <w:lang w:eastAsia="de-DE"/>
            </w:rPr>
            <w:id w:val="1390305253"/>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3CA214DF" w14:textId="13813F07" w:rsidR="00C94A7F" w:rsidRDefault="00C94A7F" w:rsidP="00C94A7F">
                <w:pPr>
                  <w:jc w:val="center"/>
                  <w:rPr>
                    <w:lang w:eastAsia="de-DE"/>
                  </w:rPr>
                </w:pPr>
                <w:r>
                  <w:rPr>
                    <w:rFonts w:ascii="MS Gothic" w:eastAsia="MS Gothic" w:hAnsi="MS Gothic" w:hint="eastAsia"/>
                    <w:lang w:eastAsia="de-DE"/>
                  </w:rPr>
                  <w:t>☐</w:t>
                </w:r>
              </w:p>
            </w:tc>
          </w:sdtContent>
        </w:sdt>
        <w:sdt>
          <w:sdtPr>
            <w:rPr>
              <w:lang w:eastAsia="de-DE"/>
            </w:rPr>
            <w:id w:val="-1061785751"/>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31077D9D" w14:textId="2B78416E" w:rsidR="00C94A7F" w:rsidRDefault="00C94A7F" w:rsidP="00C94A7F">
                <w:pPr>
                  <w:jc w:val="center"/>
                  <w:rPr>
                    <w:lang w:eastAsia="de-DE"/>
                  </w:rPr>
                </w:pPr>
                <w:r>
                  <w:rPr>
                    <w:rFonts w:ascii="MS Gothic" w:eastAsia="MS Gothic" w:hAnsi="MS Gothic" w:hint="eastAsia"/>
                    <w:lang w:eastAsia="de-DE"/>
                  </w:rPr>
                  <w:t>☐</w:t>
                </w:r>
              </w:p>
            </w:tc>
          </w:sdtContent>
        </w:sdt>
      </w:tr>
      <w:tr w:rsidR="0012126D" w14:paraId="5B68B903" w14:textId="77777777" w:rsidTr="00C92215">
        <w:trPr>
          <w:trHeight w:val="567"/>
        </w:trPr>
        <w:tc>
          <w:tcPr>
            <w:tcW w:w="387" w:type="pct"/>
            <w:tcBorders>
              <w:top w:val="single" w:sz="4" w:space="0" w:color="auto"/>
              <w:bottom w:val="single" w:sz="4" w:space="0" w:color="auto"/>
            </w:tcBorders>
            <w:vAlign w:val="center"/>
          </w:tcPr>
          <w:p w14:paraId="00F22019" w14:textId="77777777" w:rsidR="0012126D" w:rsidRPr="006622AB" w:rsidRDefault="0012126D" w:rsidP="00B86688">
            <w:pPr>
              <w:pStyle w:val="Listenabsatz"/>
              <w:numPr>
                <w:ilvl w:val="0"/>
                <w:numId w:val="17"/>
              </w:numPr>
              <w:jc w:val="center"/>
              <w:rPr>
                <w:b/>
                <w:bCs/>
                <w:lang w:eastAsia="de-DE"/>
              </w:rPr>
            </w:pPr>
          </w:p>
        </w:tc>
        <w:tc>
          <w:tcPr>
            <w:tcW w:w="3130" w:type="pct"/>
            <w:tcBorders>
              <w:top w:val="single" w:sz="4" w:space="0" w:color="auto"/>
              <w:bottom w:val="single" w:sz="4" w:space="0" w:color="auto"/>
            </w:tcBorders>
            <w:vAlign w:val="center"/>
          </w:tcPr>
          <w:p w14:paraId="63C622F7" w14:textId="22ACA174" w:rsidR="0012126D" w:rsidRDefault="007A5445" w:rsidP="0012126D">
            <w:pPr>
              <w:spacing w:line="276" w:lineRule="auto"/>
              <w:rPr>
                <w:sz w:val="20"/>
                <w:szCs w:val="20"/>
                <w:lang w:eastAsia="de-DE"/>
              </w:rPr>
            </w:pPr>
            <w:r w:rsidRPr="007A5445">
              <w:rPr>
                <w:sz w:val="20"/>
                <w:szCs w:val="20"/>
                <w:lang w:eastAsia="de-DE"/>
              </w:rPr>
              <w:t xml:space="preserve">Sämtliche für automatische oder manuelle Reinigungszyklen anfallenden Kosten (inkl. des Tintenverbrauchs und des Verschleißes von Resttintenbehältern) müssen vollumfänglich durch die </w:t>
            </w:r>
            <w:r w:rsidR="00C91E18">
              <w:rPr>
                <w:sz w:val="20"/>
                <w:szCs w:val="20"/>
                <w:lang w:eastAsia="de-DE"/>
              </w:rPr>
              <w:t xml:space="preserve">monatliche Servicepauschale für Full-Service und Support bzw. dem </w:t>
            </w:r>
            <w:r w:rsidRPr="007A5445">
              <w:rPr>
                <w:sz w:val="20"/>
                <w:szCs w:val="20"/>
                <w:lang w:eastAsia="de-DE"/>
              </w:rPr>
              <w:t xml:space="preserve">vereinbarten </w:t>
            </w:r>
            <w:r>
              <w:rPr>
                <w:sz w:val="20"/>
                <w:szCs w:val="20"/>
                <w:lang w:eastAsia="de-DE"/>
              </w:rPr>
              <w:t xml:space="preserve">Klickpreise </w:t>
            </w:r>
            <w:r w:rsidRPr="007A5445">
              <w:rPr>
                <w:sz w:val="20"/>
                <w:szCs w:val="20"/>
                <w:lang w:eastAsia="de-DE"/>
              </w:rPr>
              <w:t>abgegolten sein.</w:t>
            </w:r>
          </w:p>
        </w:tc>
        <w:sdt>
          <w:sdtPr>
            <w:rPr>
              <w:lang w:eastAsia="de-DE"/>
            </w:rPr>
            <w:id w:val="822781577"/>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43384D4D" w14:textId="6449A29A" w:rsidR="0012126D" w:rsidRDefault="0012126D" w:rsidP="0012126D">
                <w:pPr>
                  <w:jc w:val="center"/>
                  <w:rPr>
                    <w:lang w:eastAsia="de-DE"/>
                  </w:rPr>
                </w:pPr>
                <w:r>
                  <w:rPr>
                    <w:rFonts w:ascii="MS Gothic" w:eastAsia="MS Gothic" w:hAnsi="MS Gothic" w:hint="eastAsia"/>
                    <w:lang w:eastAsia="de-DE"/>
                  </w:rPr>
                  <w:t>☐</w:t>
                </w:r>
              </w:p>
            </w:tc>
          </w:sdtContent>
        </w:sdt>
        <w:sdt>
          <w:sdtPr>
            <w:rPr>
              <w:lang w:eastAsia="de-DE"/>
            </w:rPr>
            <w:id w:val="1088891585"/>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61FA53AB" w14:textId="77EFC802" w:rsidR="0012126D" w:rsidRDefault="0012126D" w:rsidP="0012126D">
                <w:pPr>
                  <w:jc w:val="center"/>
                  <w:rPr>
                    <w:lang w:eastAsia="de-DE"/>
                  </w:rPr>
                </w:pPr>
                <w:r>
                  <w:rPr>
                    <w:rFonts w:ascii="MS Gothic" w:eastAsia="MS Gothic" w:hAnsi="MS Gothic" w:hint="eastAsia"/>
                    <w:lang w:eastAsia="de-DE"/>
                  </w:rPr>
                  <w:t>☐</w:t>
                </w:r>
              </w:p>
            </w:tc>
          </w:sdtContent>
        </w:sdt>
      </w:tr>
      <w:tr w:rsidR="0012126D" w14:paraId="59E31C21" w14:textId="77777777" w:rsidTr="00C92215">
        <w:trPr>
          <w:trHeight w:val="567"/>
        </w:trPr>
        <w:tc>
          <w:tcPr>
            <w:tcW w:w="387" w:type="pct"/>
            <w:tcBorders>
              <w:top w:val="single" w:sz="4" w:space="0" w:color="auto"/>
              <w:bottom w:val="single" w:sz="4" w:space="0" w:color="auto"/>
            </w:tcBorders>
            <w:vAlign w:val="center"/>
          </w:tcPr>
          <w:p w14:paraId="7B2B8434" w14:textId="77777777" w:rsidR="0012126D" w:rsidRPr="006622AB" w:rsidRDefault="0012126D" w:rsidP="00B86688">
            <w:pPr>
              <w:pStyle w:val="Listenabsatz"/>
              <w:numPr>
                <w:ilvl w:val="0"/>
                <w:numId w:val="17"/>
              </w:numPr>
              <w:jc w:val="center"/>
              <w:rPr>
                <w:b/>
                <w:bCs/>
                <w:lang w:eastAsia="de-DE"/>
              </w:rPr>
            </w:pPr>
          </w:p>
        </w:tc>
        <w:tc>
          <w:tcPr>
            <w:tcW w:w="3130" w:type="pct"/>
            <w:tcBorders>
              <w:top w:val="single" w:sz="4" w:space="0" w:color="auto"/>
              <w:bottom w:val="single" w:sz="4" w:space="0" w:color="auto"/>
            </w:tcBorders>
            <w:vAlign w:val="center"/>
          </w:tcPr>
          <w:p w14:paraId="4F7BC922" w14:textId="70E7EAA9" w:rsidR="0012126D" w:rsidRDefault="0012126D" w:rsidP="0012126D">
            <w:pPr>
              <w:spacing w:line="276" w:lineRule="auto"/>
              <w:rPr>
                <w:sz w:val="20"/>
                <w:szCs w:val="20"/>
                <w:lang w:eastAsia="de-DE"/>
              </w:rPr>
            </w:pPr>
            <w:r w:rsidRPr="00847F0E">
              <w:rPr>
                <w:sz w:val="20"/>
                <w:szCs w:val="20"/>
                <w:lang w:eastAsia="de-DE"/>
              </w:rPr>
              <w:t xml:space="preserve">Die Einhaltung strenger Grenzwerte für den typischen wöchentlichen Stromverbrauch wird durch ein gültiges Energy Star </w:t>
            </w:r>
            <w:r>
              <w:rPr>
                <w:sz w:val="20"/>
                <w:szCs w:val="20"/>
                <w:lang w:eastAsia="de-DE"/>
              </w:rPr>
              <w:t xml:space="preserve">Zertifikat </w:t>
            </w:r>
            <w:r w:rsidRPr="00847F0E">
              <w:rPr>
                <w:sz w:val="20"/>
                <w:szCs w:val="20"/>
                <w:lang w:eastAsia="de-DE"/>
              </w:rPr>
              <w:t>belegt.</w:t>
            </w:r>
          </w:p>
        </w:tc>
        <w:sdt>
          <w:sdtPr>
            <w:rPr>
              <w:lang w:eastAsia="de-DE"/>
            </w:rPr>
            <w:id w:val="2128964709"/>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5ADFFC22" w14:textId="59DABAE7" w:rsidR="0012126D" w:rsidRDefault="0012126D" w:rsidP="0012126D">
                <w:pPr>
                  <w:jc w:val="center"/>
                  <w:rPr>
                    <w:lang w:eastAsia="de-DE"/>
                  </w:rPr>
                </w:pPr>
                <w:r>
                  <w:rPr>
                    <w:rFonts w:ascii="MS Gothic" w:eastAsia="MS Gothic" w:hAnsi="MS Gothic" w:hint="eastAsia"/>
                    <w:lang w:eastAsia="de-DE"/>
                  </w:rPr>
                  <w:t>☐</w:t>
                </w:r>
              </w:p>
            </w:tc>
          </w:sdtContent>
        </w:sdt>
        <w:sdt>
          <w:sdtPr>
            <w:rPr>
              <w:lang w:eastAsia="de-DE"/>
            </w:rPr>
            <w:id w:val="1853992258"/>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5DD89BF0" w14:textId="06B2DD8C" w:rsidR="0012126D" w:rsidRDefault="0012126D" w:rsidP="0012126D">
                <w:pPr>
                  <w:jc w:val="center"/>
                  <w:rPr>
                    <w:lang w:eastAsia="de-DE"/>
                  </w:rPr>
                </w:pPr>
                <w:r>
                  <w:rPr>
                    <w:rFonts w:ascii="MS Gothic" w:eastAsia="MS Gothic" w:hAnsi="MS Gothic" w:hint="eastAsia"/>
                    <w:lang w:eastAsia="de-DE"/>
                  </w:rPr>
                  <w:t>☐</w:t>
                </w:r>
              </w:p>
            </w:tc>
          </w:sdtContent>
        </w:sdt>
      </w:tr>
      <w:tr w:rsidR="0012126D" w14:paraId="1C85BD96" w14:textId="77777777" w:rsidTr="00C92215">
        <w:trPr>
          <w:trHeight w:val="567"/>
        </w:trPr>
        <w:tc>
          <w:tcPr>
            <w:tcW w:w="387" w:type="pct"/>
            <w:tcBorders>
              <w:top w:val="single" w:sz="4" w:space="0" w:color="auto"/>
              <w:bottom w:val="single" w:sz="4" w:space="0" w:color="auto"/>
            </w:tcBorders>
            <w:vAlign w:val="center"/>
          </w:tcPr>
          <w:p w14:paraId="7438FAEA" w14:textId="77777777" w:rsidR="0012126D" w:rsidRPr="006622AB" w:rsidRDefault="0012126D" w:rsidP="00B86688">
            <w:pPr>
              <w:pStyle w:val="Listenabsatz"/>
              <w:numPr>
                <w:ilvl w:val="0"/>
                <w:numId w:val="17"/>
              </w:numPr>
              <w:jc w:val="center"/>
              <w:rPr>
                <w:b/>
                <w:bCs/>
                <w:lang w:eastAsia="de-DE"/>
              </w:rPr>
            </w:pPr>
          </w:p>
        </w:tc>
        <w:tc>
          <w:tcPr>
            <w:tcW w:w="3130" w:type="pct"/>
            <w:tcBorders>
              <w:top w:val="single" w:sz="4" w:space="0" w:color="auto"/>
              <w:bottom w:val="single" w:sz="4" w:space="0" w:color="auto"/>
            </w:tcBorders>
            <w:vAlign w:val="center"/>
          </w:tcPr>
          <w:p w14:paraId="48FEE036" w14:textId="0C2243FE" w:rsidR="0012126D" w:rsidRDefault="0012126D" w:rsidP="0012126D">
            <w:pPr>
              <w:spacing w:line="276" w:lineRule="auto"/>
              <w:rPr>
                <w:sz w:val="20"/>
                <w:szCs w:val="20"/>
                <w:lang w:eastAsia="de-DE"/>
              </w:rPr>
            </w:pPr>
            <w:r w:rsidRPr="00847F0E">
              <w:rPr>
                <w:sz w:val="20"/>
                <w:szCs w:val="20"/>
                <w:lang w:eastAsia="de-DE"/>
              </w:rPr>
              <w:t xml:space="preserve">Die Einhaltung der maximal zulässigen Schallleistungspegel während des Druckvorgangs wird durch </w:t>
            </w:r>
            <w:r>
              <w:rPr>
                <w:sz w:val="20"/>
                <w:szCs w:val="20"/>
                <w:lang w:eastAsia="de-DE"/>
              </w:rPr>
              <w:t>ein gültiges Blauer Engel Zertifikat belegt.</w:t>
            </w:r>
          </w:p>
        </w:tc>
        <w:sdt>
          <w:sdtPr>
            <w:rPr>
              <w:lang w:eastAsia="de-DE"/>
            </w:rPr>
            <w:id w:val="768823701"/>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74EC6589" w14:textId="111F7B13" w:rsidR="0012126D" w:rsidRDefault="0012126D" w:rsidP="0012126D">
                <w:pPr>
                  <w:jc w:val="center"/>
                  <w:rPr>
                    <w:lang w:eastAsia="de-DE"/>
                  </w:rPr>
                </w:pPr>
                <w:r>
                  <w:rPr>
                    <w:rFonts w:ascii="MS Gothic" w:eastAsia="MS Gothic" w:hAnsi="MS Gothic" w:hint="eastAsia"/>
                    <w:lang w:eastAsia="de-DE"/>
                  </w:rPr>
                  <w:t>☐</w:t>
                </w:r>
              </w:p>
            </w:tc>
          </w:sdtContent>
        </w:sdt>
        <w:sdt>
          <w:sdtPr>
            <w:rPr>
              <w:lang w:eastAsia="de-DE"/>
            </w:rPr>
            <w:id w:val="1555424646"/>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2C002485" w14:textId="5AA4F523" w:rsidR="0012126D" w:rsidRDefault="0012126D" w:rsidP="0012126D">
                <w:pPr>
                  <w:jc w:val="center"/>
                  <w:rPr>
                    <w:lang w:eastAsia="de-DE"/>
                  </w:rPr>
                </w:pPr>
                <w:r>
                  <w:rPr>
                    <w:rFonts w:ascii="MS Gothic" w:eastAsia="MS Gothic" w:hAnsi="MS Gothic" w:hint="eastAsia"/>
                    <w:lang w:eastAsia="de-DE"/>
                  </w:rPr>
                  <w:t>☐</w:t>
                </w:r>
              </w:p>
            </w:tc>
          </w:sdtContent>
        </w:sdt>
      </w:tr>
    </w:tbl>
    <w:p w14:paraId="089BB4DB" w14:textId="77777777" w:rsidR="004B4CD9" w:rsidRDefault="004B4CD9">
      <w:pPr>
        <w:rPr>
          <w:rFonts w:eastAsiaTheme="majorEastAsia"/>
          <w:b/>
          <w:bCs/>
          <w:color w:val="385623" w:themeColor="accent6" w:themeShade="80"/>
          <w:sz w:val="28"/>
          <w:szCs w:val="28"/>
          <w:lang w:eastAsia="de-DE"/>
        </w:rPr>
      </w:pPr>
      <w:bookmarkStart w:id="33" w:name="_Toc231376753"/>
      <w:r>
        <w:rPr>
          <w:lang w:eastAsia="de-DE"/>
        </w:rPr>
        <w:br w:type="page"/>
      </w:r>
    </w:p>
    <w:p w14:paraId="409964F6" w14:textId="15696D88" w:rsidR="0016091C" w:rsidRDefault="0016091C" w:rsidP="0016091C">
      <w:pPr>
        <w:pStyle w:val="berschrift2"/>
        <w:rPr>
          <w:lang w:eastAsia="de-DE"/>
        </w:rPr>
      </w:pPr>
      <w:bookmarkStart w:id="34" w:name="_Toc234400195"/>
      <w:r>
        <w:rPr>
          <w:lang w:eastAsia="de-DE"/>
        </w:rPr>
        <w:lastRenderedPageBreak/>
        <w:t xml:space="preserve">Anforderungen an </w:t>
      </w:r>
      <w:r w:rsidRPr="0016091C">
        <w:rPr>
          <w:lang w:eastAsia="de-DE"/>
        </w:rPr>
        <w:t>Gerätetyp 1: A3-Farb-Multifunktionsgerät</w:t>
      </w:r>
      <w:r>
        <w:rPr>
          <w:lang w:eastAsia="de-DE"/>
        </w:rPr>
        <w:t>e</w:t>
      </w:r>
      <w:bookmarkEnd w:id="33"/>
      <w:bookmarkEnd w:id="34"/>
    </w:p>
    <w:p w14:paraId="3A2FB367" w14:textId="0D322951" w:rsidR="00AD2D11" w:rsidRDefault="00AD2D11" w:rsidP="00AD2D11">
      <w:pPr>
        <w:rPr>
          <w:lang w:eastAsia="de-DE"/>
        </w:rPr>
      </w:pPr>
      <w:r w:rsidRPr="00AD2D11">
        <w:rPr>
          <w:lang w:eastAsia="de-DE"/>
        </w:rPr>
        <w:t xml:space="preserve">Die nachfolgenden </w:t>
      </w:r>
      <w:r>
        <w:rPr>
          <w:lang w:eastAsia="de-DE"/>
        </w:rPr>
        <w:t>Anforderungen</w:t>
      </w:r>
      <w:r w:rsidRPr="00AD2D11">
        <w:rPr>
          <w:lang w:eastAsia="de-DE"/>
        </w:rPr>
        <w:t xml:space="preserve"> gelten zwingend für alle angebotenen Drucksysteme</w:t>
      </w:r>
      <w:r>
        <w:rPr>
          <w:lang w:eastAsia="de-DE"/>
        </w:rPr>
        <w:t xml:space="preserve"> des Gerätetyps 1: A3-Farb-Multifunktionsgeräte:</w:t>
      </w:r>
    </w:p>
    <w:p w14:paraId="20104E0A" w14:textId="77777777" w:rsidR="00881FDA" w:rsidRDefault="00881FDA" w:rsidP="00881FDA">
      <w:pPr>
        <w:pStyle w:val="KeinLeerraum"/>
        <w:rPr>
          <w:lang w:eastAsia="de-DE"/>
        </w:rPr>
      </w:pPr>
      <w:r w:rsidRPr="00036433">
        <w:rPr>
          <w:lang w:eastAsia="de-DE"/>
        </w:rPr>
        <w:t xml:space="preserve">Hinweis für den Bieter: </w:t>
      </w:r>
      <w:r>
        <w:rPr>
          <w:lang w:eastAsia="de-DE"/>
        </w:rPr>
        <w:t>Bitte kreuzen Sie an, ob die entsprechende Anforderung erfüllt wird. Verneinte Anforderungen oder freigelassene Kästchen führen zum Ausschluss des Vergabeverfahrens.</w:t>
      </w:r>
    </w:p>
    <w:tbl>
      <w:tblPr>
        <w:tblStyle w:val="Tabellenraster"/>
        <w:tblW w:w="5000" w:type="pct"/>
        <w:tblLook w:val="04A0" w:firstRow="1" w:lastRow="0" w:firstColumn="1" w:lastColumn="0" w:noHBand="0" w:noVBand="1"/>
      </w:tblPr>
      <w:tblGrid>
        <w:gridCol w:w="701"/>
        <w:gridCol w:w="5673"/>
        <w:gridCol w:w="1345"/>
        <w:gridCol w:w="1343"/>
      </w:tblGrid>
      <w:tr w:rsidR="00BF3A4D" w14:paraId="7A67DB62" w14:textId="77777777" w:rsidTr="00C92215">
        <w:trPr>
          <w:trHeight w:val="397"/>
          <w:tblHeader/>
        </w:trPr>
        <w:tc>
          <w:tcPr>
            <w:tcW w:w="387" w:type="pct"/>
            <w:vMerge w:val="restart"/>
            <w:shd w:val="clear" w:color="auto" w:fill="C5E0B3" w:themeFill="accent6" w:themeFillTint="66"/>
            <w:vAlign w:val="center"/>
          </w:tcPr>
          <w:p w14:paraId="71E1C561" w14:textId="77777777" w:rsidR="00BF3A4D" w:rsidRPr="006B2B68" w:rsidRDefault="00BF3A4D" w:rsidP="00C92215">
            <w:pPr>
              <w:rPr>
                <w:b/>
                <w:bCs/>
                <w:lang w:eastAsia="de-DE"/>
              </w:rPr>
            </w:pPr>
            <w:r>
              <w:rPr>
                <w:b/>
                <w:bCs/>
                <w:lang w:eastAsia="de-DE"/>
              </w:rPr>
              <w:t>Pos.</w:t>
            </w:r>
          </w:p>
        </w:tc>
        <w:tc>
          <w:tcPr>
            <w:tcW w:w="3130" w:type="pct"/>
            <w:vMerge w:val="restart"/>
            <w:shd w:val="clear" w:color="auto" w:fill="C5E0B3" w:themeFill="accent6" w:themeFillTint="66"/>
            <w:vAlign w:val="center"/>
          </w:tcPr>
          <w:p w14:paraId="7D5E187D" w14:textId="77777777" w:rsidR="00BF3A4D" w:rsidRPr="006B2B68" w:rsidRDefault="00BF3A4D" w:rsidP="00C92215">
            <w:pPr>
              <w:rPr>
                <w:b/>
                <w:bCs/>
                <w:lang w:eastAsia="de-DE"/>
              </w:rPr>
            </w:pPr>
            <w:r>
              <w:rPr>
                <w:b/>
                <w:bCs/>
                <w:lang w:eastAsia="de-DE"/>
              </w:rPr>
              <w:t>Beschreibung der Anforderung</w:t>
            </w:r>
          </w:p>
        </w:tc>
        <w:tc>
          <w:tcPr>
            <w:tcW w:w="1483" w:type="pct"/>
            <w:gridSpan w:val="2"/>
            <w:tcBorders>
              <w:bottom w:val="nil"/>
            </w:tcBorders>
            <w:shd w:val="clear" w:color="auto" w:fill="C5E0B3" w:themeFill="accent6" w:themeFillTint="66"/>
            <w:vAlign w:val="center"/>
          </w:tcPr>
          <w:p w14:paraId="1DDE762A" w14:textId="77777777" w:rsidR="00BF3A4D" w:rsidRPr="006B2B68" w:rsidRDefault="00BF3A4D" w:rsidP="00C92215">
            <w:pPr>
              <w:jc w:val="center"/>
              <w:rPr>
                <w:b/>
                <w:bCs/>
                <w:lang w:eastAsia="de-DE"/>
              </w:rPr>
            </w:pPr>
            <w:r>
              <w:rPr>
                <w:b/>
                <w:bCs/>
                <w:lang w:eastAsia="de-DE"/>
              </w:rPr>
              <w:t>Anforderung erfüllt?</w:t>
            </w:r>
          </w:p>
        </w:tc>
      </w:tr>
      <w:tr w:rsidR="00BF3A4D" w14:paraId="107B14A1" w14:textId="77777777" w:rsidTr="00C92215">
        <w:trPr>
          <w:trHeight w:val="283"/>
        </w:trPr>
        <w:tc>
          <w:tcPr>
            <w:tcW w:w="387" w:type="pct"/>
            <w:vMerge/>
            <w:tcBorders>
              <w:bottom w:val="single" w:sz="18" w:space="0" w:color="538135" w:themeColor="accent6" w:themeShade="BF"/>
            </w:tcBorders>
            <w:shd w:val="clear" w:color="auto" w:fill="C5E0B3" w:themeFill="accent6" w:themeFillTint="66"/>
            <w:vAlign w:val="center"/>
          </w:tcPr>
          <w:p w14:paraId="7D582C4B" w14:textId="77777777" w:rsidR="00BF3A4D" w:rsidRDefault="00BF3A4D" w:rsidP="00C92215">
            <w:pPr>
              <w:rPr>
                <w:b/>
                <w:bCs/>
                <w:lang w:eastAsia="de-DE"/>
              </w:rPr>
            </w:pPr>
          </w:p>
        </w:tc>
        <w:tc>
          <w:tcPr>
            <w:tcW w:w="3130" w:type="pct"/>
            <w:vMerge/>
            <w:tcBorders>
              <w:bottom w:val="single" w:sz="18" w:space="0" w:color="538135" w:themeColor="accent6" w:themeShade="BF"/>
            </w:tcBorders>
            <w:shd w:val="clear" w:color="auto" w:fill="C5E0B3" w:themeFill="accent6" w:themeFillTint="66"/>
            <w:vAlign w:val="center"/>
          </w:tcPr>
          <w:p w14:paraId="3AA83674" w14:textId="77777777" w:rsidR="00BF3A4D" w:rsidRDefault="00BF3A4D" w:rsidP="00C92215">
            <w:pPr>
              <w:rPr>
                <w:b/>
                <w:bCs/>
                <w:lang w:eastAsia="de-DE"/>
              </w:rPr>
            </w:pPr>
          </w:p>
        </w:tc>
        <w:tc>
          <w:tcPr>
            <w:tcW w:w="742" w:type="pct"/>
            <w:tcBorders>
              <w:top w:val="nil"/>
              <w:bottom w:val="single" w:sz="18" w:space="0" w:color="538135" w:themeColor="accent6" w:themeShade="BF"/>
              <w:right w:val="nil"/>
            </w:tcBorders>
            <w:shd w:val="clear" w:color="auto" w:fill="C5E0B3" w:themeFill="accent6" w:themeFillTint="66"/>
            <w:vAlign w:val="center"/>
          </w:tcPr>
          <w:p w14:paraId="623DC7B2" w14:textId="77777777" w:rsidR="00BF3A4D" w:rsidRPr="006B2B68" w:rsidRDefault="00BF3A4D" w:rsidP="00C92215">
            <w:pPr>
              <w:jc w:val="center"/>
              <w:rPr>
                <w:b/>
                <w:bCs/>
                <w:lang w:eastAsia="de-DE"/>
              </w:rPr>
            </w:pPr>
            <w:r>
              <w:rPr>
                <w:b/>
                <w:bCs/>
                <w:lang w:eastAsia="de-DE"/>
              </w:rPr>
              <w:t>Ja</w:t>
            </w:r>
          </w:p>
        </w:tc>
        <w:tc>
          <w:tcPr>
            <w:tcW w:w="741" w:type="pct"/>
            <w:tcBorders>
              <w:top w:val="nil"/>
              <w:left w:val="nil"/>
              <w:bottom w:val="single" w:sz="18" w:space="0" w:color="538135" w:themeColor="accent6" w:themeShade="BF"/>
            </w:tcBorders>
            <w:shd w:val="clear" w:color="auto" w:fill="C5E0B3" w:themeFill="accent6" w:themeFillTint="66"/>
            <w:vAlign w:val="center"/>
          </w:tcPr>
          <w:p w14:paraId="7722E368" w14:textId="77777777" w:rsidR="00BF3A4D" w:rsidRPr="006B2B68" w:rsidRDefault="00BF3A4D" w:rsidP="00C92215">
            <w:pPr>
              <w:jc w:val="center"/>
              <w:rPr>
                <w:b/>
                <w:bCs/>
                <w:lang w:eastAsia="de-DE"/>
              </w:rPr>
            </w:pPr>
            <w:r>
              <w:rPr>
                <w:b/>
                <w:bCs/>
                <w:lang w:eastAsia="de-DE"/>
              </w:rPr>
              <w:t>Nein</w:t>
            </w:r>
          </w:p>
        </w:tc>
      </w:tr>
      <w:tr w:rsidR="00BF3A4D" w14:paraId="23FADF98" w14:textId="77777777" w:rsidTr="00A7041F">
        <w:trPr>
          <w:trHeight w:val="567"/>
        </w:trPr>
        <w:tc>
          <w:tcPr>
            <w:tcW w:w="387" w:type="pct"/>
            <w:tcBorders>
              <w:top w:val="single" w:sz="18" w:space="0" w:color="538135" w:themeColor="accent6" w:themeShade="BF"/>
              <w:bottom w:val="single" w:sz="4" w:space="0" w:color="auto"/>
            </w:tcBorders>
            <w:vAlign w:val="center"/>
          </w:tcPr>
          <w:p w14:paraId="5CD3241A" w14:textId="77777777" w:rsidR="00BF3A4D" w:rsidRPr="006622AB" w:rsidRDefault="00BF3A4D" w:rsidP="00B86688">
            <w:pPr>
              <w:pStyle w:val="Listenabsatz"/>
              <w:numPr>
                <w:ilvl w:val="0"/>
                <w:numId w:val="19"/>
              </w:numPr>
              <w:jc w:val="center"/>
              <w:rPr>
                <w:b/>
                <w:bCs/>
                <w:lang w:eastAsia="de-DE"/>
              </w:rPr>
            </w:pPr>
          </w:p>
        </w:tc>
        <w:tc>
          <w:tcPr>
            <w:tcW w:w="3130" w:type="pct"/>
            <w:tcBorders>
              <w:top w:val="single" w:sz="18" w:space="0" w:color="538135" w:themeColor="accent6" w:themeShade="BF"/>
              <w:bottom w:val="single" w:sz="4" w:space="0" w:color="auto"/>
            </w:tcBorders>
            <w:vAlign w:val="center"/>
          </w:tcPr>
          <w:p w14:paraId="0D1BBB19" w14:textId="511F7A7E" w:rsidR="00BF3A4D" w:rsidRPr="006622AB" w:rsidRDefault="003D56BA" w:rsidP="003D56BA">
            <w:pPr>
              <w:spacing w:line="276" w:lineRule="auto"/>
              <w:rPr>
                <w:sz w:val="20"/>
                <w:szCs w:val="20"/>
                <w:lang w:eastAsia="de-DE"/>
              </w:rPr>
            </w:pPr>
            <w:r>
              <w:rPr>
                <w:sz w:val="20"/>
                <w:szCs w:val="20"/>
                <w:lang w:eastAsia="de-DE"/>
              </w:rPr>
              <w:t>Druckgeschwindigkeit von mindestens 40</w:t>
            </w:r>
            <w:r w:rsidR="000A2553">
              <w:rPr>
                <w:sz w:val="20"/>
                <w:szCs w:val="20"/>
                <w:lang w:eastAsia="de-DE"/>
              </w:rPr>
              <w:t xml:space="preserve"> DIN A4-</w:t>
            </w:r>
            <w:r>
              <w:rPr>
                <w:sz w:val="20"/>
                <w:szCs w:val="20"/>
                <w:lang w:eastAsia="de-DE"/>
              </w:rPr>
              <w:t>Seiten/Minute (S/W und Farbe)</w:t>
            </w:r>
          </w:p>
        </w:tc>
        <w:sdt>
          <w:sdtPr>
            <w:rPr>
              <w:lang w:eastAsia="de-DE"/>
            </w:rPr>
            <w:id w:val="-1387409432"/>
            <w14:checkbox>
              <w14:checked w14:val="0"/>
              <w14:checkedState w14:val="2612" w14:font="MS Gothic"/>
              <w14:uncheckedState w14:val="2610" w14:font="MS Gothic"/>
            </w14:checkbox>
          </w:sdtPr>
          <w:sdtEndPr/>
          <w:sdtContent>
            <w:tc>
              <w:tcPr>
                <w:tcW w:w="742" w:type="pct"/>
                <w:tcBorders>
                  <w:top w:val="single" w:sz="18" w:space="0" w:color="538135" w:themeColor="accent6" w:themeShade="BF"/>
                  <w:bottom w:val="single" w:sz="4" w:space="0" w:color="auto"/>
                </w:tcBorders>
                <w:vAlign w:val="center"/>
              </w:tcPr>
              <w:p w14:paraId="7BE56C45" w14:textId="77777777" w:rsidR="00BF3A4D" w:rsidRDefault="00BF3A4D" w:rsidP="00C92215">
                <w:pPr>
                  <w:jc w:val="center"/>
                  <w:rPr>
                    <w:lang w:eastAsia="de-DE"/>
                  </w:rPr>
                </w:pPr>
                <w:r>
                  <w:rPr>
                    <w:rFonts w:ascii="MS Gothic" w:eastAsia="MS Gothic" w:hAnsi="MS Gothic" w:hint="eastAsia"/>
                    <w:lang w:eastAsia="de-DE"/>
                  </w:rPr>
                  <w:t>☐</w:t>
                </w:r>
              </w:p>
            </w:tc>
          </w:sdtContent>
        </w:sdt>
        <w:sdt>
          <w:sdtPr>
            <w:rPr>
              <w:lang w:eastAsia="de-DE"/>
            </w:rPr>
            <w:id w:val="1785526260"/>
            <w14:checkbox>
              <w14:checked w14:val="0"/>
              <w14:checkedState w14:val="2612" w14:font="MS Gothic"/>
              <w14:uncheckedState w14:val="2610" w14:font="MS Gothic"/>
            </w14:checkbox>
          </w:sdtPr>
          <w:sdtEndPr/>
          <w:sdtContent>
            <w:tc>
              <w:tcPr>
                <w:tcW w:w="741" w:type="pct"/>
                <w:tcBorders>
                  <w:top w:val="single" w:sz="18" w:space="0" w:color="538135" w:themeColor="accent6" w:themeShade="BF"/>
                  <w:bottom w:val="single" w:sz="4" w:space="0" w:color="auto"/>
                </w:tcBorders>
                <w:vAlign w:val="center"/>
              </w:tcPr>
              <w:p w14:paraId="2B778A21" w14:textId="77777777" w:rsidR="00BF3A4D" w:rsidRDefault="00BF3A4D" w:rsidP="00C92215">
                <w:pPr>
                  <w:jc w:val="center"/>
                  <w:rPr>
                    <w:lang w:eastAsia="de-DE"/>
                  </w:rPr>
                </w:pPr>
                <w:r>
                  <w:rPr>
                    <w:rFonts w:ascii="MS Gothic" w:eastAsia="MS Gothic" w:hAnsi="MS Gothic" w:hint="eastAsia"/>
                    <w:lang w:eastAsia="de-DE"/>
                  </w:rPr>
                  <w:t>☐</w:t>
                </w:r>
              </w:p>
            </w:tc>
          </w:sdtContent>
        </w:sdt>
      </w:tr>
      <w:tr w:rsidR="00A7041F" w14:paraId="623057A7" w14:textId="77777777" w:rsidTr="000A2553">
        <w:trPr>
          <w:trHeight w:val="567"/>
        </w:trPr>
        <w:tc>
          <w:tcPr>
            <w:tcW w:w="387" w:type="pct"/>
            <w:tcBorders>
              <w:top w:val="single" w:sz="4" w:space="0" w:color="auto"/>
              <w:bottom w:val="single" w:sz="4" w:space="0" w:color="auto"/>
            </w:tcBorders>
            <w:vAlign w:val="center"/>
          </w:tcPr>
          <w:p w14:paraId="09C4ED28" w14:textId="77777777" w:rsidR="00A7041F" w:rsidRPr="006622AB" w:rsidRDefault="00A7041F" w:rsidP="00B86688">
            <w:pPr>
              <w:pStyle w:val="Listenabsatz"/>
              <w:numPr>
                <w:ilvl w:val="0"/>
                <w:numId w:val="19"/>
              </w:numPr>
              <w:jc w:val="center"/>
              <w:rPr>
                <w:b/>
                <w:bCs/>
                <w:lang w:eastAsia="de-DE"/>
              </w:rPr>
            </w:pPr>
          </w:p>
        </w:tc>
        <w:tc>
          <w:tcPr>
            <w:tcW w:w="3130" w:type="pct"/>
            <w:tcBorders>
              <w:top w:val="single" w:sz="4" w:space="0" w:color="auto"/>
              <w:bottom w:val="single" w:sz="4" w:space="0" w:color="auto"/>
            </w:tcBorders>
            <w:vAlign w:val="center"/>
          </w:tcPr>
          <w:p w14:paraId="62CABB1F" w14:textId="54E611BC" w:rsidR="00A7041F" w:rsidRDefault="00A7041F" w:rsidP="00A7041F">
            <w:pPr>
              <w:spacing w:line="276" w:lineRule="auto"/>
              <w:rPr>
                <w:sz w:val="20"/>
                <w:szCs w:val="20"/>
                <w:lang w:eastAsia="de-DE"/>
              </w:rPr>
            </w:pPr>
            <w:r w:rsidRPr="000A2553">
              <w:rPr>
                <w:sz w:val="20"/>
                <w:szCs w:val="20"/>
                <w:lang w:eastAsia="de-DE"/>
              </w:rPr>
              <w:t>Formatunterstützung von A3</w:t>
            </w:r>
            <w:r>
              <w:rPr>
                <w:sz w:val="20"/>
                <w:szCs w:val="20"/>
                <w:lang w:eastAsia="de-DE"/>
              </w:rPr>
              <w:t xml:space="preserve"> -</w:t>
            </w:r>
            <w:r w:rsidRPr="000A2553">
              <w:rPr>
                <w:sz w:val="20"/>
                <w:szCs w:val="20"/>
                <w:lang w:eastAsia="de-DE"/>
              </w:rPr>
              <w:t xml:space="preserve"> B6, DIN-Umschlägen</w:t>
            </w:r>
            <w:r>
              <w:rPr>
                <w:sz w:val="20"/>
                <w:szCs w:val="20"/>
                <w:lang w:eastAsia="de-DE"/>
              </w:rPr>
              <w:t xml:space="preserve"> und</w:t>
            </w:r>
            <w:r w:rsidRPr="000A2553">
              <w:rPr>
                <w:sz w:val="20"/>
                <w:szCs w:val="20"/>
                <w:lang w:eastAsia="de-DE"/>
              </w:rPr>
              <w:t xml:space="preserve"> Etiketten</w:t>
            </w:r>
          </w:p>
        </w:tc>
        <w:sdt>
          <w:sdtPr>
            <w:rPr>
              <w:lang w:eastAsia="de-DE"/>
            </w:rPr>
            <w:id w:val="1535375369"/>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67978D1" w14:textId="5B7A7B46" w:rsidR="00A7041F" w:rsidRDefault="00A7041F" w:rsidP="00A7041F">
                <w:pPr>
                  <w:jc w:val="center"/>
                  <w:rPr>
                    <w:lang w:eastAsia="de-DE"/>
                  </w:rPr>
                </w:pPr>
                <w:r>
                  <w:rPr>
                    <w:rFonts w:ascii="MS Gothic" w:eastAsia="MS Gothic" w:hAnsi="MS Gothic" w:hint="eastAsia"/>
                    <w:lang w:eastAsia="de-DE"/>
                  </w:rPr>
                  <w:t>☐</w:t>
                </w:r>
              </w:p>
            </w:tc>
          </w:sdtContent>
        </w:sdt>
        <w:sdt>
          <w:sdtPr>
            <w:rPr>
              <w:lang w:eastAsia="de-DE"/>
            </w:rPr>
            <w:id w:val="-455868248"/>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4D1CBAA0" w14:textId="04D82598" w:rsidR="00A7041F" w:rsidRDefault="00A7041F" w:rsidP="00A7041F">
                <w:pPr>
                  <w:jc w:val="center"/>
                  <w:rPr>
                    <w:lang w:eastAsia="de-DE"/>
                  </w:rPr>
                </w:pPr>
                <w:r>
                  <w:rPr>
                    <w:rFonts w:ascii="MS Gothic" w:eastAsia="MS Gothic" w:hAnsi="MS Gothic" w:hint="eastAsia"/>
                    <w:lang w:eastAsia="de-DE"/>
                  </w:rPr>
                  <w:t>☐</w:t>
                </w:r>
              </w:p>
            </w:tc>
          </w:sdtContent>
        </w:sdt>
      </w:tr>
      <w:tr w:rsidR="00A7041F" w14:paraId="31842A0C" w14:textId="77777777" w:rsidTr="00C92215">
        <w:trPr>
          <w:trHeight w:val="567"/>
        </w:trPr>
        <w:tc>
          <w:tcPr>
            <w:tcW w:w="387" w:type="pct"/>
            <w:tcBorders>
              <w:top w:val="single" w:sz="4" w:space="0" w:color="auto"/>
              <w:bottom w:val="single" w:sz="4" w:space="0" w:color="auto"/>
            </w:tcBorders>
            <w:vAlign w:val="center"/>
          </w:tcPr>
          <w:p w14:paraId="6A608842" w14:textId="77777777" w:rsidR="00A7041F" w:rsidRPr="006622AB" w:rsidRDefault="00A7041F" w:rsidP="00B86688">
            <w:pPr>
              <w:pStyle w:val="Listenabsatz"/>
              <w:numPr>
                <w:ilvl w:val="0"/>
                <w:numId w:val="19"/>
              </w:numPr>
              <w:jc w:val="center"/>
              <w:rPr>
                <w:b/>
                <w:bCs/>
                <w:lang w:eastAsia="de-DE"/>
              </w:rPr>
            </w:pPr>
          </w:p>
        </w:tc>
        <w:tc>
          <w:tcPr>
            <w:tcW w:w="3130" w:type="pct"/>
            <w:tcBorders>
              <w:top w:val="single" w:sz="4" w:space="0" w:color="auto"/>
              <w:bottom w:val="single" w:sz="4" w:space="0" w:color="auto"/>
            </w:tcBorders>
            <w:vAlign w:val="center"/>
          </w:tcPr>
          <w:p w14:paraId="1458351B" w14:textId="6B8F20BF" w:rsidR="00A7041F" w:rsidRPr="007921DA" w:rsidRDefault="004E7EB0" w:rsidP="00A7041F">
            <w:pPr>
              <w:spacing w:line="276" w:lineRule="auto"/>
              <w:rPr>
                <w:sz w:val="20"/>
                <w:szCs w:val="20"/>
                <w:lang w:eastAsia="de-DE"/>
              </w:rPr>
            </w:pPr>
            <w:r>
              <w:rPr>
                <w:sz w:val="20"/>
                <w:szCs w:val="20"/>
                <w:lang w:eastAsia="de-DE"/>
              </w:rPr>
              <w:t>Automatischer Dokumenteneinzug (ADF) mit einer Kapazität von mindestens 1</w:t>
            </w:r>
            <w:r w:rsidR="00C87889">
              <w:rPr>
                <w:sz w:val="20"/>
                <w:szCs w:val="20"/>
                <w:lang w:eastAsia="de-DE"/>
              </w:rPr>
              <w:t>0</w:t>
            </w:r>
            <w:r>
              <w:rPr>
                <w:sz w:val="20"/>
                <w:szCs w:val="20"/>
                <w:lang w:eastAsia="de-DE"/>
              </w:rPr>
              <w:t>0 DIN A4-Blättern</w:t>
            </w:r>
          </w:p>
        </w:tc>
        <w:sdt>
          <w:sdtPr>
            <w:rPr>
              <w:lang w:eastAsia="de-DE"/>
            </w:rPr>
            <w:id w:val="1796012425"/>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6F9FA38" w14:textId="34F9B824" w:rsidR="00A7041F" w:rsidRPr="00847F0E" w:rsidRDefault="00A7041F" w:rsidP="00A7041F">
                <w:pPr>
                  <w:jc w:val="center"/>
                  <w:rPr>
                    <w:b/>
                    <w:bCs/>
                    <w:lang w:eastAsia="de-DE"/>
                  </w:rPr>
                </w:pPr>
                <w:r>
                  <w:rPr>
                    <w:rFonts w:ascii="MS Gothic" w:eastAsia="MS Gothic" w:hAnsi="MS Gothic" w:hint="eastAsia"/>
                    <w:lang w:eastAsia="de-DE"/>
                  </w:rPr>
                  <w:t>☐</w:t>
                </w:r>
              </w:p>
            </w:tc>
          </w:sdtContent>
        </w:sdt>
        <w:sdt>
          <w:sdtPr>
            <w:rPr>
              <w:lang w:eastAsia="de-DE"/>
            </w:rPr>
            <w:id w:val="-970975301"/>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0F00ECAC" w14:textId="5EE1C85D" w:rsidR="00A7041F" w:rsidRPr="00847F0E" w:rsidRDefault="00A7041F" w:rsidP="00A7041F">
                <w:pPr>
                  <w:jc w:val="center"/>
                  <w:rPr>
                    <w:b/>
                    <w:bCs/>
                    <w:lang w:eastAsia="de-DE"/>
                  </w:rPr>
                </w:pPr>
                <w:r>
                  <w:rPr>
                    <w:rFonts w:ascii="MS Gothic" w:eastAsia="MS Gothic" w:hAnsi="MS Gothic" w:hint="eastAsia"/>
                    <w:lang w:eastAsia="de-DE"/>
                  </w:rPr>
                  <w:t>☐</w:t>
                </w:r>
              </w:p>
            </w:tc>
          </w:sdtContent>
        </w:sdt>
      </w:tr>
      <w:tr w:rsidR="00A7041F" w14:paraId="39C8BBD7" w14:textId="77777777" w:rsidTr="00C92215">
        <w:trPr>
          <w:trHeight w:val="567"/>
        </w:trPr>
        <w:tc>
          <w:tcPr>
            <w:tcW w:w="387" w:type="pct"/>
            <w:tcBorders>
              <w:top w:val="single" w:sz="4" w:space="0" w:color="auto"/>
              <w:bottom w:val="single" w:sz="4" w:space="0" w:color="auto"/>
            </w:tcBorders>
            <w:vAlign w:val="center"/>
          </w:tcPr>
          <w:p w14:paraId="259544DD" w14:textId="77777777" w:rsidR="00A7041F" w:rsidRPr="006622AB" w:rsidRDefault="00A7041F" w:rsidP="00B86688">
            <w:pPr>
              <w:pStyle w:val="Listenabsatz"/>
              <w:numPr>
                <w:ilvl w:val="0"/>
                <w:numId w:val="19"/>
              </w:numPr>
              <w:jc w:val="center"/>
              <w:rPr>
                <w:b/>
                <w:bCs/>
                <w:lang w:eastAsia="de-DE"/>
              </w:rPr>
            </w:pPr>
          </w:p>
        </w:tc>
        <w:tc>
          <w:tcPr>
            <w:tcW w:w="3130" w:type="pct"/>
            <w:tcBorders>
              <w:top w:val="single" w:sz="4" w:space="0" w:color="auto"/>
              <w:bottom w:val="single" w:sz="4" w:space="0" w:color="auto"/>
            </w:tcBorders>
            <w:vAlign w:val="center"/>
          </w:tcPr>
          <w:p w14:paraId="6A7FA1A2" w14:textId="28D301F5" w:rsidR="00A7041F" w:rsidRDefault="00A7041F" w:rsidP="00A7041F">
            <w:pPr>
              <w:spacing w:line="276" w:lineRule="auto"/>
              <w:rPr>
                <w:sz w:val="20"/>
                <w:szCs w:val="20"/>
                <w:lang w:eastAsia="de-DE"/>
              </w:rPr>
            </w:pPr>
            <w:r>
              <w:rPr>
                <w:sz w:val="20"/>
                <w:szCs w:val="20"/>
                <w:lang w:eastAsia="de-DE"/>
              </w:rPr>
              <w:t xml:space="preserve">1x 500 Blatt A3-Papierkassette sowie </w:t>
            </w:r>
            <w:r>
              <w:rPr>
                <w:sz w:val="20"/>
                <w:szCs w:val="20"/>
                <w:lang w:eastAsia="de-DE"/>
              </w:rPr>
              <w:br/>
              <w:t>3x 500 Blatt A4-Papierkassette</w:t>
            </w:r>
          </w:p>
        </w:tc>
        <w:sdt>
          <w:sdtPr>
            <w:rPr>
              <w:lang w:eastAsia="de-DE"/>
            </w:rPr>
            <w:id w:val="765505258"/>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3D68AB67" w14:textId="524FE5C9" w:rsidR="00A7041F" w:rsidRDefault="00A7041F" w:rsidP="00A7041F">
                <w:pPr>
                  <w:jc w:val="center"/>
                  <w:rPr>
                    <w:lang w:eastAsia="de-DE"/>
                  </w:rPr>
                </w:pPr>
                <w:r>
                  <w:rPr>
                    <w:rFonts w:ascii="MS Gothic" w:eastAsia="MS Gothic" w:hAnsi="MS Gothic" w:hint="eastAsia"/>
                    <w:lang w:eastAsia="de-DE"/>
                  </w:rPr>
                  <w:t>☐</w:t>
                </w:r>
              </w:p>
            </w:tc>
          </w:sdtContent>
        </w:sdt>
        <w:sdt>
          <w:sdtPr>
            <w:rPr>
              <w:lang w:eastAsia="de-DE"/>
            </w:rPr>
            <w:id w:val="-1134712832"/>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7384694E" w14:textId="3B3CFCF9" w:rsidR="00A7041F" w:rsidRDefault="00A7041F" w:rsidP="00A7041F">
                <w:pPr>
                  <w:jc w:val="center"/>
                  <w:rPr>
                    <w:lang w:eastAsia="de-DE"/>
                  </w:rPr>
                </w:pPr>
                <w:r>
                  <w:rPr>
                    <w:rFonts w:ascii="MS Gothic" w:eastAsia="MS Gothic" w:hAnsi="MS Gothic" w:hint="eastAsia"/>
                    <w:lang w:eastAsia="de-DE"/>
                  </w:rPr>
                  <w:t>☐</w:t>
                </w:r>
              </w:p>
            </w:tc>
          </w:sdtContent>
        </w:sdt>
      </w:tr>
    </w:tbl>
    <w:p w14:paraId="72293F71" w14:textId="428F7258" w:rsidR="0016091C" w:rsidRDefault="0016091C" w:rsidP="0016091C">
      <w:pPr>
        <w:pStyle w:val="berschrift2"/>
        <w:rPr>
          <w:lang w:eastAsia="de-DE"/>
        </w:rPr>
      </w:pPr>
      <w:bookmarkStart w:id="35" w:name="_Toc231376754"/>
      <w:bookmarkStart w:id="36" w:name="_Toc234400196"/>
      <w:r>
        <w:rPr>
          <w:lang w:eastAsia="de-DE"/>
        </w:rPr>
        <w:t xml:space="preserve">Anforderungen an </w:t>
      </w:r>
      <w:r w:rsidRPr="0016091C">
        <w:rPr>
          <w:lang w:eastAsia="de-DE"/>
        </w:rPr>
        <w:t xml:space="preserve">Gerätetyp </w:t>
      </w:r>
      <w:r>
        <w:rPr>
          <w:lang w:eastAsia="de-DE"/>
        </w:rPr>
        <w:t>2</w:t>
      </w:r>
      <w:r w:rsidRPr="0016091C">
        <w:rPr>
          <w:lang w:eastAsia="de-DE"/>
        </w:rPr>
        <w:t>: A</w:t>
      </w:r>
      <w:r>
        <w:rPr>
          <w:lang w:eastAsia="de-DE"/>
        </w:rPr>
        <w:t>4</w:t>
      </w:r>
      <w:r w:rsidRPr="0016091C">
        <w:rPr>
          <w:lang w:eastAsia="de-DE"/>
        </w:rPr>
        <w:t>-Farb-Multifunktionsgerät</w:t>
      </w:r>
      <w:r>
        <w:rPr>
          <w:lang w:eastAsia="de-DE"/>
        </w:rPr>
        <w:t>e</w:t>
      </w:r>
      <w:bookmarkEnd w:id="35"/>
      <w:bookmarkEnd w:id="36"/>
    </w:p>
    <w:p w14:paraId="4A88DC57" w14:textId="5B31EEA9" w:rsidR="00A7041F" w:rsidRDefault="00A7041F" w:rsidP="00A7041F">
      <w:pPr>
        <w:rPr>
          <w:lang w:eastAsia="de-DE"/>
        </w:rPr>
      </w:pPr>
      <w:r w:rsidRPr="00AD2D11">
        <w:rPr>
          <w:lang w:eastAsia="de-DE"/>
        </w:rPr>
        <w:t xml:space="preserve">Die nachfolgenden </w:t>
      </w:r>
      <w:r>
        <w:rPr>
          <w:lang w:eastAsia="de-DE"/>
        </w:rPr>
        <w:t>Anforderungen</w:t>
      </w:r>
      <w:r w:rsidRPr="00AD2D11">
        <w:rPr>
          <w:lang w:eastAsia="de-DE"/>
        </w:rPr>
        <w:t xml:space="preserve"> gelten zwingend für alle angebotenen Drucksysteme</w:t>
      </w:r>
      <w:r>
        <w:rPr>
          <w:lang w:eastAsia="de-DE"/>
        </w:rPr>
        <w:t xml:space="preserve"> des Gerätetyps </w:t>
      </w:r>
      <w:r w:rsidR="00965713">
        <w:rPr>
          <w:lang w:eastAsia="de-DE"/>
        </w:rPr>
        <w:t>2</w:t>
      </w:r>
      <w:r>
        <w:rPr>
          <w:lang w:eastAsia="de-DE"/>
        </w:rPr>
        <w:t>: A4-Farb-Multifunktionsgeräte:</w:t>
      </w:r>
    </w:p>
    <w:p w14:paraId="748D7910" w14:textId="748601F5" w:rsidR="00881FDA" w:rsidRDefault="00881FDA" w:rsidP="00881FDA">
      <w:pPr>
        <w:pStyle w:val="KeinLeerraum"/>
        <w:rPr>
          <w:lang w:eastAsia="de-DE"/>
        </w:rPr>
      </w:pPr>
      <w:r w:rsidRPr="00036433">
        <w:rPr>
          <w:lang w:eastAsia="de-DE"/>
        </w:rPr>
        <w:t xml:space="preserve">Hinweis für den Bieter: </w:t>
      </w:r>
      <w:r>
        <w:rPr>
          <w:lang w:eastAsia="de-DE"/>
        </w:rPr>
        <w:t>Bitte kreuzen Sie an, ob die entsprechende Anforderung erfüllt wird. Verneinte Anforderungen oder freigelassene Kästchen führen zum Ausschluss des Vergabeverfahrens.</w:t>
      </w:r>
    </w:p>
    <w:tbl>
      <w:tblPr>
        <w:tblStyle w:val="Tabellenraster"/>
        <w:tblW w:w="5000" w:type="pct"/>
        <w:tblLook w:val="04A0" w:firstRow="1" w:lastRow="0" w:firstColumn="1" w:lastColumn="0" w:noHBand="0" w:noVBand="1"/>
      </w:tblPr>
      <w:tblGrid>
        <w:gridCol w:w="701"/>
        <w:gridCol w:w="5673"/>
        <w:gridCol w:w="1345"/>
        <w:gridCol w:w="1343"/>
      </w:tblGrid>
      <w:tr w:rsidR="00A7041F" w14:paraId="1D8A9D70" w14:textId="77777777" w:rsidTr="00C92215">
        <w:trPr>
          <w:trHeight w:val="397"/>
          <w:tblHeader/>
        </w:trPr>
        <w:tc>
          <w:tcPr>
            <w:tcW w:w="387" w:type="pct"/>
            <w:vMerge w:val="restart"/>
            <w:shd w:val="clear" w:color="auto" w:fill="C5E0B3" w:themeFill="accent6" w:themeFillTint="66"/>
            <w:vAlign w:val="center"/>
          </w:tcPr>
          <w:p w14:paraId="34161B8A" w14:textId="77777777" w:rsidR="00A7041F" w:rsidRPr="006B2B68" w:rsidRDefault="00A7041F" w:rsidP="00C92215">
            <w:pPr>
              <w:rPr>
                <w:b/>
                <w:bCs/>
                <w:lang w:eastAsia="de-DE"/>
              </w:rPr>
            </w:pPr>
            <w:r>
              <w:rPr>
                <w:b/>
                <w:bCs/>
                <w:lang w:eastAsia="de-DE"/>
              </w:rPr>
              <w:t>Pos.</w:t>
            </w:r>
          </w:p>
        </w:tc>
        <w:tc>
          <w:tcPr>
            <w:tcW w:w="3130" w:type="pct"/>
            <w:vMerge w:val="restart"/>
            <w:shd w:val="clear" w:color="auto" w:fill="C5E0B3" w:themeFill="accent6" w:themeFillTint="66"/>
            <w:vAlign w:val="center"/>
          </w:tcPr>
          <w:p w14:paraId="4F2B5014" w14:textId="77777777" w:rsidR="00A7041F" w:rsidRPr="006B2B68" w:rsidRDefault="00A7041F" w:rsidP="00C92215">
            <w:pPr>
              <w:rPr>
                <w:b/>
                <w:bCs/>
                <w:lang w:eastAsia="de-DE"/>
              </w:rPr>
            </w:pPr>
            <w:r>
              <w:rPr>
                <w:b/>
                <w:bCs/>
                <w:lang w:eastAsia="de-DE"/>
              </w:rPr>
              <w:t>Beschreibung der Anforderung</w:t>
            </w:r>
          </w:p>
        </w:tc>
        <w:tc>
          <w:tcPr>
            <w:tcW w:w="1483" w:type="pct"/>
            <w:gridSpan w:val="2"/>
            <w:tcBorders>
              <w:bottom w:val="nil"/>
            </w:tcBorders>
            <w:shd w:val="clear" w:color="auto" w:fill="C5E0B3" w:themeFill="accent6" w:themeFillTint="66"/>
            <w:vAlign w:val="center"/>
          </w:tcPr>
          <w:p w14:paraId="4BABEC07" w14:textId="77777777" w:rsidR="00A7041F" w:rsidRPr="006B2B68" w:rsidRDefault="00A7041F" w:rsidP="00C92215">
            <w:pPr>
              <w:jc w:val="center"/>
              <w:rPr>
                <w:b/>
                <w:bCs/>
                <w:lang w:eastAsia="de-DE"/>
              </w:rPr>
            </w:pPr>
            <w:r>
              <w:rPr>
                <w:b/>
                <w:bCs/>
                <w:lang w:eastAsia="de-DE"/>
              </w:rPr>
              <w:t>Anforderung erfüllt?</w:t>
            </w:r>
          </w:p>
        </w:tc>
      </w:tr>
      <w:tr w:rsidR="00A7041F" w14:paraId="1C3301E9" w14:textId="77777777" w:rsidTr="00C92215">
        <w:trPr>
          <w:trHeight w:val="283"/>
        </w:trPr>
        <w:tc>
          <w:tcPr>
            <w:tcW w:w="387" w:type="pct"/>
            <w:vMerge/>
            <w:tcBorders>
              <w:bottom w:val="single" w:sz="18" w:space="0" w:color="538135" w:themeColor="accent6" w:themeShade="BF"/>
            </w:tcBorders>
            <w:shd w:val="clear" w:color="auto" w:fill="C5E0B3" w:themeFill="accent6" w:themeFillTint="66"/>
            <w:vAlign w:val="center"/>
          </w:tcPr>
          <w:p w14:paraId="69C6A3CF" w14:textId="77777777" w:rsidR="00A7041F" w:rsidRDefault="00A7041F" w:rsidP="00C92215">
            <w:pPr>
              <w:rPr>
                <w:b/>
                <w:bCs/>
                <w:lang w:eastAsia="de-DE"/>
              </w:rPr>
            </w:pPr>
          </w:p>
        </w:tc>
        <w:tc>
          <w:tcPr>
            <w:tcW w:w="3130" w:type="pct"/>
            <w:vMerge/>
            <w:tcBorders>
              <w:bottom w:val="single" w:sz="18" w:space="0" w:color="538135" w:themeColor="accent6" w:themeShade="BF"/>
            </w:tcBorders>
            <w:shd w:val="clear" w:color="auto" w:fill="C5E0B3" w:themeFill="accent6" w:themeFillTint="66"/>
            <w:vAlign w:val="center"/>
          </w:tcPr>
          <w:p w14:paraId="0487190A" w14:textId="77777777" w:rsidR="00A7041F" w:rsidRDefault="00A7041F" w:rsidP="00C92215">
            <w:pPr>
              <w:rPr>
                <w:b/>
                <w:bCs/>
                <w:lang w:eastAsia="de-DE"/>
              </w:rPr>
            </w:pPr>
          </w:p>
        </w:tc>
        <w:tc>
          <w:tcPr>
            <w:tcW w:w="742" w:type="pct"/>
            <w:tcBorders>
              <w:top w:val="nil"/>
              <w:bottom w:val="single" w:sz="18" w:space="0" w:color="538135" w:themeColor="accent6" w:themeShade="BF"/>
              <w:right w:val="nil"/>
            </w:tcBorders>
            <w:shd w:val="clear" w:color="auto" w:fill="C5E0B3" w:themeFill="accent6" w:themeFillTint="66"/>
            <w:vAlign w:val="center"/>
          </w:tcPr>
          <w:p w14:paraId="4DD84A22" w14:textId="77777777" w:rsidR="00A7041F" w:rsidRPr="006B2B68" w:rsidRDefault="00A7041F" w:rsidP="00C92215">
            <w:pPr>
              <w:jc w:val="center"/>
              <w:rPr>
                <w:b/>
                <w:bCs/>
                <w:lang w:eastAsia="de-DE"/>
              </w:rPr>
            </w:pPr>
            <w:r>
              <w:rPr>
                <w:b/>
                <w:bCs/>
                <w:lang w:eastAsia="de-DE"/>
              </w:rPr>
              <w:t>Ja</w:t>
            </w:r>
          </w:p>
        </w:tc>
        <w:tc>
          <w:tcPr>
            <w:tcW w:w="741" w:type="pct"/>
            <w:tcBorders>
              <w:top w:val="nil"/>
              <w:left w:val="nil"/>
              <w:bottom w:val="single" w:sz="18" w:space="0" w:color="538135" w:themeColor="accent6" w:themeShade="BF"/>
            </w:tcBorders>
            <w:shd w:val="clear" w:color="auto" w:fill="C5E0B3" w:themeFill="accent6" w:themeFillTint="66"/>
            <w:vAlign w:val="center"/>
          </w:tcPr>
          <w:p w14:paraId="7DA0C859" w14:textId="77777777" w:rsidR="00A7041F" w:rsidRPr="006B2B68" w:rsidRDefault="00A7041F" w:rsidP="00C92215">
            <w:pPr>
              <w:jc w:val="center"/>
              <w:rPr>
                <w:b/>
                <w:bCs/>
                <w:lang w:eastAsia="de-DE"/>
              </w:rPr>
            </w:pPr>
            <w:r>
              <w:rPr>
                <w:b/>
                <w:bCs/>
                <w:lang w:eastAsia="de-DE"/>
              </w:rPr>
              <w:t>Nein</w:t>
            </w:r>
          </w:p>
        </w:tc>
      </w:tr>
      <w:tr w:rsidR="00A7041F" w14:paraId="4C22CC68" w14:textId="77777777" w:rsidTr="00C92215">
        <w:trPr>
          <w:trHeight w:val="567"/>
        </w:trPr>
        <w:tc>
          <w:tcPr>
            <w:tcW w:w="387" w:type="pct"/>
            <w:tcBorders>
              <w:top w:val="single" w:sz="18" w:space="0" w:color="538135" w:themeColor="accent6" w:themeShade="BF"/>
              <w:bottom w:val="single" w:sz="4" w:space="0" w:color="auto"/>
            </w:tcBorders>
            <w:vAlign w:val="center"/>
          </w:tcPr>
          <w:p w14:paraId="6BDCF99F" w14:textId="77777777" w:rsidR="00A7041F" w:rsidRPr="006622AB" w:rsidRDefault="00A7041F" w:rsidP="00B86688">
            <w:pPr>
              <w:pStyle w:val="Listenabsatz"/>
              <w:numPr>
                <w:ilvl w:val="0"/>
                <w:numId w:val="20"/>
              </w:numPr>
              <w:jc w:val="center"/>
              <w:rPr>
                <w:b/>
                <w:bCs/>
                <w:lang w:eastAsia="de-DE"/>
              </w:rPr>
            </w:pPr>
          </w:p>
        </w:tc>
        <w:tc>
          <w:tcPr>
            <w:tcW w:w="3130" w:type="pct"/>
            <w:tcBorders>
              <w:top w:val="single" w:sz="18" w:space="0" w:color="538135" w:themeColor="accent6" w:themeShade="BF"/>
              <w:bottom w:val="single" w:sz="4" w:space="0" w:color="auto"/>
            </w:tcBorders>
            <w:vAlign w:val="center"/>
          </w:tcPr>
          <w:p w14:paraId="17612886" w14:textId="77777777" w:rsidR="00A7041F" w:rsidRPr="006622AB" w:rsidRDefault="00A7041F" w:rsidP="00C92215">
            <w:pPr>
              <w:spacing w:line="276" w:lineRule="auto"/>
              <w:rPr>
                <w:sz w:val="20"/>
                <w:szCs w:val="20"/>
                <w:lang w:eastAsia="de-DE"/>
              </w:rPr>
            </w:pPr>
            <w:r>
              <w:rPr>
                <w:sz w:val="20"/>
                <w:szCs w:val="20"/>
                <w:lang w:eastAsia="de-DE"/>
              </w:rPr>
              <w:t>Druckgeschwindigkeit von mindestens 40 DIN A4-Seiten/Minute (S/W und Farbe)</w:t>
            </w:r>
          </w:p>
        </w:tc>
        <w:sdt>
          <w:sdtPr>
            <w:rPr>
              <w:lang w:eastAsia="de-DE"/>
            </w:rPr>
            <w:id w:val="-1162085469"/>
            <w14:checkbox>
              <w14:checked w14:val="0"/>
              <w14:checkedState w14:val="2612" w14:font="MS Gothic"/>
              <w14:uncheckedState w14:val="2610" w14:font="MS Gothic"/>
            </w14:checkbox>
          </w:sdtPr>
          <w:sdtEndPr/>
          <w:sdtContent>
            <w:tc>
              <w:tcPr>
                <w:tcW w:w="742" w:type="pct"/>
                <w:tcBorders>
                  <w:top w:val="single" w:sz="18" w:space="0" w:color="538135" w:themeColor="accent6" w:themeShade="BF"/>
                  <w:bottom w:val="single" w:sz="4" w:space="0" w:color="auto"/>
                </w:tcBorders>
                <w:vAlign w:val="center"/>
              </w:tcPr>
              <w:p w14:paraId="055C558E" w14:textId="77777777" w:rsidR="00A7041F" w:rsidRDefault="00A7041F" w:rsidP="00C92215">
                <w:pPr>
                  <w:jc w:val="center"/>
                  <w:rPr>
                    <w:lang w:eastAsia="de-DE"/>
                  </w:rPr>
                </w:pPr>
                <w:r>
                  <w:rPr>
                    <w:rFonts w:ascii="MS Gothic" w:eastAsia="MS Gothic" w:hAnsi="MS Gothic" w:hint="eastAsia"/>
                    <w:lang w:eastAsia="de-DE"/>
                  </w:rPr>
                  <w:t>☐</w:t>
                </w:r>
              </w:p>
            </w:tc>
          </w:sdtContent>
        </w:sdt>
        <w:sdt>
          <w:sdtPr>
            <w:rPr>
              <w:lang w:eastAsia="de-DE"/>
            </w:rPr>
            <w:id w:val="199750711"/>
            <w14:checkbox>
              <w14:checked w14:val="0"/>
              <w14:checkedState w14:val="2612" w14:font="MS Gothic"/>
              <w14:uncheckedState w14:val="2610" w14:font="MS Gothic"/>
            </w14:checkbox>
          </w:sdtPr>
          <w:sdtEndPr/>
          <w:sdtContent>
            <w:tc>
              <w:tcPr>
                <w:tcW w:w="741" w:type="pct"/>
                <w:tcBorders>
                  <w:top w:val="single" w:sz="18" w:space="0" w:color="538135" w:themeColor="accent6" w:themeShade="BF"/>
                  <w:bottom w:val="single" w:sz="4" w:space="0" w:color="auto"/>
                </w:tcBorders>
                <w:vAlign w:val="center"/>
              </w:tcPr>
              <w:p w14:paraId="424AD6E4" w14:textId="77777777" w:rsidR="00A7041F" w:rsidRDefault="00A7041F" w:rsidP="00C92215">
                <w:pPr>
                  <w:jc w:val="center"/>
                  <w:rPr>
                    <w:lang w:eastAsia="de-DE"/>
                  </w:rPr>
                </w:pPr>
                <w:r>
                  <w:rPr>
                    <w:rFonts w:ascii="MS Gothic" w:eastAsia="MS Gothic" w:hAnsi="MS Gothic" w:hint="eastAsia"/>
                    <w:lang w:eastAsia="de-DE"/>
                  </w:rPr>
                  <w:t>☐</w:t>
                </w:r>
              </w:p>
            </w:tc>
          </w:sdtContent>
        </w:sdt>
      </w:tr>
      <w:tr w:rsidR="00A7041F" w14:paraId="4DEE250A" w14:textId="77777777" w:rsidTr="00C92215">
        <w:trPr>
          <w:trHeight w:val="567"/>
        </w:trPr>
        <w:tc>
          <w:tcPr>
            <w:tcW w:w="387" w:type="pct"/>
            <w:tcBorders>
              <w:top w:val="single" w:sz="4" w:space="0" w:color="auto"/>
              <w:bottom w:val="single" w:sz="4" w:space="0" w:color="auto"/>
            </w:tcBorders>
            <w:vAlign w:val="center"/>
          </w:tcPr>
          <w:p w14:paraId="6E089AFA" w14:textId="77777777" w:rsidR="00A7041F" w:rsidRPr="006622AB" w:rsidRDefault="00A7041F" w:rsidP="00B86688">
            <w:pPr>
              <w:pStyle w:val="Listenabsatz"/>
              <w:numPr>
                <w:ilvl w:val="0"/>
                <w:numId w:val="20"/>
              </w:numPr>
              <w:jc w:val="center"/>
              <w:rPr>
                <w:b/>
                <w:bCs/>
                <w:lang w:eastAsia="de-DE"/>
              </w:rPr>
            </w:pPr>
          </w:p>
        </w:tc>
        <w:tc>
          <w:tcPr>
            <w:tcW w:w="3130" w:type="pct"/>
            <w:tcBorders>
              <w:top w:val="single" w:sz="4" w:space="0" w:color="auto"/>
              <w:bottom w:val="single" w:sz="4" w:space="0" w:color="auto"/>
            </w:tcBorders>
            <w:vAlign w:val="center"/>
          </w:tcPr>
          <w:p w14:paraId="5B2E69EC" w14:textId="78D0D2EF" w:rsidR="00A7041F" w:rsidRDefault="00A7041F" w:rsidP="00C92215">
            <w:pPr>
              <w:spacing w:line="276" w:lineRule="auto"/>
              <w:rPr>
                <w:sz w:val="20"/>
                <w:szCs w:val="20"/>
                <w:lang w:eastAsia="de-DE"/>
              </w:rPr>
            </w:pPr>
            <w:r w:rsidRPr="000A2553">
              <w:rPr>
                <w:sz w:val="20"/>
                <w:szCs w:val="20"/>
                <w:lang w:eastAsia="de-DE"/>
              </w:rPr>
              <w:t>Formatunterstützung von A</w:t>
            </w:r>
            <w:r w:rsidR="00C54612">
              <w:rPr>
                <w:sz w:val="20"/>
                <w:szCs w:val="20"/>
                <w:lang w:eastAsia="de-DE"/>
              </w:rPr>
              <w:t>4</w:t>
            </w:r>
            <w:r>
              <w:rPr>
                <w:sz w:val="20"/>
                <w:szCs w:val="20"/>
                <w:lang w:eastAsia="de-DE"/>
              </w:rPr>
              <w:t xml:space="preserve"> -</w:t>
            </w:r>
            <w:r w:rsidRPr="000A2553">
              <w:rPr>
                <w:sz w:val="20"/>
                <w:szCs w:val="20"/>
                <w:lang w:eastAsia="de-DE"/>
              </w:rPr>
              <w:t xml:space="preserve"> B6, DIN-Umschlägen</w:t>
            </w:r>
            <w:r>
              <w:rPr>
                <w:sz w:val="20"/>
                <w:szCs w:val="20"/>
                <w:lang w:eastAsia="de-DE"/>
              </w:rPr>
              <w:t xml:space="preserve"> und</w:t>
            </w:r>
            <w:r w:rsidRPr="000A2553">
              <w:rPr>
                <w:sz w:val="20"/>
                <w:szCs w:val="20"/>
                <w:lang w:eastAsia="de-DE"/>
              </w:rPr>
              <w:t xml:space="preserve"> Etiketten</w:t>
            </w:r>
          </w:p>
        </w:tc>
        <w:sdt>
          <w:sdtPr>
            <w:rPr>
              <w:lang w:eastAsia="de-DE"/>
            </w:rPr>
            <w:id w:val="1600525742"/>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EA25B60" w14:textId="77777777" w:rsidR="00A7041F" w:rsidRDefault="00A7041F" w:rsidP="00C92215">
                <w:pPr>
                  <w:jc w:val="center"/>
                  <w:rPr>
                    <w:lang w:eastAsia="de-DE"/>
                  </w:rPr>
                </w:pPr>
                <w:r>
                  <w:rPr>
                    <w:rFonts w:ascii="MS Gothic" w:eastAsia="MS Gothic" w:hAnsi="MS Gothic" w:hint="eastAsia"/>
                    <w:lang w:eastAsia="de-DE"/>
                  </w:rPr>
                  <w:t>☐</w:t>
                </w:r>
              </w:p>
            </w:tc>
          </w:sdtContent>
        </w:sdt>
        <w:sdt>
          <w:sdtPr>
            <w:rPr>
              <w:lang w:eastAsia="de-DE"/>
            </w:rPr>
            <w:id w:val="-298225329"/>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55984724" w14:textId="77777777" w:rsidR="00A7041F" w:rsidRDefault="00A7041F" w:rsidP="00C92215">
                <w:pPr>
                  <w:jc w:val="center"/>
                  <w:rPr>
                    <w:lang w:eastAsia="de-DE"/>
                  </w:rPr>
                </w:pPr>
                <w:r>
                  <w:rPr>
                    <w:rFonts w:ascii="MS Gothic" w:eastAsia="MS Gothic" w:hAnsi="MS Gothic" w:hint="eastAsia"/>
                    <w:lang w:eastAsia="de-DE"/>
                  </w:rPr>
                  <w:t>☐</w:t>
                </w:r>
              </w:p>
            </w:tc>
          </w:sdtContent>
        </w:sdt>
      </w:tr>
      <w:tr w:rsidR="00A7041F" w14:paraId="1B5853B3" w14:textId="77777777" w:rsidTr="00C92215">
        <w:trPr>
          <w:trHeight w:val="567"/>
        </w:trPr>
        <w:tc>
          <w:tcPr>
            <w:tcW w:w="387" w:type="pct"/>
            <w:tcBorders>
              <w:top w:val="single" w:sz="4" w:space="0" w:color="auto"/>
              <w:bottom w:val="single" w:sz="4" w:space="0" w:color="auto"/>
            </w:tcBorders>
            <w:vAlign w:val="center"/>
          </w:tcPr>
          <w:p w14:paraId="440FDF3A" w14:textId="77777777" w:rsidR="00A7041F" w:rsidRPr="006622AB" w:rsidRDefault="00A7041F" w:rsidP="00B86688">
            <w:pPr>
              <w:pStyle w:val="Listenabsatz"/>
              <w:numPr>
                <w:ilvl w:val="0"/>
                <w:numId w:val="20"/>
              </w:numPr>
              <w:jc w:val="center"/>
              <w:rPr>
                <w:b/>
                <w:bCs/>
                <w:lang w:eastAsia="de-DE"/>
              </w:rPr>
            </w:pPr>
          </w:p>
        </w:tc>
        <w:tc>
          <w:tcPr>
            <w:tcW w:w="3130" w:type="pct"/>
            <w:tcBorders>
              <w:top w:val="single" w:sz="4" w:space="0" w:color="auto"/>
              <w:bottom w:val="single" w:sz="4" w:space="0" w:color="auto"/>
            </w:tcBorders>
            <w:vAlign w:val="center"/>
          </w:tcPr>
          <w:p w14:paraId="2FF391CF" w14:textId="005674C2" w:rsidR="00A7041F" w:rsidRPr="007921DA" w:rsidRDefault="004E7EB0" w:rsidP="00C92215">
            <w:pPr>
              <w:spacing w:line="276" w:lineRule="auto"/>
              <w:rPr>
                <w:sz w:val="20"/>
                <w:szCs w:val="20"/>
                <w:lang w:eastAsia="de-DE"/>
              </w:rPr>
            </w:pPr>
            <w:r>
              <w:rPr>
                <w:sz w:val="20"/>
                <w:szCs w:val="20"/>
                <w:lang w:eastAsia="de-DE"/>
              </w:rPr>
              <w:t>Automatischer Dokumenteneinzug (ADF) mit einer Kapazität von mindestens 100 DIN A4-Blättern</w:t>
            </w:r>
          </w:p>
        </w:tc>
        <w:sdt>
          <w:sdtPr>
            <w:rPr>
              <w:lang w:eastAsia="de-DE"/>
            </w:rPr>
            <w:id w:val="1155253895"/>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2E2D6E98" w14:textId="77777777" w:rsidR="00A7041F" w:rsidRPr="00847F0E" w:rsidRDefault="00A7041F" w:rsidP="00C92215">
                <w:pPr>
                  <w:jc w:val="center"/>
                  <w:rPr>
                    <w:b/>
                    <w:bCs/>
                    <w:lang w:eastAsia="de-DE"/>
                  </w:rPr>
                </w:pPr>
                <w:r>
                  <w:rPr>
                    <w:rFonts w:ascii="MS Gothic" w:eastAsia="MS Gothic" w:hAnsi="MS Gothic" w:hint="eastAsia"/>
                    <w:lang w:eastAsia="de-DE"/>
                  </w:rPr>
                  <w:t>☐</w:t>
                </w:r>
              </w:p>
            </w:tc>
          </w:sdtContent>
        </w:sdt>
        <w:sdt>
          <w:sdtPr>
            <w:rPr>
              <w:lang w:eastAsia="de-DE"/>
            </w:rPr>
            <w:id w:val="-1851558375"/>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1FF88022" w14:textId="77777777" w:rsidR="00A7041F" w:rsidRPr="00847F0E" w:rsidRDefault="00A7041F" w:rsidP="00C92215">
                <w:pPr>
                  <w:jc w:val="center"/>
                  <w:rPr>
                    <w:b/>
                    <w:bCs/>
                    <w:lang w:eastAsia="de-DE"/>
                  </w:rPr>
                </w:pPr>
                <w:r>
                  <w:rPr>
                    <w:rFonts w:ascii="MS Gothic" w:eastAsia="MS Gothic" w:hAnsi="MS Gothic" w:hint="eastAsia"/>
                    <w:lang w:eastAsia="de-DE"/>
                  </w:rPr>
                  <w:t>☐</w:t>
                </w:r>
              </w:p>
            </w:tc>
          </w:sdtContent>
        </w:sdt>
      </w:tr>
      <w:tr w:rsidR="00A7041F" w14:paraId="15D62952" w14:textId="77777777" w:rsidTr="00C92215">
        <w:trPr>
          <w:trHeight w:val="567"/>
        </w:trPr>
        <w:tc>
          <w:tcPr>
            <w:tcW w:w="387" w:type="pct"/>
            <w:tcBorders>
              <w:top w:val="single" w:sz="4" w:space="0" w:color="auto"/>
              <w:bottom w:val="single" w:sz="4" w:space="0" w:color="auto"/>
            </w:tcBorders>
            <w:vAlign w:val="center"/>
          </w:tcPr>
          <w:p w14:paraId="268FA81C" w14:textId="77777777" w:rsidR="00A7041F" w:rsidRPr="006622AB" w:rsidRDefault="00A7041F" w:rsidP="00B86688">
            <w:pPr>
              <w:pStyle w:val="Listenabsatz"/>
              <w:numPr>
                <w:ilvl w:val="0"/>
                <w:numId w:val="20"/>
              </w:numPr>
              <w:jc w:val="center"/>
              <w:rPr>
                <w:b/>
                <w:bCs/>
                <w:lang w:eastAsia="de-DE"/>
              </w:rPr>
            </w:pPr>
          </w:p>
        </w:tc>
        <w:tc>
          <w:tcPr>
            <w:tcW w:w="3130" w:type="pct"/>
            <w:tcBorders>
              <w:top w:val="single" w:sz="4" w:space="0" w:color="auto"/>
              <w:bottom w:val="single" w:sz="4" w:space="0" w:color="auto"/>
            </w:tcBorders>
            <w:vAlign w:val="center"/>
          </w:tcPr>
          <w:p w14:paraId="703108D8" w14:textId="22BA7677" w:rsidR="00A7041F" w:rsidRDefault="00C54612" w:rsidP="00C92215">
            <w:pPr>
              <w:spacing w:line="276" w:lineRule="auto"/>
              <w:rPr>
                <w:sz w:val="20"/>
                <w:szCs w:val="20"/>
                <w:lang w:eastAsia="de-DE"/>
              </w:rPr>
            </w:pPr>
            <w:r>
              <w:rPr>
                <w:sz w:val="20"/>
                <w:szCs w:val="20"/>
                <w:lang w:eastAsia="de-DE"/>
              </w:rPr>
              <w:t>4</w:t>
            </w:r>
            <w:r w:rsidR="00A7041F">
              <w:rPr>
                <w:sz w:val="20"/>
                <w:szCs w:val="20"/>
                <w:lang w:eastAsia="de-DE"/>
              </w:rPr>
              <w:t>x 500 Blatt A4-Papierkassette</w:t>
            </w:r>
          </w:p>
        </w:tc>
        <w:sdt>
          <w:sdtPr>
            <w:rPr>
              <w:lang w:eastAsia="de-DE"/>
            </w:rPr>
            <w:id w:val="91443646"/>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242D3C09" w14:textId="77777777" w:rsidR="00A7041F" w:rsidRDefault="00A7041F" w:rsidP="00C92215">
                <w:pPr>
                  <w:jc w:val="center"/>
                  <w:rPr>
                    <w:lang w:eastAsia="de-DE"/>
                  </w:rPr>
                </w:pPr>
                <w:r>
                  <w:rPr>
                    <w:rFonts w:ascii="MS Gothic" w:eastAsia="MS Gothic" w:hAnsi="MS Gothic" w:hint="eastAsia"/>
                    <w:lang w:eastAsia="de-DE"/>
                  </w:rPr>
                  <w:t>☐</w:t>
                </w:r>
              </w:p>
            </w:tc>
          </w:sdtContent>
        </w:sdt>
        <w:sdt>
          <w:sdtPr>
            <w:rPr>
              <w:lang w:eastAsia="de-DE"/>
            </w:rPr>
            <w:id w:val="1082728798"/>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7664D898" w14:textId="77777777" w:rsidR="00A7041F" w:rsidRDefault="00A7041F" w:rsidP="00C92215">
                <w:pPr>
                  <w:jc w:val="center"/>
                  <w:rPr>
                    <w:lang w:eastAsia="de-DE"/>
                  </w:rPr>
                </w:pPr>
                <w:r>
                  <w:rPr>
                    <w:rFonts w:ascii="MS Gothic" w:eastAsia="MS Gothic" w:hAnsi="MS Gothic" w:hint="eastAsia"/>
                    <w:lang w:eastAsia="de-DE"/>
                  </w:rPr>
                  <w:t>☐</w:t>
                </w:r>
              </w:p>
            </w:tc>
          </w:sdtContent>
        </w:sdt>
      </w:tr>
    </w:tbl>
    <w:p w14:paraId="10116F87" w14:textId="367A63B6" w:rsidR="004B4CD9" w:rsidRDefault="004B4CD9">
      <w:pPr>
        <w:rPr>
          <w:rFonts w:eastAsiaTheme="majorEastAsia"/>
          <w:b/>
          <w:bCs/>
          <w:color w:val="385623" w:themeColor="accent6" w:themeShade="80"/>
          <w:sz w:val="28"/>
          <w:szCs w:val="28"/>
          <w:lang w:eastAsia="de-DE"/>
        </w:rPr>
      </w:pPr>
      <w:bookmarkStart w:id="37" w:name="_Toc231376755"/>
      <w:r>
        <w:rPr>
          <w:lang w:eastAsia="de-DE"/>
        </w:rPr>
        <w:br w:type="page"/>
      </w:r>
    </w:p>
    <w:p w14:paraId="0BE11377" w14:textId="3D0F53DF" w:rsidR="0016091C" w:rsidRDefault="0016091C" w:rsidP="0016091C">
      <w:pPr>
        <w:pStyle w:val="berschrift2"/>
        <w:rPr>
          <w:lang w:eastAsia="de-DE"/>
        </w:rPr>
      </w:pPr>
      <w:bookmarkStart w:id="38" w:name="_Toc234400197"/>
      <w:r>
        <w:rPr>
          <w:lang w:eastAsia="de-DE"/>
        </w:rPr>
        <w:lastRenderedPageBreak/>
        <w:t xml:space="preserve">Anforderungen an </w:t>
      </w:r>
      <w:r w:rsidRPr="0016091C">
        <w:rPr>
          <w:lang w:eastAsia="de-DE"/>
        </w:rPr>
        <w:t xml:space="preserve">Gerätetyp </w:t>
      </w:r>
      <w:r>
        <w:rPr>
          <w:lang w:eastAsia="de-DE"/>
        </w:rPr>
        <w:t>3:</w:t>
      </w:r>
      <w:r w:rsidRPr="0016091C">
        <w:rPr>
          <w:lang w:eastAsia="de-DE"/>
        </w:rPr>
        <w:t xml:space="preserve"> A</w:t>
      </w:r>
      <w:r>
        <w:rPr>
          <w:lang w:eastAsia="de-DE"/>
        </w:rPr>
        <w:t>4</w:t>
      </w:r>
      <w:r w:rsidRPr="0016091C">
        <w:rPr>
          <w:lang w:eastAsia="de-DE"/>
        </w:rPr>
        <w:t>-</w:t>
      </w:r>
      <w:r>
        <w:rPr>
          <w:lang w:eastAsia="de-DE"/>
        </w:rPr>
        <w:t>S/W</w:t>
      </w:r>
      <w:r w:rsidRPr="0016091C">
        <w:rPr>
          <w:lang w:eastAsia="de-DE"/>
        </w:rPr>
        <w:t>-Multifunktionsgerät</w:t>
      </w:r>
      <w:r>
        <w:rPr>
          <w:lang w:eastAsia="de-DE"/>
        </w:rPr>
        <w:t>e</w:t>
      </w:r>
      <w:bookmarkEnd w:id="37"/>
      <w:bookmarkEnd w:id="38"/>
    </w:p>
    <w:p w14:paraId="2FCF47EC" w14:textId="2FE1948D" w:rsidR="00C54612" w:rsidRDefault="00C54612" w:rsidP="00C54612">
      <w:pPr>
        <w:rPr>
          <w:lang w:eastAsia="de-DE"/>
        </w:rPr>
      </w:pPr>
      <w:r w:rsidRPr="00AD2D11">
        <w:rPr>
          <w:lang w:eastAsia="de-DE"/>
        </w:rPr>
        <w:t xml:space="preserve">Die nachfolgenden </w:t>
      </w:r>
      <w:r>
        <w:rPr>
          <w:lang w:eastAsia="de-DE"/>
        </w:rPr>
        <w:t>Anforderungen</w:t>
      </w:r>
      <w:r w:rsidRPr="00AD2D11">
        <w:rPr>
          <w:lang w:eastAsia="de-DE"/>
        </w:rPr>
        <w:t xml:space="preserve"> gelten zwingend für alle angebotenen Drucksysteme</w:t>
      </w:r>
      <w:r>
        <w:rPr>
          <w:lang w:eastAsia="de-DE"/>
        </w:rPr>
        <w:t xml:space="preserve"> des Gerätetyps </w:t>
      </w:r>
      <w:r w:rsidR="00965713">
        <w:rPr>
          <w:lang w:eastAsia="de-DE"/>
        </w:rPr>
        <w:t>3</w:t>
      </w:r>
      <w:r>
        <w:rPr>
          <w:lang w:eastAsia="de-DE"/>
        </w:rPr>
        <w:t>: A4-S/W-Multifunktionsgeräte:</w:t>
      </w:r>
    </w:p>
    <w:p w14:paraId="060EA05A" w14:textId="459D0AC9" w:rsidR="00881FDA" w:rsidRDefault="00881FDA" w:rsidP="00881FDA">
      <w:pPr>
        <w:pStyle w:val="KeinLeerraum"/>
        <w:rPr>
          <w:lang w:eastAsia="de-DE"/>
        </w:rPr>
      </w:pPr>
      <w:r w:rsidRPr="00036433">
        <w:rPr>
          <w:lang w:eastAsia="de-DE"/>
        </w:rPr>
        <w:t xml:space="preserve">Hinweis für den Bieter: </w:t>
      </w:r>
      <w:r>
        <w:rPr>
          <w:lang w:eastAsia="de-DE"/>
        </w:rPr>
        <w:t>Bitte kreuzen Sie an, ob die entsprechende Anforderung erfüllt wird. Verneinte Anforderungen oder freigelassene Kästchen führen zum Ausschluss des Vergabeverfahrens.</w:t>
      </w:r>
    </w:p>
    <w:tbl>
      <w:tblPr>
        <w:tblStyle w:val="Tabellenraster"/>
        <w:tblW w:w="5000" w:type="pct"/>
        <w:tblLook w:val="04A0" w:firstRow="1" w:lastRow="0" w:firstColumn="1" w:lastColumn="0" w:noHBand="0" w:noVBand="1"/>
      </w:tblPr>
      <w:tblGrid>
        <w:gridCol w:w="701"/>
        <w:gridCol w:w="5673"/>
        <w:gridCol w:w="1345"/>
        <w:gridCol w:w="1343"/>
      </w:tblGrid>
      <w:tr w:rsidR="00C54612" w14:paraId="33BBFB33" w14:textId="77777777" w:rsidTr="00C92215">
        <w:trPr>
          <w:trHeight w:val="397"/>
          <w:tblHeader/>
        </w:trPr>
        <w:tc>
          <w:tcPr>
            <w:tcW w:w="387" w:type="pct"/>
            <w:vMerge w:val="restart"/>
            <w:shd w:val="clear" w:color="auto" w:fill="C5E0B3" w:themeFill="accent6" w:themeFillTint="66"/>
            <w:vAlign w:val="center"/>
          </w:tcPr>
          <w:p w14:paraId="3E0700A0" w14:textId="77777777" w:rsidR="00C54612" w:rsidRPr="006B2B68" w:rsidRDefault="00C54612" w:rsidP="00C92215">
            <w:pPr>
              <w:rPr>
                <w:b/>
                <w:bCs/>
                <w:lang w:eastAsia="de-DE"/>
              </w:rPr>
            </w:pPr>
            <w:r>
              <w:rPr>
                <w:b/>
                <w:bCs/>
                <w:lang w:eastAsia="de-DE"/>
              </w:rPr>
              <w:t>Pos.</w:t>
            </w:r>
          </w:p>
        </w:tc>
        <w:tc>
          <w:tcPr>
            <w:tcW w:w="3130" w:type="pct"/>
            <w:vMerge w:val="restart"/>
            <w:shd w:val="clear" w:color="auto" w:fill="C5E0B3" w:themeFill="accent6" w:themeFillTint="66"/>
            <w:vAlign w:val="center"/>
          </w:tcPr>
          <w:p w14:paraId="2DAFD670" w14:textId="77777777" w:rsidR="00C54612" w:rsidRPr="006B2B68" w:rsidRDefault="00C54612" w:rsidP="00C92215">
            <w:pPr>
              <w:rPr>
                <w:b/>
                <w:bCs/>
                <w:lang w:eastAsia="de-DE"/>
              </w:rPr>
            </w:pPr>
            <w:r>
              <w:rPr>
                <w:b/>
                <w:bCs/>
                <w:lang w:eastAsia="de-DE"/>
              </w:rPr>
              <w:t>Beschreibung der Anforderung</w:t>
            </w:r>
          </w:p>
        </w:tc>
        <w:tc>
          <w:tcPr>
            <w:tcW w:w="1483" w:type="pct"/>
            <w:gridSpan w:val="2"/>
            <w:tcBorders>
              <w:bottom w:val="nil"/>
            </w:tcBorders>
            <w:shd w:val="clear" w:color="auto" w:fill="C5E0B3" w:themeFill="accent6" w:themeFillTint="66"/>
            <w:vAlign w:val="center"/>
          </w:tcPr>
          <w:p w14:paraId="4DC25822" w14:textId="77777777" w:rsidR="00C54612" w:rsidRPr="006B2B68" w:rsidRDefault="00C54612" w:rsidP="00C92215">
            <w:pPr>
              <w:jc w:val="center"/>
              <w:rPr>
                <w:b/>
                <w:bCs/>
                <w:lang w:eastAsia="de-DE"/>
              </w:rPr>
            </w:pPr>
            <w:r>
              <w:rPr>
                <w:b/>
                <w:bCs/>
                <w:lang w:eastAsia="de-DE"/>
              </w:rPr>
              <w:t>Anforderung erfüllt?</w:t>
            </w:r>
          </w:p>
        </w:tc>
      </w:tr>
      <w:tr w:rsidR="00C54612" w14:paraId="134B1422" w14:textId="77777777" w:rsidTr="00C92215">
        <w:trPr>
          <w:trHeight w:val="283"/>
        </w:trPr>
        <w:tc>
          <w:tcPr>
            <w:tcW w:w="387" w:type="pct"/>
            <w:vMerge/>
            <w:tcBorders>
              <w:bottom w:val="single" w:sz="18" w:space="0" w:color="538135" w:themeColor="accent6" w:themeShade="BF"/>
            </w:tcBorders>
            <w:shd w:val="clear" w:color="auto" w:fill="C5E0B3" w:themeFill="accent6" w:themeFillTint="66"/>
            <w:vAlign w:val="center"/>
          </w:tcPr>
          <w:p w14:paraId="4DA0AE1D" w14:textId="77777777" w:rsidR="00C54612" w:rsidRDefault="00C54612" w:rsidP="00C92215">
            <w:pPr>
              <w:rPr>
                <w:b/>
                <w:bCs/>
                <w:lang w:eastAsia="de-DE"/>
              </w:rPr>
            </w:pPr>
          </w:p>
        </w:tc>
        <w:tc>
          <w:tcPr>
            <w:tcW w:w="3130" w:type="pct"/>
            <w:vMerge/>
            <w:tcBorders>
              <w:bottom w:val="single" w:sz="18" w:space="0" w:color="538135" w:themeColor="accent6" w:themeShade="BF"/>
            </w:tcBorders>
            <w:shd w:val="clear" w:color="auto" w:fill="C5E0B3" w:themeFill="accent6" w:themeFillTint="66"/>
            <w:vAlign w:val="center"/>
          </w:tcPr>
          <w:p w14:paraId="28447F87" w14:textId="77777777" w:rsidR="00C54612" w:rsidRDefault="00C54612" w:rsidP="00C92215">
            <w:pPr>
              <w:rPr>
                <w:b/>
                <w:bCs/>
                <w:lang w:eastAsia="de-DE"/>
              </w:rPr>
            </w:pPr>
          </w:p>
        </w:tc>
        <w:tc>
          <w:tcPr>
            <w:tcW w:w="742" w:type="pct"/>
            <w:tcBorders>
              <w:top w:val="nil"/>
              <w:bottom w:val="single" w:sz="18" w:space="0" w:color="538135" w:themeColor="accent6" w:themeShade="BF"/>
              <w:right w:val="nil"/>
            </w:tcBorders>
            <w:shd w:val="clear" w:color="auto" w:fill="C5E0B3" w:themeFill="accent6" w:themeFillTint="66"/>
            <w:vAlign w:val="center"/>
          </w:tcPr>
          <w:p w14:paraId="66DD3495" w14:textId="77777777" w:rsidR="00C54612" w:rsidRPr="006B2B68" w:rsidRDefault="00C54612" w:rsidP="00C92215">
            <w:pPr>
              <w:jc w:val="center"/>
              <w:rPr>
                <w:b/>
                <w:bCs/>
                <w:lang w:eastAsia="de-DE"/>
              </w:rPr>
            </w:pPr>
            <w:r>
              <w:rPr>
                <w:b/>
                <w:bCs/>
                <w:lang w:eastAsia="de-DE"/>
              </w:rPr>
              <w:t>Ja</w:t>
            </w:r>
          </w:p>
        </w:tc>
        <w:tc>
          <w:tcPr>
            <w:tcW w:w="741" w:type="pct"/>
            <w:tcBorders>
              <w:top w:val="nil"/>
              <w:left w:val="nil"/>
              <w:bottom w:val="single" w:sz="18" w:space="0" w:color="538135" w:themeColor="accent6" w:themeShade="BF"/>
            </w:tcBorders>
            <w:shd w:val="clear" w:color="auto" w:fill="C5E0B3" w:themeFill="accent6" w:themeFillTint="66"/>
            <w:vAlign w:val="center"/>
          </w:tcPr>
          <w:p w14:paraId="4F373077" w14:textId="77777777" w:rsidR="00C54612" w:rsidRPr="006B2B68" w:rsidRDefault="00C54612" w:rsidP="00C92215">
            <w:pPr>
              <w:jc w:val="center"/>
              <w:rPr>
                <w:b/>
                <w:bCs/>
                <w:lang w:eastAsia="de-DE"/>
              </w:rPr>
            </w:pPr>
            <w:r>
              <w:rPr>
                <w:b/>
                <w:bCs/>
                <w:lang w:eastAsia="de-DE"/>
              </w:rPr>
              <w:t>Nein</w:t>
            </w:r>
          </w:p>
        </w:tc>
      </w:tr>
      <w:tr w:rsidR="00C54612" w14:paraId="4AA2C867" w14:textId="77777777" w:rsidTr="00C92215">
        <w:trPr>
          <w:trHeight w:val="567"/>
        </w:trPr>
        <w:tc>
          <w:tcPr>
            <w:tcW w:w="387" w:type="pct"/>
            <w:tcBorders>
              <w:top w:val="single" w:sz="18" w:space="0" w:color="538135" w:themeColor="accent6" w:themeShade="BF"/>
              <w:bottom w:val="single" w:sz="4" w:space="0" w:color="auto"/>
            </w:tcBorders>
            <w:vAlign w:val="center"/>
          </w:tcPr>
          <w:p w14:paraId="42501A18" w14:textId="77777777" w:rsidR="00C54612" w:rsidRPr="006622AB" w:rsidRDefault="00C54612" w:rsidP="00B86688">
            <w:pPr>
              <w:pStyle w:val="Listenabsatz"/>
              <w:numPr>
                <w:ilvl w:val="0"/>
                <w:numId w:val="21"/>
              </w:numPr>
              <w:jc w:val="center"/>
              <w:rPr>
                <w:b/>
                <w:bCs/>
                <w:lang w:eastAsia="de-DE"/>
              </w:rPr>
            </w:pPr>
          </w:p>
        </w:tc>
        <w:tc>
          <w:tcPr>
            <w:tcW w:w="3130" w:type="pct"/>
            <w:tcBorders>
              <w:top w:val="single" w:sz="18" w:space="0" w:color="538135" w:themeColor="accent6" w:themeShade="BF"/>
              <w:bottom w:val="single" w:sz="4" w:space="0" w:color="auto"/>
            </w:tcBorders>
            <w:vAlign w:val="center"/>
          </w:tcPr>
          <w:p w14:paraId="1605D7F9" w14:textId="5FDB0F4B" w:rsidR="00C54612" w:rsidRPr="006622AB" w:rsidRDefault="00C54612" w:rsidP="00C92215">
            <w:pPr>
              <w:spacing w:line="276" w:lineRule="auto"/>
              <w:rPr>
                <w:sz w:val="20"/>
                <w:szCs w:val="20"/>
                <w:lang w:eastAsia="de-DE"/>
              </w:rPr>
            </w:pPr>
            <w:r>
              <w:rPr>
                <w:sz w:val="20"/>
                <w:szCs w:val="20"/>
                <w:lang w:eastAsia="de-DE"/>
              </w:rPr>
              <w:t>Druckgeschwindigkeit von mindestens 40 DIN A4-Seiten/Minute (S/W)</w:t>
            </w:r>
          </w:p>
        </w:tc>
        <w:sdt>
          <w:sdtPr>
            <w:rPr>
              <w:lang w:eastAsia="de-DE"/>
            </w:rPr>
            <w:id w:val="-691148702"/>
            <w14:checkbox>
              <w14:checked w14:val="0"/>
              <w14:checkedState w14:val="2612" w14:font="MS Gothic"/>
              <w14:uncheckedState w14:val="2610" w14:font="MS Gothic"/>
            </w14:checkbox>
          </w:sdtPr>
          <w:sdtEndPr/>
          <w:sdtContent>
            <w:tc>
              <w:tcPr>
                <w:tcW w:w="742" w:type="pct"/>
                <w:tcBorders>
                  <w:top w:val="single" w:sz="18" w:space="0" w:color="538135" w:themeColor="accent6" w:themeShade="BF"/>
                  <w:bottom w:val="single" w:sz="4" w:space="0" w:color="auto"/>
                </w:tcBorders>
                <w:vAlign w:val="center"/>
              </w:tcPr>
              <w:p w14:paraId="793B2958" w14:textId="77777777" w:rsidR="00C54612" w:rsidRDefault="00C54612" w:rsidP="00C92215">
                <w:pPr>
                  <w:jc w:val="center"/>
                  <w:rPr>
                    <w:lang w:eastAsia="de-DE"/>
                  </w:rPr>
                </w:pPr>
                <w:r>
                  <w:rPr>
                    <w:rFonts w:ascii="MS Gothic" w:eastAsia="MS Gothic" w:hAnsi="MS Gothic" w:hint="eastAsia"/>
                    <w:lang w:eastAsia="de-DE"/>
                  </w:rPr>
                  <w:t>☐</w:t>
                </w:r>
              </w:p>
            </w:tc>
          </w:sdtContent>
        </w:sdt>
        <w:sdt>
          <w:sdtPr>
            <w:rPr>
              <w:lang w:eastAsia="de-DE"/>
            </w:rPr>
            <w:id w:val="1386764116"/>
            <w14:checkbox>
              <w14:checked w14:val="0"/>
              <w14:checkedState w14:val="2612" w14:font="MS Gothic"/>
              <w14:uncheckedState w14:val="2610" w14:font="MS Gothic"/>
            </w14:checkbox>
          </w:sdtPr>
          <w:sdtEndPr/>
          <w:sdtContent>
            <w:tc>
              <w:tcPr>
                <w:tcW w:w="741" w:type="pct"/>
                <w:tcBorders>
                  <w:top w:val="single" w:sz="18" w:space="0" w:color="538135" w:themeColor="accent6" w:themeShade="BF"/>
                  <w:bottom w:val="single" w:sz="4" w:space="0" w:color="auto"/>
                </w:tcBorders>
                <w:vAlign w:val="center"/>
              </w:tcPr>
              <w:p w14:paraId="6DAE1684" w14:textId="77777777" w:rsidR="00C54612" w:rsidRDefault="00C54612" w:rsidP="00C92215">
                <w:pPr>
                  <w:jc w:val="center"/>
                  <w:rPr>
                    <w:lang w:eastAsia="de-DE"/>
                  </w:rPr>
                </w:pPr>
                <w:r>
                  <w:rPr>
                    <w:rFonts w:ascii="MS Gothic" w:eastAsia="MS Gothic" w:hAnsi="MS Gothic" w:hint="eastAsia"/>
                    <w:lang w:eastAsia="de-DE"/>
                  </w:rPr>
                  <w:t>☐</w:t>
                </w:r>
              </w:p>
            </w:tc>
          </w:sdtContent>
        </w:sdt>
      </w:tr>
      <w:tr w:rsidR="00C54612" w14:paraId="595F76BF" w14:textId="77777777" w:rsidTr="00C92215">
        <w:trPr>
          <w:trHeight w:val="567"/>
        </w:trPr>
        <w:tc>
          <w:tcPr>
            <w:tcW w:w="387" w:type="pct"/>
            <w:tcBorders>
              <w:top w:val="single" w:sz="4" w:space="0" w:color="auto"/>
              <w:bottom w:val="single" w:sz="4" w:space="0" w:color="auto"/>
            </w:tcBorders>
            <w:vAlign w:val="center"/>
          </w:tcPr>
          <w:p w14:paraId="61EEFA66" w14:textId="77777777" w:rsidR="00C54612" w:rsidRPr="006622AB" w:rsidRDefault="00C54612" w:rsidP="00B86688">
            <w:pPr>
              <w:pStyle w:val="Listenabsatz"/>
              <w:numPr>
                <w:ilvl w:val="0"/>
                <w:numId w:val="21"/>
              </w:numPr>
              <w:jc w:val="center"/>
              <w:rPr>
                <w:b/>
                <w:bCs/>
                <w:lang w:eastAsia="de-DE"/>
              </w:rPr>
            </w:pPr>
          </w:p>
        </w:tc>
        <w:tc>
          <w:tcPr>
            <w:tcW w:w="3130" w:type="pct"/>
            <w:tcBorders>
              <w:top w:val="single" w:sz="4" w:space="0" w:color="auto"/>
              <w:bottom w:val="single" w:sz="4" w:space="0" w:color="auto"/>
            </w:tcBorders>
            <w:vAlign w:val="center"/>
          </w:tcPr>
          <w:p w14:paraId="2808F2DF" w14:textId="77777777" w:rsidR="00C54612" w:rsidRDefault="00C54612" w:rsidP="00C92215">
            <w:pPr>
              <w:spacing w:line="276" w:lineRule="auto"/>
              <w:rPr>
                <w:sz w:val="20"/>
                <w:szCs w:val="20"/>
                <w:lang w:eastAsia="de-DE"/>
              </w:rPr>
            </w:pPr>
            <w:r w:rsidRPr="000A2553">
              <w:rPr>
                <w:sz w:val="20"/>
                <w:szCs w:val="20"/>
                <w:lang w:eastAsia="de-DE"/>
              </w:rPr>
              <w:t>Formatunterstützung von A</w:t>
            </w:r>
            <w:r>
              <w:rPr>
                <w:sz w:val="20"/>
                <w:szCs w:val="20"/>
                <w:lang w:eastAsia="de-DE"/>
              </w:rPr>
              <w:t>4 -</w:t>
            </w:r>
            <w:r w:rsidRPr="000A2553">
              <w:rPr>
                <w:sz w:val="20"/>
                <w:szCs w:val="20"/>
                <w:lang w:eastAsia="de-DE"/>
              </w:rPr>
              <w:t xml:space="preserve"> B6, DIN-Umschlägen</w:t>
            </w:r>
            <w:r>
              <w:rPr>
                <w:sz w:val="20"/>
                <w:szCs w:val="20"/>
                <w:lang w:eastAsia="de-DE"/>
              </w:rPr>
              <w:t xml:space="preserve"> und</w:t>
            </w:r>
            <w:r w:rsidRPr="000A2553">
              <w:rPr>
                <w:sz w:val="20"/>
                <w:szCs w:val="20"/>
                <w:lang w:eastAsia="de-DE"/>
              </w:rPr>
              <w:t xml:space="preserve"> Etiketten</w:t>
            </w:r>
          </w:p>
        </w:tc>
        <w:sdt>
          <w:sdtPr>
            <w:rPr>
              <w:lang w:eastAsia="de-DE"/>
            </w:rPr>
            <w:id w:val="2003695888"/>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7A5A2A5A" w14:textId="77777777" w:rsidR="00C54612" w:rsidRDefault="00C54612" w:rsidP="00C92215">
                <w:pPr>
                  <w:jc w:val="center"/>
                  <w:rPr>
                    <w:lang w:eastAsia="de-DE"/>
                  </w:rPr>
                </w:pPr>
                <w:r>
                  <w:rPr>
                    <w:rFonts w:ascii="MS Gothic" w:eastAsia="MS Gothic" w:hAnsi="MS Gothic" w:hint="eastAsia"/>
                    <w:lang w:eastAsia="de-DE"/>
                  </w:rPr>
                  <w:t>☐</w:t>
                </w:r>
              </w:p>
            </w:tc>
          </w:sdtContent>
        </w:sdt>
        <w:sdt>
          <w:sdtPr>
            <w:rPr>
              <w:lang w:eastAsia="de-DE"/>
            </w:rPr>
            <w:id w:val="996069544"/>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7017BAA0" w14:textId="77777777" w:rsidR="00C54612" w:rsidRDefault="00C54612" w:rsidP="00C92215">
                <w:pPr>
                  <w:jc w:val="center"/>
                  <w:rPr>
                    <w:lang w:eastAsia="de-DE"/>
                  </w:rPr>
                </w:pPr>
                <w:r>
                  <w:rPr>
                    <w:rFonts w:ascii="MS Gothic" w:eastAsia="MS Gothic" w:hAnsi="MS Gothic" w:hint="eastAsia"/>
                    <w:lang w:eastAsia="de-DE"/>
                  </w:rPr>
                  <w:t>☐</w:t>
                </w:r>
              </w:p>
            </w:tc>
          </w:sdtContent>
        </w:sdt>
      </w:tr>
      <w:tr w:rsidR="00C54612" w14:paraId="0E8C2116" w14:textId="77777777" w:rsidTr="00C92215">
        <w:trPr>
          <w:trHeight w:val="567"/>
        </w:trPr>
        <w:tc>
          <w:tcPr>
            <w:tcW w:w="387" w:type="pct"/>
            <w:tcBorders>
              <w:top w:val="single" w:sz="4" w:space="0" w:color="auto"/>
              <w:bottom w:val="single" w:sz="4" w:space="0" w:color="auto"/>
            </w:tcBorders>
            <w:vAlign w:val="center"/>
          </w:tcPr>
          <w:p w14:paraId="3E5B6982" w14:textId="77777777" w:rsidR="00C54612" w:rsidRPr="006622AB" w:rsidRDefault="00C54612" w:rsidP="00B86688">
            <w:pPr>
              <w:pStyle w:val="Listenabsatz"/>
              <w:numPr>
                <w:ilvl w:val="0"/>
                <w:numId w:val="21"/>
              </w:numPr>
              <w:jc w:val="center"/>
              <w:rPr>
                <w:b/>
                <w:bCs/>
                <w:lang w:eastAsia="de-DE"/>
              </w:rPr>
            </w:pPr>
          </w:p>
        </w:tc>
        <w:tc>
          <w:tcPr>
            <w:tcW w:w="3130" w:type="pct"/>
            <w:tcBorders>
              <w:top w:val="single" w:sz="4" w:space="0" w:color="auto"/>
              <w:bottom w:val="single" w:sz="4" w:space="0" w:color="auto"/>
            </w:tcBorders>
            <w:vAlign w:val="center"/>
          </w:tcPr>
          <w:p w14:paraId="53EB7E30" w14:textId="756DECB9" w:rsidR="00C54612" w:rsidRPr="007921DA" w:rsidRDefault="00C54612" w:rsidP="00C92215">
            <w:pPr>
              <w:spacing w:line="276" w:lineRule="auto"/>
              <w:rPr>
                <w:sz w:val="20"/>
                <w:szCs w:val="20"/>
                <w:lang w:eastAsia="de-DE"/>
              </w:rPr>
            </w:pPr>
            <w:r>
              <w:rPr>
                <w:sz w:val="20"/>
                <w:szCs w:val="20"/>
                <w:lang w:eastAsia="de-DE"/>
              </w:rPr>
              <w:t xml:space="preserve">Automatischer Dokumenteneinzug (ADF) mit </w:t>
            </w:r>
            <w:r w:rsidR="004E7EB0">
              <w:rPr>
                <w:sz w:val="20"/>
                <w:szCs w:val="20"/>
                <w:lang w:eastAsia="de-DE"/>
              </w:rPr>
              <w:t xml:space="preserve">einer Kapazität von </w:t>
            </w:r>
            <w:r>
              <w:rPr>
                <w:sz w:val="20"/>
                <w:szCs w:val="20"/>
                <w:lang w:eastAsia="de-DE"/>
              </w:rPr>
              <w:t>mindestens 100 DIN A4-Bl</w:t>
            </w:r>
            <w:r w:rsidR="004E7EB0">
              <w:rPr>
                <w:sz w:val="20"/>
                <w:szCs w:val="20"/>
                <w:lang w:eastAsia="de-DE"/>
              </w:rPr>
              <w:t>ättern</w:t>
            </w:r>
          </w:p>
        </w:tc>
        <w:sdt>
          <w:sdtPr>
            <w:rPr>
              <w:lang w:eastAsia="de-DE"/>
            </w:rPr>
            <w:id w:val="360477904"/>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0C54C8BD" w14:textId="77777777" w:rsidR="00C54612" w:rsidRPr="00847F0E" w:rsidRDefault="00C54612" w:rsidP="00C92215">
                <w:pPr>
                  <w:jc w:val="center"/>
                  <w:rPr>
                    <w:b/>
                    <w:bCs/>
                    <w:lang w:eastAsia="de-DE"/>
                  </w:rPr>
                </w:pPr>
                <w:r>
                  <w:rPr>
                    <w:rFonts w:ascii="MS Gothic" w:eastAsia="MS Gothic" w:hAnsi="MS Gothic" w:hint="eastAsia"/>
                    <w:lang w:eastAsia="de-DE"/>
                  </w:rPr>
                  <w:t>☐</w:t>
                </w:r>
              </w:p>
            </w:tc>
          </w:sdtContent>
        </w:sdt>
        <w:sdt>
          <w:sdtPr>
            <w:rPr>
              <w:lang w:eastAsia="de-DE"/>
            </w:rPr>
            <w:id w:val="-1612887848"/>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2BA5B136" w14:textId="77777777" w:rsidR="00C54612" w:rsidRPr="00847F0E" w:rsidRDefault="00C54612" w:rsidP="00C92215">
                <w:pPr>
                  <w:jc w:val="center"/>
                  <w:rPr>
                    <w:b/>
                    <w:bCs/>
                    <w:lang w:eastAsia="de-DE"/>
                  </w:rPr>
                </w:pPr>
                <w:r>
                  <w:rPr>
                    <w:rFonts w:ascii="MS Gothic" w:eastAsia="MS Gothic" w:hAnsi="MS Gothic" w:hint="eastAsia"/>
                    <w:lang w:eastAsia="de-DE"/>
                  </w:rPr>
                  <w:t>☐</w:t>
                </w:r>
              </w:p>
            </w:tc>
          </w:sdtContent>
        </w:sdt>
      </w:tr>
      <w:tr w:rsidR="00C54612" w14:paraId="1EFF4000" w14:textId="77777777" w:rsidTr="00C92215">
        <w:trPr>
          <w:trHeight w:val="567"/>
        </w:trPr>
        <w:tc>
          <w:tcPr>
            <w:tcW w:w="387" w:type="pct"/>
            <w:tcBorders>
              <w:top w:val="single" w:sz="4" w:space="0" w:color="auto"/>
              <w:bottom w:val="single" w:sz="4" w:space="0" w:color="auto"/>
            </w:tcBorders>
            <w:vAlign w:val="center"/>
          </w:tcPr>
          <w:p w14:paraId="30DE12DF" w14:textId="77777777" w:rsidR="00C54612" w:rsidRPr="006622AB" w:rsidRDefault="00C54612" w:rsidP="00B86688">
            <w:pPr>
              <w:pStyle w:val="Listenabsatz"/>
              <w:numPr>
                <w:ilvl w:val="0"/>
                <w:numId w:val="21"/>
              </w:numPr>
              <w:jc w:val="center"/>
              <w:rPr>
                <w:b/>
                <w:bCs/>
                <w:lang w:eastAsia="de-DE"/>
              </w:rPr>
            </w:pPr>
          </w:p>
        </w:tc>
        <w:tc>
          <w:tcPr>
            <w:tcW w:w="3130" w:type="pct"/>
            <w:tcBorders>
              <w:top w:val="single" w:sz="4" w:space="0" w:color="auto"/>
              <w:bottom w:val="single" w:sz="4" w:space="0" w:color="auto"/>
            </w:tcBorders>
            <w:vAlign w:val="center"/>
          </w:tcPr>
          <w:p w14:paraId="5286D299" w14:textId="77777777" w:rsidR="00C54612" w:rsidRDefault="00C54612" w:rsidP="00C92215">
            <w:pPr>
              <w:spacing w:line="276" w:lineRule="auto"/>
              <w:rPr>
                <w:sz w:val="20"/>
                <w:szCs w:val="20"/>
                <w:lang w:eastAsia="de-DE"/>
              </w:rPr>
            </w:pPr>
            <w:r>
              <w:rPr>
                <w:sz w:val="20"/>
                <w:szCs w:val="20"/>
                <w:lang w:eastAsia="de-DE"/>
              </w:rPr>
              <w:t>4x 500 Blatt A4-Papierkassette</w:t>
            </w:r>
          </w:p>
        </w:tc>
        <w:sdt>
          <w:sdtPr>
            <w:rPr>
              <w:lang w:eastAsia="de-DE"/>
            </w:rPr>
            <w:id w:val="-809548950"/>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94A0C67" w14:textId="77777777" w:rsidR="00C54612" w:rsidRDefault="00C54612" w:rsidP="00C92215">
                <w:pPr>
                  <w:jc w:val="center"/>
                  <w:rPr>
                    <w:lang w:eastAsia="de-DE"/>
                  </w:rPr>
                </w:pPr>
                <w:r>
                  <w:rPr>
                    <w:rFonts w:ascii="MS Gothic" w:eastAsia="MS Gothic" w:hAnsi="MS Gothic" w:hint="eastAsia"/>
                    <w:lang w:eastAsia="de-DE"/>
                  </w:rPr>
                  <w:t>☐</w:t>
                </w:r>
              </w:p>
            </w:tc>
          </w:sdtContent>
        </w:sdt>
        <w:sdt>
          <w:sdtPr>
            <w:rPr>
              <w:lang w:eastAsia="de-DE"/>
            </w:rPr>
            <w:id w:val="-1834591662"/>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48CA9692" w14:textId="77777777" w:rsidR="00C54612" w:rsidRDefault="00C54612" w:rsidP="00C92215">
                <w:pPr>
                  <w:jc w:val="center"/>
                  <w:rPr>
                    <w:lang w:eastAsia="de-DE"/>
                  </w:rPr>
                </w:pPr>
                <w:r>
                  <w:rPr>
                    <w:rFonts w:ascii="MS Gothic" w:eastAsia="MS Gothic" w:hAnsi="MS Gothic" w:hint="eastAsia"/>
                    <w:lang w:eastAsia="de-DE"/>
                  </w:rPr>
                  <w:t>☐</w:t>
                </w:r>
              </w:p>
            </w:tc>
          </w:sdtContent>
        </w:sdt>
      </w:tr>
    </w:tbl>
    <w:p w14:paraId="24625518" w14:textId="0432527B" w:rsidR="005E6EC7" w:rsidRDefault="005E6EC7" w:rsidP="00C54612">
      <w:pPr>
        <w:rPr>
          <w:lang w:eastAsia="de-DE"/>
        </w:rPr>
      </w:pPr>
    </w:p>
    <w:p w14:paraId="2B496D8D" w14:textId="59681DCD" w:rsidR="00616635" w:rsidRPr="00616635" w:rsidRDefault="00505CE3" w:rsidP="00616635">
      <w:pPr>
        <w:pStyle w:val="berschrift1"/>
        <w:numPr>
          <w:ilvl w:val="0"/>
          <w:numId w:val="1"/>
        </w:numPr>
        <w:rPr>
          <w:lang w:eastAsia="de-DE"/>
        </w:rPr>
      </w:pPr>
      <w:bookmarkStart w:id="39" w:name="_Toc231376756"/>
      <w:bookmarkStart w:id="40" w:name="_Toc234400198"/>
      <w:r>
        <w:rPr>
          <w:lang w:eastAsia="de-DE"/>
        </w:rPr>
        <w:t xml:space="preserve">Anforderungen an </w:t>
      </w:r>
      <w:r w:rsidR="00063C46">
        <w:rPr>
          <w:lang w:eastAsia="de-DE"/>
        </w:rPr>
        <w:t>Druck</w:t>
      </w:r>
      <w:r w:rsidR="000A038E">
        <w:rPr>
          <w:lang w:eastAsia="de-DE"/>
        </w:rPr>
        <w:t>er</w:t>
      </w:r>
      <w:r w:rsidR="00063C46">
        <w:rPr>
          <w:lang w:eastAsia="de-DE"/>
        </w:rPr>
        <w:t>management- und Gerätesoftware</w:t>
      </w:r>
      <w:bookmarkEnd w:id="39"/>
      <w:bookmarkEnd w:id="40"/>
    </w:p>
    <w:p w14:paraId="5AE1C685" w14:textId="5518A82B" w:rsidR="0060399E" w:rsidRDefault="0060399E" w:rsidP="0060399E">
      <w:pPr>
        <w:rPr>
          <w:lang w:eastAsia="de-DE"/>
        </w:rPr>
      </w:pPr>
      <w:r w:rsidRPr="0060399E">
        <w:rPr>
          <w:lang w:eastAsia="de-DE"/>
        </w:rPr>
        <w:t xml:space="preserve">Neben den Drucksystemen soll eine herstellerunabhängige Gesamtlösung für das Druck- und Flottenmanagement eingesetzt werden. Diese soll die bisherige Infrastruktur (Edo Print Management, Epson Device Admin und Zabbix) vollständig ablösen und alle Administrations-, Verwaltungs- und Steuerungsfunktionen in einer zentralen Oberfläche vereinen. </w:t>
      </w:r>
    </w:p>
    <w:p w14:paraId="2DF86020" w14:textId="0D80983E" w:rsidR="001813CD" w:rsidRDefault="001813CD" w:rsidP="0060399E">
      <w:pPr>
        <w:rPr>
          <w:lang w:eastAsia="de-DE"/>
        </w:rPr>
      </w:pPr>
      <w:r>
        <w:rPr>
          <w:lang w:eastAsia="de-DE"/>
        </w:rPr>
        <w:t>Die geforderte Gesamtlösung teilt sich funktional in die folgenden Anforderungen auf:</w:t>
      </w:r>
    </w:p>
    <w:p w14:paraId="10E06E39" w14:textId="5C30EA9C" w:rsidR="001813CD" w:rsidRDefault="0060399E" w:rsidP="001C5904">
      <w:pPr>
        <w:pStyle w:val="Listenabsatz"/>
        <w:numPr>
          <w:ilvl w:val="0"/>
          <w:numId w:val="35"/>
        </w:numPr>
        <w:ind w:left="714" w:hanging="357"/>
        <w:contextualSpacing w:val="0"/>
        <w:rPr>
          <w:lang w:eastAsia="de-DE"/>
        </w:rPr>
      </w:pPr>
      <w:r w:rsidRPr="001813CD">
        <w:rPr>
          <w:b/>
          <w:lang w:eastAsia="de-DE"/>
        </w:rPr>
        <w:t>Druck</w:t>
      </w:r>
      <w:r w:rsidR="001813CD" w:rsidRPr="001813CD">
        <w:rPr>
          <w:b/>
          <w:lang w:eastAsia="de-DE"/>
        </w:rPr>
        <w:t>er</w:t>
      </w:r>
      <w:r w:rsidRPr="001813CD">
        <w:rPr>
          <w:b/>
          <w:lang w:eastAsia="de-DE"/>
        </w:rPr>
        <w:t>managementsoftware</w:t>
      </w:r>
      <w:r w:rsidR="001813CD">
        <w:rPr>
          <w:lang w:eastAsia="de-DE"/>
        </w:rPr>
        <w:t>:</w:t>
      </w:r>
      <w:r w:rsidRPr="0060399E">
        <w:rPr>
          <w:lang w:eastAsia="de-DE"/>
        </w:rPr>
        <w:t xml:space="preserve"> als administratives Backend zur zentralen Verwaltung</w:t>
      </w:r>
      <w:r w:rsidR="001813CD">
        <w:rPr>
          <w:lang w:eastAsia="de-DE"/>
        </w:rPr>
        <w:t xml:space="preserve"> von der Druckerflotte,</w:t>
      </w:r>
      <w:r w:rsidRPr="0060399E">
        <w:rPr>
          <w:lang w:eastAsia="de-DE"/>
        </w:rPr>
        <w:t xml:space="preserve"> Benutzern, Rechten, Druckdatenströmen und Berichten</w:t>
      </w:r>
      <w:r w:rsidR="00285AD5">
        <w:rPr>
          <w:lang w:eastAsia="de-DE"/>
        </w:rPr>
        <w:t>.</w:t>
      </w:r>
    </w:p>
    <w:p w14:paraId="1B70C7ED" w14:textId="5BA54520" w:rsidR="0060399E" w:rsidRDefault="0060399E" w:rsidP="001C5904">
      <w:pPr>
        <w:pStyle w:val="Listenabsatz"/>
        <w:numPr>
          <w:ilvl w:val="0"/>
          <w:numId w:val="35"/>
        </w:numPr>
        <w:ind w:left="714" w:hanging="357"/>
        <w:contextualSpacing w:val="0"/>
        <w:rPr>
          <w:lang w:eastAsia="de-DE"/>
        </w:rPr>
      </w:pPr>
      <w:r w:rsidRPr="001813CD">
        <w:rPr>
          <w:b/>
          <w:lang w:eastAsia="de-DE"/>
        </w:rPr>
        <w:t>Gerätesoftware (Embedded Client)</w:t>
      </w:r>
      <w:r w:rsidR="001813CD">
        <w:rPr>
          <w:lang w:eastAsia="de-DE"/>
        </w:rPr>
        <w:t>:</w:t>
      </w:r>
      <w:r w:rsidRPr="0060399E">
        <w:rPr>
          <w:lang w:eastAsia="de-DE"/>
        </w:rPr>
        <w:t xml:space="preserve"> als Software-Applikation direkt auf den Displays der Multifunktionsgeräte zur Benutzerauthentifizierung und Steuerung der Druck-, Kopier- und Scanprozesse. </w:t>
      </w:r>
    </w:p>
    <w:p w14:paraId="536B97C5" w14:textId="01B42A16" w:rsidR="00EA7EB0" w:rsidRDefault="0060399E" w:rsidP="00EA7EB0">
      <w:pPr>
        <w:rPr>
          <w:lang w:eastAsia="de-DE"/>
        </w:rPr>
      </w:pPr>
      <w:r w:rsidRPr="0060399E">
        <w:rPr>
          <w:lang w:eastAsia="de-DE"/>
        </w:rPr>
        <w:t>Die nachfolgenden funktionellen Kriterien gelten zwingend für die angebotene Gesamtlösung</w:t>
      </w:r>
      <w:bookmarkStart w:id="41" w:name="_Toc231376757"/>
      <w:r w:rsidR="00285AD5">
        <w:rPr>
          <w:lang w:eastAsia="de-DE"/>
        </w:rPr>
        <w:t>.</w:t>
      </w:r>
    </w:p>
    <w:p w14:paraId="6089B66A" w14:textId="77777777" w:rsidR="00AC2F5B" w:rsidRDefault="00AC2F5B">
      <w:pPr>
        <w:rPr>
          <w:b/>
          <w:bCs/>
          <w:color w:val="385623" w:themeColor="accent6" w:themeShade="80"/>
          <w:sz w:val="28"/>
          <w:szCs w:val="28"/>
        </w:rPr>
      </w:pPr>
      <w:r>
        <w:br w:type="page"/>
      </w:r>
    </w:p>
    <w:p w14:paraId="06C4D945" w14:textId="45B8E082" w:rsidR="00C7255B" w:rsidRDefault="005177B2" w:rsidP="00EA7EB0">
      <w:pPr>
        <w:pStyle w:val="berschrift2"/>
        <w:rPr>
          <w:rFonts w:eastAsiaTheme="minorHAnsi"/>
        </w:rPr>
      </w:pPr>
      <w:bookmarkStart w:id="42" w:name="_Toc234400199"/>
      <w:r>
        <w:rPr>
          <w:rFonts w:eastAsiaTheme="minorHAnsi"/>
        </w:rPr>
        <w:lastRenderedPageBreak/>
        <w:t>Anforderungen an Druck</w:t>
      </w:r>
      <w:r w:rsidR="000A038E">
        <w:rPr>
          <w:rFonts w:eastAsiaTheme="minorHAnsi"/>
        </w:rPr>
        <w:t>er</w:t>
      </w:r>
      <w:r>
        <w:rPr>
          <w:rFonts w:eastAsiaTheme="minorHAnsi"/>
        </w:rPr>
        <w:t>managementsoftware</w:t>
      </w:r>
      <w:bookmarkEnd w:id="41"/>
      <w:bookmarkEnd w:id="42"/>
    </w:p>
    <w:p w14:paraId="34FACCB4" w14:textId="41E79155" w:rsidR="00E00D43" w:rsidRDefault="00654AF4" w:rsidP="00654AF4">
      <w:pPr>
        <w:pStyle w:val="berschrift3"/>
      </w:pPr>
      <w:bookmarkStart w:id="43" w:name="_Toc231376758"/>
      <w:bookmarkStart w:id="44" w:name="_Toc234400200"/>
      <w:r>
        <w:t>Systemarchitektur und Druckinfrastruktur</w:t>
      </w:r>
      <w:bookmarkEnd w:id="43"/>
      <w:bookmarkEnd w:id="44"/>
    </w:p>
    <w:p w14:paraId="32E35DBA" w14:textId="77777777" w:rsidR="00654AF4" w:rsidRDefault="00654AF4" w:rsidP="00654AF4">
      <w:pPr>
        <w:pStyle w:val="KeinLeerraum"/>
        <w:rPr>
          <w:lang w:eastAsia="de-DE"/>
        </w:rPr>
      </w:pPr>
      <w:r w:rsidRPr="00036433">
        <w:rPr>
          <w:lang w:eastAsia="de-DE"/>
        </w:rPr>
        <w:t xml:space="preserve">Hinweis für den Bieter: </w:t>
      </w:r>
      <w:r>
        <w:rPr>
          <w:lang w:eastAsia="de-DE"/>
        </w:rPr>
        <w:t>Bitte kreuzen Sie an, ob die entsprechende Anforderung erfüllt wird. Verneinte Anforderungen oder freigelassene Kästchen führen zum Ausschluss des Vergabeverfahrens.</w:t>
      </w:r>
    </w:p>
    <w:tbl>
      <w:tblPr>
        <w:tblStyle w:val="Tabellenraster"/>
        <w:tblW w:w="5000" w:type="pct"/>
        <w:tblLook w:val="04A0" w:firstRow="1" w:lastRow="0" w:firstColumn="1" w:lastColumn="0" w:noHBand="0" w:noVBand="1"/>
      </w:tblPr>
      <w:tblGrid>
        <w:gridCol w:w="701"/>
        <w:gridCol w:w="5673"/>
        <w:gridCol w:w="1345"/>
        <w:gridCol w:w="1343"/>
      </w:tblGrid>
      <w:tr w:rsidR="00654AF4" w14:paraId="188B70D1" w14:textId="77777777" w:rsidTr="00796F49">
        <w:trPr>
          <w:trHeight w:val="397"/>
          <w:tblHeader/>
        </w:trPr>
        <w:tc>
          <w:tcPr>
            <w:tcW w:w="387" w:type="pct"/>
            <w:vMerge w:val="restart"/>
            <w:shd w:val="clear" w:color="auto" w:fill="C5E0B3" w:themeFill="accent6" w:themeFillTint="66"/>
            <w:vAlign w:val="center"/>
          </w:tcPr>
          <w:p w14:paraId="578F711A" w14:textId="77777777" w:rsidR="00654AF4" w:rsidRPr="006B2B68" w:rsidRDefault="00654AF4" w:rsidP="00796F49">
            <w:pPr>
              <w:rPr>
                <w:b/>
                <w:bCs/>
                <w:lang w:eastAsia="de-DE"/>
              </w:rPr>
            </w:pPr>
            <w:r>
              <w:rPr>
                <w:b/>
                <w:bCs/>
                <w:lang w:eastAsia="de-DE"/>
              </w:rPr>
              <w:t>Pos.</w:t>
            </w:r>
          </w:p>
        </w:tc>
        <w:tc>
          <w:tcPr>
            <w:tcW w:w="3130" w:type="pct"/>
            <w:vMerge w:val="restart"/>
            <w:shd w:val="clear" w:color="auto" w:fill="C5E0B3" w:themeFill="accent6" w:themeFillTint="66"/>
            <w:vAlign w:val="center"/>
          </w:tcPr>
          <w:p w14:paraId="34F2C5B1" w14:textId="77777777" w:rsidR="00654AF4" w:rsidRPr="006B2B68" w:rsidRDefault="00654AF4" w:rsidP="00796F49">
            <w:pPr>
              <w:rPr>
                <w:b/>
                <w:bCs/>
                <w:lang w:eastAsia="de-DE"/>
              </w:rPr>
            </w:pPr>
            <w:r>
              <w:rPr>
                <w:b/>
                <w:bCs/>
                <w:lang w:eastAsia="de-DE"/>
              </w:rPr>
              <w:t>Beschreibung der Anforderung</w:t>
            </w:r>
          </w:p>
        </w:tc>
        <w:tc>
          <w:tcPr>
            <w:tcW w:w="1483" w:type="pct"/>
            <w:gridSpan w:val="2"/>
            <w:tcBorders>
              <w:bottom w:val="nil"/>
            </w:tcBorders>
            <w:shd w:val="clear" w:color="auto" w:fill="C5E0B3" w:themeFill="accent6" w:themeFillTint="66"/>
            <w:vAlign w:val="center"/>
          </w:tcPr>
          <w:p w14:paraId="6096E992" w14:textId="77777777" w:rsidR="00654AF4" w:rsidRPr="006B2B68" w:rsidRDefault="00654AF4" w:rsidP="00796F49">
            <w:pPr>
              <w:jc w:val="center"/>
              <w:rPr>
                <w:b/>
                <w:bCs/>
                <w:lang w:eastAsia="de-DE"/>
              </w:rPr>
            </w:pPr>
            <w:r>
              <w:rPr>
                <w:b/>
                <w:bCs/>
                <w:lang w:eastAsia="de-DE"/>
              </w:rPr>
              <w:t>Anforderung erfüllt?</w:t>
            </w:r>
          </w:p>
        </w:tc>
      </w:tr>
      <w:tr w:rsidR="00654AF4" w14:paraId="2702052A" w14:textId="77777777" w:rsidTr="00796F49">
        <w:trPr>
          <w:trHeight w:val="283"/>
        </w:trPr>
        <w:tc>
          <w:tcPr>
            <w:tcW w:w="387" w:type="pct"/>
            <w:vMerge/>
            <w:tcBorders>
              <w:bottom w:val="single" w:sz="18" w:space="0" w:color="538135" w:themeColor="accent6" w:themeShade="BF"/>
            </w:tcBorders>
            <w:shd w:val="clear" w:color="auto" w:fill="C5E0B3" w:themeFill="accent6" w:themeFillTint="66"/>
            <w:vAlign w:val="center"/>
          </w:tcPr>
          <w:p w14:paraId="3873AF2F" w14:textId="77777777" w:rsidR="00654AF4" w:rsidRDefault="00654AF4" w:rsidP="00796F49">
            <w:pPr>
              <w:rPr>
                <w:b/>
                <w:bCs/>
                <w:lang w:eastAsia="de-DE"/>
              </w:rPr>
            </w:pPr>
          </w:p>
        </w:tc>
        <w:tc>
          <w:tcPr>
            <w:tcW w:w="3130" w:type="pct"/>
            <w:vMerge/>
            <w:tcBorders>
              <w:bottom w:val="single" w:sz="18" w:space="0" w:color="538135" w:themeColor="accent6" w:themeShade="BF"/>
            </w:tcBorders>
            <w:shd w:val="clear" w:color="auto" w:fill="C5E0B3" w:themeFill="accent6" w:themeFillTint="66"/>
            <w:vAlign w:val="center"/>
          </w:tcPr>
          <w:p w14:paraId="49146CD3" w14:textId="77777777" w:rsidR="00654AF4" w:rsidRDefault="00654AF4" w:rsidP="00796F49">
            <w:pPr>
              <w:rPr>
                <w:b/>
                <w:bCs/>
                <w:lang w:eastAsia="de-DE"/>
              </w:rPr>
            </w:pPr>
          </w:p>
        </w:tc>
        <w:tc>
          <w:tcPr>
            <w:tcW w:w="742" w:type="pct"/>
            <w:tcBorders>
              <w:top w:val="nil"/>
              <w:bottom w:val="single" w:sz="18" w:space="0" w:color="538135" w:themeColor="accent6" w:themeShade="BF"/>
              <w:right w:val="nil"/>
            </w:tcBorders>
            <w:shd w:val="clear" w:color="auto" w:fill="C5E0B3" w:themeFill="accent6" w:themeFillTint="66"/>
            <w:vAlign w:val="center"/>
          </w:tcPr>
          <w:p w14:paraId="2F9FB0D2" w14:textId="77777777" w:rsidR="00654AF4" w:rsidRPr="006B2B68" w:rsidRDefault="00654AF4" w:rsidP="00796F49">
            <w:pPr>
              <w:jc w:val="center"/>
              <w:rPr>
                <w:b/>
                <w:bCs/>
                <w:lang w:eastAsia="de-DE"/>
              </w:rPr>
            </w:pPr>
            <w:r>
              <w:rPr>
                <w:b/>
                <w:bCs/>
                <w:lang w:eastAsia="de-DE"/>
              </w:rPr>
              <w:t>Ja</w:t>
            </w:r>
          </w:p>
        </w:tc>
        <w:tc>
          <w:tcPr>
            <w:tcW w:w="741" w:type="pct"/>
            <w:tcBorders>
              <w:top w:val="nil"/>
              <w:left w:val="nil"/>
              <w:bottom w:val="single" w:sz="18" w:space="0" w:color="538135" w:themeColor="accent6" w:themeShade="BF"/>
            </w:tcBorders>
            <w:shd w:val="clear" w:color="auto" w:fill="C5E0B3" w:themeFill="accent6" w:themeFillTint="66"/>
            <w:vAlign w:val="center"/>
          </w:tcPr>
          <w:p w14:paraId="1C4F3DC9" w14:textId="77777777" w:rsidR="00654AF4" w:rsidRPr="006B2B68" w:rsidRDefault="00654AF4" w:rsidP="00796F49">
            <w:pPr>
              <w:jc w:val="center"/>
              <w:rPr>
                <w:b/>
                <w:bCs/>
                <w:lang w:eastAsia="de-DE"/>
              </w:rPr>
            </w:pPr>
            <w:r>
              <w:rPr>
                <w:b/>
                <w:bCs/>
                <w:lang w:eastAsia="de-DE"/>
              </w:rPr>
              <w:t>Nein</w:t>
            </w:r>
          </w:p>
        </w:tc>
      </w:tr>
      <w:tr w:rsidR="00654AF4" w14:paraId="19BCC483" w14:textId="77777777" w:rsidTr="00ED2A7D">
        <w:trPr>
          <w:trHeight w:val="567"/>
        </w:trPr>
        <w:tc>
          <w:tcPr>
            <w:tcW w:w="387" w:type="pct"/>
            <w:tcBorders>
              <w:top w:val="single" w:sz="18" w:space="0" w:color="538135" w:themeColor="accent6" w:themeShade="BF"/>
              <w:bottom w:val="single" w:sz="4" w:space="0" w:color="auto"/>
            </w:tcBorders>
            <w:vAlign w:val="center"/>
          </w:tcPr>
          <w:p w14:paraId="138CD821" w14:textId="77777777" w:rsidR="00654AF4" w:rsidRPr="006622AB" w:rsidRDefault="00654AF4" w:rsidP="00B86688">
            <w:pPr>
              <w:pStyle w:val="Listenabsatz"/>
              <w:numPr>
                <w:ilvl w:val="0"/>
                <w:numId w:val="22"/>
              </w:numPr>
              <w:jc w:val="center"/>
              <w:rPr>
                <w:b/>
                <w:bCs/>
                <w:lang w:eastAsia="de-DE"/>
              </w:rPr>
            </w:pPr>
          </w:p>
        </w:tc>
        <w:tc>
          <w:tcPr>
            <w:tcW w:w="3130" w:type="pct"/>
            <w:tcBorders>
              <w:top w:val="single" w:sz="18" w:space="0" w:color="B4C6E7" w:themeColor="accent1" w:themeTint="66"/>
              <w:left w:val="single" w:sz="4" w:space="0" w:color="auto"/>
              <w:bottom w:val="single" w:sz="4" w:space="0" w:color="auto"/>
              <w:right w:val="single" w:sz="4" w:space="0" w:color="auto"/>
            </w:tcBorders>
            <w:vAlign w:val="center"/>
          </w:tcPr>
          <w:p w14:paraId="1D4C227D" w14:textId="50953C15" w:rsidR="00654AF4" w:rsidRPr="00746C16" w:rsidRDefault="00D813EF" w:rsidP="00ED2A7D">
            <w:pPr>
              <w:spacing w:line="276" w:lineRule="auto"/>
              <w:rPr>
                <w:sz w:val="20"/>
                <w:szCs w:val="20"/>
                <w:lang w:eastAsia="de-DE"/>
              </w:rPr>
            </w:pPr>
            <w:r>
              <w:rPr>
                <w:sz w:val="20"/>
                <w:szCs w:val="20"/>
                <w:lang w:eastAsia="de-DE"/>
              </w:rPr>
              <w:t xml:space="preserve">Die </w:t>
            </w:r>
            <w:r w:rsidR="00ED2A7D">
              <w:rPr>
                <w:sz w:val="20"/>
                <w:szCs w:val="20"/>
                <w:lang w:eastAsia="de-DE"/>
              </w:rPr>
              <w:t xml:space="preserve">Softwarelösung muss </w:t>
            </w:r>
            <w:r w:rsidR="00254284">
              <w:rPr>
                <w:sz w:val="20"/>
                <w:szCs w:val="20"/>
                <w:lang w:eastAsia="de-DE"/>
              </w:rPr>
              <w:t xml:space="preserve">auf einem lokalen </w:t>
            </w:r>
            <w:r w:rsidR="00ED2A7D">
              <w:rPr>
                <w:sz w:val="20"/>
                <w:szCs w:val="20"/>
                <w:lang w:eastAsia="de-DE"/>
              </w:rPr>
              <w:t xml:space="preserve">Printserver betrieben werden können, die nicht Cloudbasiert </w:t>
            </w:r>
            <w:r w:rsidR="007F6D75">
              <w:rPr>
                <w:sz w:val="20"/>
                <w:szCs w:val="20"/>
                <w:lang w:eastAsia="de-DE"/>
              </w:rPr>
              <w:t>ist</w:t>
            </w:r>
            <w:r w:rsidR="00ED2A7D">
              <w:rPr>
                <w:sz w:val="20"/>
                <w:szCs w:val="20"/>
                <w:lang w:eastAsia="de-DE"/>
              </w:rPr>
              <w:t>.</w:t>
            </w:r>
          </w:p>
        </w:tc>
        <w:sdt>
          <w:sdtPr>
            <w:rPr>
              <w:lang w:eastAsia="de-DE"/>
            </w:rPr>
            <w:id w:val="1658270369"/>
            <w14:checkbox>
              <w14:checked w14:val="0"/>
              <w14:checkedState w14:val="2612" w14:font="MS Gothic"/>
              <w14:uncheckedState w14:val="2610" w14:font="MS Gothic"/>
            </w14:checkbox>
          </w:sdtPr>
          <w:sdtEndPr/>
          <w:sdtContent>
            <w:tc>
              <w:tcPr>
                <w:tcW w:w="742" w:type="pct"/>
                <w:tcBorders>
                  <w:top w:val="single" w:sz="18" w:space="0" w:color="538135" w:themeColor="accent6" w:themeShade="BF"/>
                  <w:bottom w:val="single" w:sz="4" w:space="0" w:color="auto"/>
                </w:tcBorders>
                <w:vAlign w:val="center"/>
              </w:tcPr>
              <w:p w14:paraId="0CD3C73E" w14:textId="77777777" w:rsidR="00654AF4" w:rsidRDefault="00654AF4" w:rsidP="00796F49">
                <w:pPr>
                  <w:jc w:val="center"/>
                  <w:rPr>
                    <w:lang w:eastAsia="de-DE"/>
                  </w:rPr>
                </w:pPr>
                <w:r>
                  <w:rPr>
                    <w:rFonts w:ascii="MS Gothic" w:eastAsia="MS Gothic" w:hAnsi="MS Gothic" w:hint="eastAsia"/>
                    <w:lang w:eastAsia="de-DE"/>
                  </w:rPr>
                  <w:t>☐</w:t>
                </w:r>
              </w:p>
            </w:tc>
          </w:sdtContent>
        </w:sdt>
        <w:sdt>
          <w:sdtPr>
            <w:rPr>
              <w:lang w:eastAsia="de-DE"/>
            </w:rPr>
            <w:id w:val="-1751886049"/>
            <w14:checkbox>
              <w14:checked w14:val="0"/>
              <w14:checkedState w14:val="2612" w14:font="MS Gothic"/>
              <w14:uncheckedState w14:val="2610" w14:font="MS Gothic"/>
            </w14:checkbox>
          </w:sdtPr>
          <w:sdtEndPr/>
          <w:sdtContent>
            <w:tc>
              <w:tcPr>
                <w:tcW w:w="741" w:type="pct"/>
                <w:tcBorders>
                  <w:top w:val="single" w:sz="18" w:space="0" w:color="538135" w:themeColor="accent6" w:themeShade="BF"/>
                  <w:bottom w:val="single" w:sz="4" w:space="0" w:color="auto"/>
                </w:tcBorders>
                <w:vAlign w:val="center"/>
              </w:tcPr>
              <w:p w14:paraId="338F40FC" w14:textId="77777777" w:rsidR="00654AF4" w:rsidRDefault="00654AF4" w:rsidP="00796F49">
                <w:pPr>
                  <w:jc w:val="center"/>
                  <w:rPr>
                    <w:lang w:eastAsia="de-DE"/>
                  </w:rPr>
                </w:pPr>
                <w:r>
                  <w:rPr>
                    <w:rFonts w:ascii="MS Gothic" w:eastAsia="MS Gothic" w:hAnsi="MS Gothic" w:hint="eastAsia"/>
                    <w:lang w:eastAsia="de-DE"/>
                  </w:rPr>
                  <w:t>☐</w:t>
                </w:r>
              </w:p>
            </w:tc>
          </w:sdtContent>
        </w:sdt>
      </w:tr>
      <w:tr w:rsidR="00654AF4" w14:paraId="09BB429D" w14:textId="77777777" w:rsidTr="00ED2A7D">
        <w:trPr>
          <w:trHeight w:val="567"/>
        </w:trPr>
        <w:tc>
          <w:tcPr>
            <w:tcW w:w="387" w:type="pct"/>
            <w:tcBorders>
              <w:top w:val="single" w:sz="4" w:space="0" w:color="auto"/>
              <w:bottom w:val="single" w:sz="4" w:space="0" w:color="auto"/>
            </w:tcBorders>
            <w:vAlign w:val="center"/>
          </w:tcPr>
          <w:p w14:paraId="79CB9B92" w14:textId="77777777" w:rsidR="00654AF4" w:rsidRPr="006622AB" w:rsidRDefault="00654AF4" w:rsidP="00B86688">
            <w:pPr>
              <w:pStyle w:val="Listenabsatz"/>
              <w:numPr>
                <w:ilvl w:val="0"/>
                <w:numId w:val="22"/>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131C22E8" w14:textId="7CAA2FCE" w:rsidR="00654AF4" w:rsidRPr="00746C16" w:rsidRDefault="00ED2A7D" w:rsidP="00ED2A7D">
            <w:pPr>
              <w:spacing w:line="276" w:lineRule="auto"/>
              <w:rPr>
                <w:sz w:val="20"/>
                <w:szCs w:val="20"/>
                <w:lang w:eastAsia="de-DE"/>
              </w:rPr>
            </w:pPr>
            <w:r w:rsidRPr="00ED2A7D">
              <w:rPr>
                <w:sz w:val="20"/>
                <w:szCs w:val="20"/>
                <w:lang w:eastAsia="de-DE"/>
              </w:rPr>
              <w:t>Die Verwaltung der gesamten Druckerflotte, aller Lizenzen, Benutzerrechte</w:t>
            </w:r>
            <w:r>
              <w:rPr>
                <w:sz w:val="20"/>
                <w:szCs w:val="20"/>
                <w:lang w:eastAsia="de-DE"/>
              </w:rPr>
              <w:t xml:space="preserve">, </w:t>
            </w:r>
            <w:r w:rsidRPr="00ED2A7D">
              <w:rPr>
                <w:sz w:val="20"/>
                <w:szCs w:val="20"/>
                <w:lang w:eastAsia="de-DE"/>
              </w:rPr>
              <w:t>Systemkonfigurationen</w:t>
            </w:r>
            <w:r>
              <w:rPr>
                <w:sz w:val="20"/>
                <w:szCs w:val="20"/>
                <w:lang w:eastAsia="de-DE"/>
              </w:rPr>
              <w:t xml:space="preserve">, etc. </w:t>
            </w:r>
            <w:r w:rsidRPr="00ED2A7D">
              <w:rPr>
                <w:sz w:val="20"/>
                <w:szCs w:val="20"/>
                <w:lang w:eastAsia="de-DE"/>
              </w:rPr>
              <w:t xml:space="preserve">muss über eine einzige, zentrale Oberfläche für </w:t>
            </w:r>
            <w:r>
              <w:rPr>
                <w:sz w:val="20"/>
                <w:szCs w:val="20"/>
                <w:lang w:eastAsia="de-DE"/>
              </w:rPr>
              <w:t xml:space="preserve">die </w:t>
            </w:r>
            <w:r w:rsidRPr="00ED2A7D">
              <w:rPr>
                <w:sz w:val="20"/>
                <w:szCs w:val="20"/>
                <w:lang w:eastAsia="de-DE"/>
              </w:rPr>
              <w:t>IT-Administratoren erfolgen.</w:t>
            </w:r>
          </w:p>
        </w:tc>
        <w:sdt>
          <w:sdtPr>
            <w:rPr>
              <w:lang w:eastAsia="de-DE"/>
            </w:rPr>
            <w:id w:val="-1889491780"/>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3973E34A" w14:textId="77777777" w:rsidR="00654AF4" w:rsidRDefault="00654AF4" w:rsidP="00796F49">
                <w:pPr>
                  <w:jc w:val="center"/>
                  <w:rPr>
                    <w:lang w:eastAsia="de-DE"/>
                  </w:rPr>
                </w:pPr>
                <w:r>
                  <w:rPr>
                    <w:rFonts w:ascii="MS Gothic" w:eastAsia="MS Gothic" w:hAnsi="MS Gothic" w:hint="eastAsia"/>
                    <w:lang w:eastAsia="de-DE"/>
                  </w:rPr>
                  <w:t>☐</w:t>
                </w:r>
              </w:p>
            </w:tc>
          </w:sdtContent>
        </w:sdt>
        <w:sdt>
          <w:sdtPr>
            <w:rPr>
              <w:lang w:eastAsia="de-DE"/>
            </w:rPr>
            <w:id w:val="523526648"/>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2DE372E3" w14:textId="77777777" w:rsidR="00654AF4" w:rsidRDefault="00654AF4" w:rsidP="00796F49">
                <w:pPr>
                  <w:jc w:val="center"/>
                  <w:rPr>
                    <w:lang w:eastAsia="de-DE"/>
                  </w:rPr>
                </w:pPr>
                <w:r>
                  <w:rPr>
                    <w:rFonts w:ascii="MS Gothic" w:eastAsia="MS Gothic" w:hAnsi="MS Gothic" w:hint="eastAsia"/>
                    <w:lang w:eastAsia="de-DE"/>
                  </w:rPr>
                  <w:t>☐</w:t>
                </w:r>
              </w:p>
            </w:tc>
          </w:sdtContent>
        </w:sdt>
      </w:tr>
      <w:tr w:rsidR="00654AF4" w14:paraId="4BC89A16" w14:textId="77777777" w:rsidTr="00ED2A7D">
        <w:trPr>
          <w:trHeight w:val="567"/>
        </w:trPr>
        <w:tc>
          <w:tcPr>
            <w:tcW w:w="387" w:type="pct"/>
            <w:tcBorders>
              <w:top w:val="single" w:sz="4" w:space="0" w:color="auto"/>
              <w:bottom w:val="single" w:sz="4" w:space="0" w:color="auto"/>
            </w:tcBorders>
            <w:vAlign w:val="center"/>
          </w:tcPr>
          <w:p w14:paraId="6FF733D5" w14:textId="77777777" w:rsidR="00654AF4" w:rsidRPr="006622AB" w:rsidRDefault="00654AF4" w:rsidP="00B86688">
            <w:pPr>
              <w:pStyle w:val="Listenabsatz"/>
              <w:numPr>
                <w:ilvl w:val="0"/>
                <w:numId w:val="22"/>
              </w:numPr>
              <w:jc w:val="center"/>
              <w:rPr>
                <w:b/>
                <w:bCs/>
                <w:lang w:eastAsia="de-DE"/>
              </w:rPr>
            </w:pPr>
          </w:p>
        </w:tc>
        <w:tc>
          <w:tcPr>
            <w:tcW w:w="3130" w:type="pct"/>
            <w:tcBorders>
              <w:top w:val="single" w:sz="4" w:space="0" w:color="auto"/>
              <w:bottom w:val="single" w:sz="4" w:space="0" w:color="auto"/>
            </w:tcBorders>
            <w:vAlign w:val="center"/>
          </w:tcPr>
          <w:p w14:paraId="798C786C" w14:textId="35AD69E3" w:rsidR="00654AF4" w:rsidRPr="00746C16" w:rsidRDefault="00ED2A7D" w:rsidP="00ED2A7D">
            <w:pPr>
              <w:spacing w:line="276" w:lineRule="auto"/>
              <w:rPr>
                <w:sz w:val="20"/>
                <w:szCs w:val="20"/>
                <w:lang w:eastAsia="de-DE"/>
              </w:rPr>
            </w:pPr>
            <w:r>
              <w:rPr>
                <w:sz w:val="20"/>
                <w:szCs w:val="20"/>
                <w:lang w:eastAsia="de-DE"/>
              </w:rPr>
              <w:t>Unterstützung des Pull-Printing-Prinzips, sodass der Endanwender auf eine zentrale Warteschlange druckt und der Druckjob per Follow-Me an einem beliebigen Drucksystem gedruckt werden kann.</w:t>
            </w:r>
          </w:p>
        </w:tc>
        <w:sdt>
          <w:sdtPr>
            <w:rPr>
              <w:lang w:eastAsia="de-DE"/>
            </w:rPr>
            <w:id w:val="-930507431"/>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CF4C5CA" w14:textId="77777777" w:rsidR="00654AF4" w:rsidRPr="00847F0E" w:rsidRDefault="00654AF4" w:rsidP="00796F49">
                <w:pPr>
                  <w:jc w:val="center"/>
                  <w:rPr>
                    <w:b/>
                    <w:bCs/>
                    <w:lang w:eastAsia="de-DE"/>
                  </w:rPr>
                </w:pPr>
                <w:r>
                  <w:rPr>
                    <w:rFonts w:ascii="MS Gothic" w:eastAsia="MS Gothic" w:hAnsi="MS Gothic" w:hint="eastAsia"/>
                    <w:lang w:eastAsia="de-DE"/>
                  </w:rPr>
                  <w:t>☐</w:t>
                </w:r>
              </w:p>
            </w:tc>
          </w:sdtContent>
        </w:sdt>
        <w:sdt>
          <w:sdtPr>
            <w:rPr>
              <w:lang w:eastAsia="de-DE"/>
            </w:rPr>
            <w:id w:val="-953014197"/>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7554A847" w14:textId="77777777" w:rsidR="00654AF4" w:rsidRPr="00847F0E" w:rsidRDefault="00654AF4" w:rsidP="00796F49">
                <w:pPr>
                  <w:jc w:val="center"/>
                  <w:rPr>
                    <w:b/>
                    <w:bCs/>
                    <w:lang w:eastAsia="de-DE"/>
                  </w:rPr>
                </w:pPr>
                <w:r>
                  <w:rPr>
                    <w:rFonts w:ascii="MS Gothic" w:eastAsia="MS Gothic" w:hAnsi="MS Gothic" w:hint="eastAsia"/>
                    <w:lang w:eastAsia="de-DE"/>
                  </w:rPr>
                  <w:t>☐</w:t>
                </w:r>
              </w:p>
            </w:tc>
          </w:sdtContent>
        </w:sdt>
      </w:tr>
      <w:tr w:rsidR="00654AF4" w14:paraId="734BFD70" w14:textId="77777777" w:rsidTr="00ED2A7D">
        <w:trPr>
          <w:trHeight w:val="567"/>
        </w:trPr>
        <w:tc>
          <w:tcPr>
            <w:tcW w:w="387" w:type="pct"/>
            <w:tcBorders>
              <w:top w:val="single" w:sz="4" w:space="0" w:color="auto"/>
              <w:bottom w:val="single" w:sz="4" w:space="0" w:color="auto"/>
            </w:tcBorders>
            <w:vAlign w:val="center"/>
          </w:tcPr>
          <w:p w14:paraId="69CC2637" w14:textId="77777777" w:rsidR="00654AF4" w:rsidRPr="006622AB" w:rsidRDefault="00654AF4" w:rsidP="00B86688">
            <w:pPr>
              <w:pStyle w:val="Listenabsatz"/>
              <w:numPr>
                <w:ilvl w:val="0"/>
                <w:numId w:val="22"/>
              </w:numPr>
              <w:jc w:val="center"/>
              <w:rPr>
                <w:b/>
                <w:bCs/>
                <w:lang w:eastAsia="de-DE"/>
              </w:rPr>
            </w:pPr>
          </w:p>
        </w:tc>
        <w:tc>
          <w:tcPr>
            <w:tcW w:w="3130" w:type="pct"/>
            <w:tcBorders>
              <w:top w:val="single" w:sz="4" w:space="0" w:color="auto"/>
              <w:bottom w:val="single" w:sz="4" w:space="0" w:color="auto"/>
            </w:tcBorders>
            <w:vAlign w:val="center"/>
          </w:tcPr>
          <w:p w14:paraId="57E2FF38" w14:textId="162ACDC1" w:rsidR="00654AF4" w:rsidRPr="00746C16" w:rsidRDefault="00ED2A7D" w:rsidP="00ED2A7D">
            <w:pPr>
              <w:spacing w:line="276" w:lineRule="auto"/>
              <w:rPr>
                <w:sz w:val="20"/>
                <w:szCs w:val="20"/>
                <w:lang w:eastAsia="de-DE"/>
              </w:rPr>
            </w:pPr>
            <w:r w:rsidRPr="00ED2A7D">
              <w:rPr>
                <w:sz w:val="20"/>
                <w:szCs w:val="20"/>
                <w:lang w:eastAsia="de-DE"/>
              </w:rPr>
              <w:t>Verschlüsselung der Druckdaten auf dem gesamten Weg vom Client-PC zum Druckserver sowie bei der temporären Zwischenspeicherung (Spooling) auf dem Server.</w:t>
            </w:r>
          </w:p>
        </w:tc>
        <w:sdt>
          <w:sdtPr>
            <w:rPr>
              <w:lang w:eastAsia="de-DE"/>
            </w:rPr>
            <w:id w:val="205612596"/>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3A65EF1F" w14:textId="77777777" w:rsidR="00654AF4" w:rsidRDefault="00654AF4" w:rsidP="00796F49">
                <w:pPr>
                  <w:jc w:val="center"/>
                  <w:rPr>
                    <w:lang w:eastAsia="de-DE"/>
                  </w:rPr>
                </w:pPr>
                <w:r>
                  <w:rPr>
                    <w:rFonts w:ascii="MS Gothic" w:eastAsia="MS Gothic" w:hAnsi="MS Gothic" w:hint="eastAsia"/>
                    <w:lang w:eastAsia="de-DE"/>
                  </w:rPr>
                  <w:t>☐</w:t>
                </w:r>
              </w:p>
            </w:tc>
          </w:sdtContent>
        </w:sdt>
        <w:sdt>
          <w:sdtPr>
            <w:rPr>
              <w:lang w:eastAsia="de-DE"/>
            </w:rPr>
            <w:id w:val="641696602"/>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739341B0" w14:textId="77777777" w:rsidR="00654AF4" w:rsidRDefault="00654AF4" w:rsidP="00796F49">
                <w:pPr>
                  <w:jc w:val="center"/>
                  <w:rPr>
                    <w:lang w:eastAsia="de-DE"/>
                  </w:rPr>
                </w:pPr>
                <w:r>
                  <w:rPr>
                    <w:rFonts w:ascii="MS Gothic" w:eastAsia="MS Gothic" w:hAnsi="MS Gothic" w:hint="eastAsia"/>
                    <w:lang w:eastAsia="de-DE"/>
                  </w:rPr>
                  <w:t>☐</w:t>
                </w:r>
              </w:p>
            </w:tc>
          </w:sdtContent>
        </w:sdt>
      </w:tr>
      <w:tr w:rsidR="00ED2A7D" w14:paraId="79A66A9E" w14:textId="77777777" w:rsidTr="00ED2A7D">
        <w:trPr>
          <w:trHeight w:val="567"/>
        </w:trPr>
        <w:tc>
          <w:tcPr>
            <w:tcW w:w="387" w:type="pct"/>
            <w:tcBorders>
              <w:top w:val="single" w:sz="4" w:space="0" w:color="auto"/>
              <w:bottom w:val="single" w:sz="4" w:space="0" w:color="auto"/>
            </w:tcBorders>
            <w:vAlign w:val="center"/>
          </w:tcPr>
          <w:p w14:paraId="3AC45AB5" w14:textId="77777777" w:rsidR="00ED2A7D" w:rsidRPr="006622AB" w:rsidRDefault="00ED2A7D" w:rsidP="00B86688">
            <w:pPr>
              <w:pStyle w:val="Listenabsatz"/>
              <w:numPr>
                <w:ilvl w:val="0"/>
                <w:numId w:val="22"/>
              </w:numPr>
              <w:jc w:val="center"/>
              <w:rPr>
                <w:b/>
                <w:bCs/>
                <w:lang w:eastAsia="de-DE"/>
              </w:rPr>
            </w:pPr>
          </w:p>
        </w:tc>
        <w:tc>
          <w:tcPr>
            <w:tcW w:w="3130" w:type="pct"/>
            <w:tcBorders>
              <w:top w:val="single" w:sz="4" w:space="0" w:color="auto"/>
              <w:bottom w:val="single" w:sz="4" w:space="0" w:color="auto"/>
            </w:tcBorders>
            <w:vAlign w:val="center"/>
          </w:tcPr>
          <w:p w14:paraId="19D8A78D" w14:textId="3EE39F31" w:rsidR="00ED2A7D" w:rsidRPr="00ED2A7D" w:rsidRDefault="00ED2A7D" w:rsidP="00ED2A7D">
            <w:pPr>
              <w:spacing w:line="276" w:lineRule="auto"/>
              <w:rPr>
                <w:sz w:val="20"/>
                <w:szCs w:val="20"/>
                <w:lang w:eastAsia="de-DE"/>
              </w:rPr>
            </w:pPr>
            <w:r w:rsidRPr="00ED2A7D">
              <w:rPr>
                <w:sz w:val="20"/>
                <w:szCs w:val="20"/>
                <w:lang w:eastAsia="de-DE"/>
              </w:rPr>
              <w:t xml:space="preserve">Die Lösung muss die zentrale Bereitstellung, von universellen Druckertreibern für </w:t>
            </w:r>
            <w:r>
              <w:rPr>
                <w:sz w:val="20"/>
                <w:szCs w:val="20"/>
                <w:lang w:eastAsia="de-DE"/>
              </w:rPr>
              <w:t xml:space="preserve">Windows 10/11-Clients sowie </w:t>
            </w:r>
            <w:r w:rsidRPr="00ED2A7D">
              <w:rPr>
                <w:sz w:val="20"/>
                <w:szCs w:val="20"/>
                <w:lang w:eastAsia="de-DE"/>
              </w:rPr>
              <w:t>Citrix Virtual Apps and Desktops</w:t>
            </w:r>
            <w:r>
              <w:rPr>
                <w:sz w:val="20"/>
                <w:szCs w:val="20"/>
                <w:lang w:eastAsia="de-DE"/>
              </w:rPr>
              <w:t xml:space="preserve"> unterstützen.</w:t>
            </w:r>
          </w:p>
        </w:tc>
        <w:sdt>
          <w:sdtPr>
            <w:rPr>
              <w:lang w:eastAsia="de-DE"/>
            </w:rPr>
            <w:id w:val="-1825960232"/>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27A07EE0" w14:textId="2D539F43" w:rsidR="00ED2A7D" w:rsidRDefault="00ED2A7D" w:rsidP="00ED2A7D">
                <w:pPr>
                  <w:jc w:val="center"/>
                  <w:rPr>
                    <w:lang w:eastAsia="de-DE"/>
                  </w:rPr>
                </w:pPr>
                <w:r>
                  <w:rPr>
                    <w:rFonts w:ascii="MS Gothic" w:eastAsia="MS Gothic" w:hAnsi="MS Gothic" w:hint="eastAsia"/>
                    <w:lang w:eastAsia="de-DE"/>
                  </w:rPr>
                  <w:t>☐</w:t>
                </w:r>
              </w:p>
            </w:tc>
          </w:sdtContent>
        </w:sdt>
        <w:sdt>
          <w:sdtPr>
            <w:rPr>
              <w:lang w:eastAsia="de-DE"/>
            </w:rPr>
            <w:id w:val="-787747065"/>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5330291F" w14:textId="7C119531" w:rsidR="00ED2A7D" w:rsidRDefault="00ED2A7D" w:rsidP="00ED2A7D">
                <w:pPr>
                  <w:jc w:val="center"/>
                  <w:rPr>
                    <w:lang w:eastAsia="de-DE"/>
                  </w:rPr>
                </w:pPr>
                <w:r>
                  <w:rPr>
                    <w:rFonts w:ascii="MS Gothic" w:eastAsia="MS Gothic" w:hAnsi="MS Gothic" w:hint="eastAsia"/>
                    <w:lang w:eastAsia="de-DE"/>
                  </w:rPr>
                  <w:t>☐</w:t>
                </w:r>
              </w:p>
            </w:tc>
          </w:sdtContent>
        </w:sdt>
      </w:tr>
    </w:tbl>
    <w:p w14:paraId="1FD3416E" w14:textId="7D669ED3" w:rsidR="00E00D43" w:rsidRPr="00E00D43" w:rsidRDefault="00E00D43" w:rsidP="00E00D43">
      <w:pPr>
        <w:pStyle w:val="berschrift3"/>
      </w:pPr>
      <w:bookmarkStart w:id="45" w:name="_Toc231376759"/>
      <w:bookmarkStart w:id="46" w:name="_Toc234400201"/>
      <w:r>
        <w:t>Benutzer-, Gruppen und Rechtemanagement</w:t>
      </w:r>
      <w:bookmarkEnd w:id="45"/>
      <w:bookmarkEnd w:id="46"/>
    </w:p>
    <w:p w14:paraId="0B2B41E5" w14:textId="77777777" w:rsidR="00540AB4" w:rsidRDefault="00540AB4" w:rsidP="00540AB4">
      <w:pPr>
        <w:pStyle w:val="KeinLeerraum"/>
        <w:rPr>
          <w:lang w:eastAsia="de-DE"/>
        </w:rPr>
      </w:pPr>
      <w:r w:rsidRPr="00036433">
        <w:rPr>
          <w:lang w:eastAsia="de-DE"/>
        </w:rPr>
        <w:t xml:space="preserve">Hinweis für den Bieter: </w:t>
      </w:r>
      <w:r>
        <w:rPr>
          <w:lang w:eastAsia="de-DE"/>
        </w:rPr>
        <w:t>Bitte kreuzen Sie an, ob die entsprechende Anforderung erfüllt wird. Verneinte Anforderungen oder freigelassene Kästchen führen zum Ausschluss des Vergabeverfahrens.</w:t>
      </w:r>
    </w:p>
    <w:tbl>
      <w:tblPr>
        <w:tblStyle w:val="Tabellenraster"/>
        <w:tblW w:w="5000" w:type="pct"/>
        <w:tblLook w:val="04A0" w:firstRow="1" w:lastRow="0" w:firstColumn="1" w:lastColumn="0" w:noHBand="0" w:noVBand="1"/>
      </w:tblPr>
      <w:tblGrid>
        <w:gridCol w:w="701"/>
        <w:gridCol w:w="5673"/>
        <w:gridCol w:w="1345"/>
        <w:gridCol w:w="1343"/>
      </w:tblGrid>
      <w:tr w:rsidR="00540AB4" w14:paraId="02608790" w14:textId="77777777" w:rsidTr="00C92215">
        <w:trPr>
          <w:trHeight w:val="397"/>
          <w:tblHeader/>
        </w:trPr>
        <w:tc>
          <w:tcPr>
            <w:tcW w:w="387" w:type="pct"/>
            <w:vMerge w:val="restart"/>
            <w:shd w:val="clear" w:color="auto" w:fill="C5E0B3" w:themeFill="accent6" w:themeFillTint="66"/>
            <w:vAlign w:val="center"/>
          </w:tcPr>
          <w:p w14:paraId="158BB342" w14:textId="77777777" w:rsidR="00540AB4" w:rsidRPr="006B2B68" w:rsidRDefault="00540AB4" w:rsidP="00C92215">
            <w:pPr>
              <w:rPr>
                <w:b/>
                <w:bCs/>
                <w:lang w:eastAsia="de-DE"/>
              </w:rPr>
            </w:pPr>
            <w:r>
              <w:rPr>
                <w:b/>
                <w:bCs/>
                <w:lang w:eastAsia="de-DE"/>
              </w:rPr>
              <w:t>Pos.</w:t>
            </w:r>
          </w:p>
        </w:tc>
        <w:tc>
          <w:tcPr>
            <w:tcW w:w="3130" w:type="pct"/>
            <w:vMerge w:val="restart"/>
            <w:shd w:val="clear" w:color="auto" w:fill="C5E0B3" w:themeFill="accent6" w:themeFillTint="66"/>
            <w:vAlign w:val="center"/>
          </w:tcPr>
          <w:p w14:paraId="2B68B86F" w14:textId="77777777" w:rsidR="00540AB4" w:rsidRPr="006B2B68" w:rsidRDefault="00540AB4" w:rsidP="00C92215">
            <w:pPr>
              <w:rPr>
                <w:b/>
                <w:bCs/>
                <w:lang w:eastAsia="de-DE"/>
              </w:rPr>
            </w:pPr>
            <w:r>
              <w:rPr>
                <w:b/>
                <w:bCs/>
                <w:lang w:eastAsia="de-DE"/>
              </w:rPr>
              <w:t>Beschreibung der Anforderung</w:t>
            </w:r>
          </w:p>
        </w:tc>
        <w:tc>
          <w:tcPr>
            <w:tcW w:w="1483" w:type="pct"/>
            <w:gridSpan w:val="2"/>
            <w:tcBorders>
              <w:bottom w:val="nil"/>
            </w:tcBorders>
            <w:shd w:val="clear" w:color="auto" w:fill="C5E0B3" w:themeFill="accent6" w:themeFillTint="66"/>
            <w:vAlign w:val="center"/>
          </w:tcPr>
          <w:p w14:paraId="6B7854F7" w14:textId="77777777" w:rsidR="00540AB4" w:rsidRPr="006B2B68" w:rsidRDefault="00540AB4" w:rsidP="00C92215">
            <w:pPr>
              <w:jc w:val="center"/>
              <w:rPr>
                <w:b/>
                <w:bCs/>
                <w:lang w:eastAsia="de-DE"/>
              </w:rPr>
            </w:pPr>
            <w:r>
              <w:rPr>
                <w:b/>
                <w:bCs/>
                <w:lang w:eastAsia="de-DE"/>
              </w:rPr>
              <w:t>Anforderung erfüllt?</w:t>
            </w:r>
          </w:p>
        </w:tc>
      </w:tr>
      <w:tr w:rsidR="00540AB4" w14:paraId="69B2ADE7" w14:textId="77777777" w:rsidTr="00C92215">
        <w:trPr>
          <w:trHeight w:val="283"/>
        </w:trPr>
        <w:tc>
          <w:tcPr>
            <w:tcW w:w="387" w:type="pct"/>
            <w:vMerge/>
            <w:tcBorders>
              <w:bottom w:val="single" w:sz="18" w:space="0" w:color="538135" w:themeColor="accent6" w:themeShade="BF"/>
            </w:tcBorders>
            <w:shd w:val="clear" w:color="auto" w:fill="C5E0B3" w:themeFill="accent6" w:themeFillTint="66"/>
            <w:vAlign w:val="center"/>
          </w:tcPr>
          <w:p w14:paraId="4C3D4E4B" w14:textId="77777777" w:rsidR="00540AB4" w:rsidRDefault="00540AB4" w:rsidP="00C92215">
            <w:pPr>
              <w:rPr>
                <w:b/>
                <w:bCs/>
                <w:lang w:eastAsia="de-DE"/>
              </w:rPr>
            </w:pPr>
          </w:p>
        </w:tc>
        <w:tc>
          <w:tcPr>
            <w:tcW w:w="3130" w:type="pct"/>
            <w:vMerge/>
            <w:tcBorders>
              <w:bottom w:val="single" w:sz="18" w:space="0" w:color="538135" w:themeColor="accent6" w:themeShade="BF"/>
            </w:tcBorders>
            <w:shd w:val="clear" w:color="auto" w:fill="C5E0B3" w:themeFill="accent6" w:themeFillTint="66"/>
            <w:vAlign w:val="center"/>
          </w:tcPr>
          <w:p w14:paraId="66F168D1" w14:textId="77777777" w:rsidR="00540AB4" w:rsidRDefault="00540AB4" w:rsidP="00C92215">
            <w:pPr>
              <w:rPr>
                <w:b/>
                <w:bCs/>
                <w:lang w:eastAsia="de-DE"/>
              </w:rPr>
            </w:pPr>
          </w:p>
        </w:tc>
        <w:tc>
          <w:tcPr>
            <w:tcW w:w="742" w:type="pct"/>
            <w:tcBorders>
              <w:top w:val="nil"/>
              <w:bottom w:val="single" w:sz="18" w:space="0" w:color="538135" w:themeColor="accent6" w:themeShade="BF"/>
              <w:right w:val="nil"/>
            </w:tcBorders>
            <w:shd w:val="clear" w:color="auto" w:fill="C5E0B3" w:themeFill="accent6" w:themeFillTint="66"/>
            <w:vAlign w:val="center"/>
          </w:tcPr>
          <w:p w14:paraId="564EF50A" w14:textId="77777777" w:rsidR="00540AB4" w:rsidRPr="006B2B68" w:rsidRDefault="00540AB4" w:rsidP="00C92215">
            <w:pPr>
              <w:jc w:val="center"/>
              <w:rPr>
                <w:b/>
                <w:bCs/>
                <w:lang w:eastAsia="de-DE"/>
              </w:rPr>
            </w:pPr>
            <w:r>
              <w:rPr>
                <w:b/>
                <w:bCs/>
                <w:lang w:eastAsia="de-DE"/>
              </w:rPr>
              <w:t>Ja</w:t>
            </w:r>
          </w:p>
        </w:tc>
        <w:tc>
          <w:tcPr>
            <w:tcW w:w="741" w:type="pct"/>
            <w:tcBorders>
              <w:top w:val="nil"/>
              <w:left w:val="nil"/>
              <w:bottom w:val="single" w:sz="18" w:space="0" w:color="538135" w:themeColor="accent6" w:themeShade="BF"/>
            </w:tcBorders>
            <w:shd w:val="clear" w:color="auto" w:fill="C5E0B3" w:themeFill="accent6" w:themeFillTint="66"/>
            <w:vAlign w:val="center"/>
          </w:tcPr>
          <w:p w14:paraId="2E1B55AE" w14:textId="77777777" w:rsidR="00540AB4" w:rsidRPr="006B2B68" w:rsidRDefault="00540AB4" w:rsidP="00C92215">
            <w:pPr>
              <w:jc w:val="center"/>
              <w:rPr>
                <w:b/>
                <w:bCs/>
                <w:lang w:eastAsia="de-DE"/>
              </w:rPr>
            </w:pPr>
            <w:r>
              <w:rPr>
                <w:b/>
                <w:bCs/>
                <w:lang w:eastAsia="de-DE"/>
              </w:rPr>
              <w:t>Nein</w:t>
            </w:r>
          </w:p>
        </w:tc>
      </w:tr>
      <w:tr w:rsidR="00746C16" w14:paraId="0DAE242E" w14:textId="77777777" w:rsidTr="006C7218">
        <w:trPr>
          <w:trHeight w:val="567"/>
        </w:trPr>
        <w:tc>
          <w:tcPr>
            <w:tcW w:w="387" w:type="pct"/>
            <w:tcBorders>
              <w:top w:val="single" w:sz="18" w:space="0" w:color="538135" w:themeColor="accent6" w:themeShade="BF"/>
              <w:bottom w:val="single" w:sz="4" w:space="0" w:color="auto"/>
            </w:tcBorders>
            <w:vAlign w:val="center"/>
          </w:tcPr>
          <w:p w14:paraId="06C671E1" w14:textId="77777777" w:rsidR="00746C16" w:rsidRPr="006622AB" w:rsidRDefault="00746C16" w:rsidP="00B86688">
            <w:pPr>
              <w:pStyle w:val="Listenabsatz"/>
              <w:numPr>
                <w:ilvl w:val="0"/>
                <w:numId w:val="27"/>
              </w:numPr>
              <w:jc w:val="center"/>
              <w:rPr>
                <w:b/>
                <w:bCs/>
                <w:lang w:eastAsia="de-DE"/>
              </w:rPr>
            </w:pPr>
          </w:p>
        </w:tc>
        <w:tc>
          <w:tcPr>
            <w:tcW w:w="3130" w:type="pct"/>
            <w:tcBorders>
              <w:top w:val="single" w:sz="18" w:space="0" w:color="B4C6E7" w:themeColor="accent1" w:themeTint="66"/>
              <w:left w:val="single" w:sz="4" w:space="0" w:color="auto"/>
              <w:bottom w:val="single" w:sz="4" w:space="0" w:color="auto"/>
              <w:right w:val="single" w:sz="4" w:space="0" w:color="auto"/>
            </w:tcBorders>
          </w:tcPr>
          <w:p w14:paraId="060B7AFD" w14:textId="577EDC64" w:rsidR="00746C16" w:rsidRPr="00746C16" w:rsidRDefault="00746C16" w:rsidP="00746C16">
            <w:pPr>
              <w:spacing w:line="276" w:lineRule="auto"/>
              <w:rPr>
                <w:sz w:val="20"/>
                <w:szCs w:val="20"/>
                <w:lang w:eastAsia="de-DE"/>
              </w:rPr>
            </w:pPr>
            <w:r w:rsidRPr="00746C16">
              <w:rPr>
                <w:sz w:val="20"/>
                <w:szCs w:val="20"/>
              </w:rPr>
              <w:t>Automatische Synchronisation mit dem bestehenden Active Directory des Auftraggebers, inkl. Import neuer Benutzer, Übernahme von Änderungen und Löschungen.</w:t>
            </w:r>
          </w:p>
        </w:tc>
        <w:sdt>
          <w:sdtPr>
            <w:rPr>
              <w:lang w:eastAsia="de-DE"/>
            </w:rPr>
            <w:id w:val="1237286048"/>
            <w14:checkbox>
              <w14:checked w14:val="0"/>
              <w14:checkedState w14:val="2612" w14:font="MS Gothic"/>
              <w14:uncheckedState w14:val="2610" w14:font="MS Gothic"/>
            </w14:checkbox>
          </w:sdtPr>
          <w:sdtEndPr/>
          <w:sdtContent>
            <w:tc>
              <w:tcPr>
                <w:tcW w:w="742" w:type="pct"/>
                <w:tcBorders>
                  <w:top w:val="single" w:sz="18" w:space="0" w:color="538135" w:themeColor="accent6" w:themeShade="BF"/>
                  <w:bottom w:val="single" w:sz="4" w:space="0" w:color="auto"/>
                </w:tcBorders>
                <w:vAlign w:val="center"/>
              </w:tcPr>
              <w:p w14:paraId="017A02DF" w14:textId="77777777" w:rsidR="00746C16" w:rsidRDefault="00746C16" w:rsidP="00746C16">
                <w:pPr>
                  <w:jc w:val="center"/>
                  <w:rPr>
                    <w:lang w:eastAsia="de-DE"/>
                  </w:rPr>
                </w:pPr>
                <w:r>
                  <w:rPr>
                    <w:rFonts w:ascii="MS Gothic" w:eastAsia="MS Gothic" w:hAnsi="MS Gothic" w:hint="eastAsia"/>
                    <w:lang w:eastAsia="de-DE"/>
                  </w:rPr>
                  <w:t>☐</w:t>
                </w:r>
              </w:p>
            </w:tc>
          </w:sdtContent>
        </w:sdt>
        <w:sdt>
          <w:sdtPr>
            <w:rPr>
              <w:lang w:eastAsia="de-DE"/>
            </w:rPr>
            <w:id w:val="1476258584"/>
            <w14:checkbox>
              <w14:checked w14:val="0"/>
              <w14:checkedState w14:val="2612" w14:font="MS Gothic"/>
              <w14:uncheckedState w14:val="2610" w14:font="MS Gothic"/>
            </w14:checkbox>
          </w:sdtPr>
          <w:sdtEndPr/>
          <w:sdtContent>
            <w:tc>
              <w:tcPr>
                <w:tcW w:w="741" w:type="pct"/>
                <w:tcBorders>
                  <w:top w:val="single" w:sz="18" w:space="0" w:color="538135" w:themeColor="accent6" w:themeShade="BF"/>
                  <w:bottom w:val="single" w:sz="4" w:space="0" w:color="auto"/>
                </w:tcBorders>
                <w:vAlign w:val="center"/>
              </w:tcPr>
              <w:p w14:paraId="40CCD903" w14:textId="77777777" w:rsidR="00746C16" w:rsidRDefault="00746C16" w:rsidP="00746C16">
                <w:pPr>
                  <w:jc w:val="center"/>
                  <w:rPr>
                    <w:lang w:eastAsia="de-DE"/>
                  </w:rPr>
                </w:pPr>
                <w:r>
                  <w:rPr>
                    <w:rFonts w:ascii="MS Gothic" w:eastAsia="MS Gothic" w:hAnsi="MS Gothic" w:hint="eastAsia"/>
                    <w:lang w:eastAsia="de-DE"/>
                  </w:rPr>
                  <w:t>☐</w:t>
                </w:r>
              </w:p>
            </w:tc>
          </w:sdtContent>
        </w:sdt>
      </w:tr>
      <w:tr w:rsidR="00746C16" w14:paraId="585CB4FD" w14:textId="77777777" w:rsidTr="006C7218">
        <w:trPr>
          <w:trHeight w:val="567"/>
        </w:trPr>
        <w:tc>
          <w:tcPr>
            <w:tcW w:w="387" w:type="pct"/>
            <w:tcBorders>
              <w:top w:val="single" w:sz="4" w:space="0" w:color="auto"/>
              <w:bottom w:val="single" w:sz="4" w:space="0" w:color="auto"/>
            </w:tcBorders>
            <w:vAlign w:val="center"/>
          </w:tcPr>
          <w:p w14:paraId="6CAEC0B7" w14:textId="77777777" w:rsidR="00746C16" w:rsidRPr="006622AB" w:rsidRDefault="00746C16" w:rsidP="00B86688">
            <w:pPr>
              <w:pStyle w:val="Listenabsatz"/>
              <w:numPr>
                <w:ilvl w:val="0"/>
                <w:numId w:val="27"/>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tcPr>
          <w:p w14:paraId="07241BAE" w14:textId="38D9D832" w:rsidR="00746C16" w:rsidRPr="00746C16" w:rsidRDefault="00746C16" w:rsidP="00746C16">
            <w:pPr>
              <w:spacing w:line="276" w:lineRule="auto"/>
              <w:rPr>
                <w:sz w:val="20"/>
                <w:szCs w:val="20"/>
                <w:lang w:eastAsia="de-DE"/>
              </w:rPr>
            </w:pPr>
            <w:r w:rsidRPr="00746C16">
              <w:rPr>
                <w:sz w:val="20"/>
                <w:szCs w:val="20"/>
              </w:rPr>
              <w:t xml:space="preserve">Möglichkeit der automatischen Übernahme eines Active-Directory-Attributs (z. B. </w:t>
            </w:r>
            <w:r w:rsidRPr="00746C16">
              <w:rPr>
                <w:rStyle w:val="Hervorhebung"/>
                <w:i w:val="0"/>
                <w:iCs w:val="0"/>
                <w:sz w:val="20"/>
                <w:szCs w:val="20"/>
              </w:rPr>
              <w:t>Kostenstelle</w:t>
            </w:r>
            <w:r w:rsidRPr="00746C16">
              <w:rPr>
                <w:sz w:val="20"/>
                <w:szCs w:val="20"/>
              </w:rPr>
              <w:t>) für die Zuordnung und Abrechnung von Druckkosten.</w:t>
            </w:r>
          </w:p>
        </w:tc>
        <w:sdt>
          <w:sdtPr>
            <w:rPr>
              <w:lang w:eastAsia="de-DE"/>
            </w:rPr>
            <w:id w:val="1678537625"/>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0F46849B" w14:textId="77777777" w:rsidR="00746C16" w:rsidRDefault="00746C16" w:rsidP="00746C16">
                <w:pPr>
                  <w:jc w:val="center"/>
                  <w:rPr>
                    <w:lang w:eastAsia="de-DE"/>
                  </w:rPr>
                </w:pPr>
                <w:r>
                  <w:rPr>
                    <w:rFonts w:ascii="MS Gothic" w:eastAsia="MS Gothic" w:hAnsi="MS Gothic" w:hint="eastAsia"/>
                    <w:lang w:eastAsia="de-DE"/>
                  </w:rPr>
                  <w:t>☐</w:t>
                </w:r>
              </w:p>
            </w:tc>
          </w:sdtContent>
        </w:sdt>
        <w:sdt>
          <w:sdtPr>
            <w:rPr>
              <w:lang w:eastAsia="de-DE"/>
            </w:rPr>
            <w:id w:val="381449547"/>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1F59F019" w14:textId="77777777" w:rsidR="00746C16" w:rsidRDefault="00746C16" w:rsidP="00746C16">
                <w:pPr>
                  <w:jc w:val="center"/>
                  <w:rPr>
                    <w:lang w:eastAsia="de-DE"/>
                  </w:rPr>
                </w:pPr>
                <w:r>
                  <w:rPr>
                    <w:rFonts w:ascii="MS Gothic" w:eastAsia="MS Gothic" w:hAnsi="MS Gothic" w:hint="eastAsia"/>
                    <w:lang w:eastAsia="de-DE"/>
                  </w:rPr>
                  <w:t>☐</w:t>
                </w:r>
              </w:p>
            </w:tc>
          </w:sdtContent>
        </w:sdt>
      </w:tr>
      <w:tr w:rsidR="00746C16" w14:paraId="7F3C2C43" w14:textId="77777777" w:rsidTr="00C92215">
        <w:trPr>
          <w:trHeight w:val="567"/>
        </w:trPr>
        <w:tc>
          <w:tcPr>
            <w:tcW w:w="387" w:type="pct"/>
            <w:tcBorders>
              <w:top w:val="single" w:sz="4" w:space="0" w:color="auto"/>
              <w:bottom w:val="single" w:sz="4" w:space="0" w:color="auto"/>
            </w:tcBorders>
            <w:vAlign w:val="center"/>
          </w:tcPr>
          <w:p w14:paraId="779839CE" w14:textId="77777777" w:rsidR="00746C16" w:rsidRPr="006622AB" w:rsidRDefault="00746C16" w:rsidP="00B86688">
            <w:pPr>
              <w:pStyle w:val="Listenabsatz"/>
              <w:numPr>
                <w:ilvl w:val="0"/>
                <w:numId w:val="27"/>
              </w:numPr>
              <w:jc w:val="center"/>
              <w:rPr>
                <w:b/>
                <w:bCs/>
                <w:lang w:eastAsia="de-DE"/>
              </w:rPr>
            </w:pPr>
          </w:p>
        </w:tc>
        <w:tc>
          <w:tcPr>
            <w:tcW w:w="3130" w:type="pct"/>
            <w:tcBorders>
              <w:top w:val="single" w:sz="4" w:space="0" w:color="auto"/>
              <w:bottom w:val="single" w:sz="4" w:space="0" w:color="auto"/>
            </w:tcBorders>
            <w:vAlign w:val="center"/>
          </w:tcPr>
          <w:p w14:paraId="25EE8342" w14:textId="6DC08A7F" w:rsidR="00746C16" w:rsidRPr="00746C16" w:rsidRDefault="00746C16" w:rsidP="00746C16">
            <w:pPr>
              <w:spacing w:line="276" w:lineRule="auto"/>
              <w:rPr>
                <w:sz w:val="20"/>
                <w:szCs w:val="20"/>
                <w:lang w:eastAsia="de-DE"/>
              </w:rPr>
            </w:pPr>
            <w:r w:rsidRPr="00746C16">
              <w:rPr>
                <w:sz w:val="20"/>
                <w:szCs w:val="20"/>
                <w:lang w:eastAsia="de-DE"/>
              </w:rPr>
              <w:t>Zuweisung individueller Berechtigungen pro Benutzer oder Benutzergruppen. (z.B. Berechtigung für Farb- und Schwarzweißdruck, Scannen, Kopieren, etc.)</w:t>
            </w:r>
          </w:p>
        </w:tc>
        <w:sdt>
          <w:sdtPr>
            <w:rPr>
              <w:lang w:eastAsia="de-DE"/>
            </w:rPr>
            <w:id w:val="439410745"/>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4A2E3259" w14:textId="77777777" w:rsidR="00746C16" w:rsidRPr="00847F0E" w:rsidRDefault="00746C16" w:rsidP="00746C16">
                <w:pPr>
                  <w:jc w:val="center"/>
                  <w:rPr>
                    <w:b/>
                    <w:bCs/>
                    <w:lang w:eastAsia="de-DE"/>
                  </w:rPr>
                </w:pPr>
                <w:r>
                  <w:rPr>
                    <w:rFonts w:ascii="MS Gothic" w:eastAsia="MS Gothic" w:hAnsi="MS Gothic" w:hint="eastAsia"/>
                    <w:lang w:eastAsia="de-DE"/>
                  </w:rPr>
                  <w:t>☐</w:t>
                </w:r>
              </w:p>
            </w:tc>
          </w:sdtContent>
        </w:sdt>
        <w:sdt>
          <w:sdtPr>
            <w:rPr>
              <w:lang w:eastAsia="de-DE"/>
            </w:rPr>
            <w:id w:val="1488975112"/>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694E6316" w14:textId="77777777" w:rsidR="00746C16" w:rsidRPr="00847F0E" w:rsidRDefault="00746C16" w:rsidP="00746C16">
                <w:pPr>
                  <w:jc w:val="center"/>
                  <w:rPr>
                    <w:b/>
                    <w:bCs/>
                    <w:lang w:eastAsia="de-DE"/>
                  </w:rPr>
                </w:pPr>
                <w:r>
                  <w:rPr>
                    <w:rFonts w:ascii="MS Gothic" w:eastAsia="MS Gothic" w:hAnsi="MS Gothic" w:hint="eastAsia"/>
                    <w:lang w:eastAsia="de-DE"/>
                  </w:rPr>
                  <w:t>☐</w:t>
                </w:r>
              </w:p>
            </w:tc>
          </w:sdtContent>
        </w:sdt>
      </w:tr>
    </w:tbl>
    <w:p w14:paraId="42943BE5" w14:textId="77777777" w:rsidR="00EB2D84" w:rsidRDefault="00EB2D84">
      <w:pPr>
        <w:rPr>
          <w:rFonts w:eastAsiaTheme="majorEastAsia"/>
          <w:b/>
          <w:bCs/>
          <w:color w:val="385623" w:themeColor="accent6" w:themeShade="80"/>
          <w:sz w:val="28"/>
          <w:szCs w:val="28"/>
          <w:lang w:eastAsia="de-DE"/>
        </w:rPr>
      </w:pPr>
      <w:bookmarkStart w:id="47" w:name="_Toc231376760"/>
      <w:r>
        <w:br w:type="page"/>
      </w:r>
    </w:p>
    <w:p w14:paraId="4D8951B6" w14:textId="5306AFD4" w:rsidR="00E125F7" w:rsidRDefault="00E125F7" w:rsidP="005177B2">
      <w:pPr>
        <w:pStyle w:val="berschrift3"/>
      </w:pPr>
      <w:bookmarkStart w:id="48" w:name="_Toc234400202"/>
      <w:r>
        <w:lastRenderedPageBreak/>
        <w:t>Reporting und Statistik</w:t>
      </w:r>
      <w:bookmarkEnd w:id="47"/>
      <w:bookmarkEnd w:id="48"/>
    </w:p>
    <w:p w14:paraId="4EE8EC67" w14:textId="77777777" w:rsidR="00E125F7" w:rsidRDefault="00E125F7" w:rsidP="00E125F7">
      <w:pPr>
        <w:pStyle w:val="KeinLeerraum"/>
        <w:rPr>
          <w:lang w:eastAsia="de-DE"/>
        </w:rPr>
      </w:pPr>
      <w:r w:rsidRPr="00036433">
        <w:rPr>
          <w:lang w:eastAsia="de-DE"/>
        </w:rPr>
        <w:t xml:space="preserve">Hinweis für den Bieter: </w:t>
      </w:r>
      <w:r>
        <w:rPr>
          <w:lang w:eastAsia="de-DE"/>
        </w:rPr>
        <w:t>Bitte kreuzen Sie an, ob die entsprechende Anforderung erfüllt wird. Verneinte Anforderungen oder freigelassene Kästchen führen zum Ausschluss des Vergabeverfahrens.</w:t>
      </w:r>
    </w:p>
    <w:tbl>
      <w:tblPr>
        <w:tblStyle w:val="Tabellenraster"/>
        <w:tblW w:w="5000" w:type="pct"/>
        <w:tblLook w:val="04A0" w:firstRow="1" w:lastRow="0" w:firstColumn="1" w:lastColumn="0" w:noHBand="0" w:noVBand="1"/>
      </w:tblPr>
      <w:tblGrid>
        <w:gridCol w:w="701"/>
        <w:gridCol w:w="5673"/>
        <w:gridCol w:w="1345"/>
        <w:gridCol w:w="1343"/>
      </w:tblGrid>
      <w:tr w:rsidR="00E125F7" w14:paraId="004F3C96" w14:textId="77777777" w:rsidTr="00796F49">
        <w:trPr>
          <w:trHeight w:val="397"/>
          <w:tblHeader/>
        </w:trPr>
        <w:tc>
          <w:tcPr>
            <w:tcW w:w="387" w:type="pct"/>
            <w:vMerge w:val="restart"/>
            <w:shd w:val="clear" w:color="auto" w:fill="C5E0B3" w:themeFill="accent6" w:themeFillTint="66"/>
            <w:vAlign w:val="center"/>
          </w:tcPr>
          <w:p w14:paraId="58C207BA" w14:textId="77777777" w:rsidR="00E125F7" w:rsidRPr="006B2B68" w:rsidRDefault="00E125F7" w:rsidP="00796F49">
            <w:pPr>
              <w:rPr>
                <w:b/>
                <w:bCs/>
                <w:lang w:eastAsia="de-DE"/>
              </w:rPr>
            </w:pPr>
            <w:r>
              <w:rPr>
                <w:b/>
                <w:bCs/>
                <w:lang w:eastAsia="de-DE"/>
              </w:rPr>
              <w:t>Pos.</w:t>
            </w:r>
          </w:p>
        </w:tc>
        <w:tc>
          <w:tcPr>
            <w:tcW w:w="3130" w:type="pct"/>
            <w:vMerge w:val="restart"/>
            <w:shd w:val="clear" w:color="auto" w:fill="C5E0B3" w:themeFill="accent6" w:themeFillTint="66"/>
            <w:vAlign w:val="center"/>
          </w:tcPr>
          <w:p w14:paraId="26AF6262" w14:textId="77777777" w:rsidR="00E125F7" w:rsidRPr="006B2B68" w:rsidRDefault="00E125F7" w:rsidP="00796F49">
            <w:pPr>
              <w:rPr>
                <w:b/>
                <w:bCs/>
                <w:lang w:eastAsia="de-DE"/>
              </w:rPr>
            </w:pPr>
            <w:r>
              <w:rPr>
                <w:b/>
                <w:bCs/>
                <w:lang w:eastAsia="de-DE"/>
              </w:rPr>
              <w:t>Beschreibung der Anforderung</w:t>
            </w:r>
          </w:p>
        </w:tc>
        <w:tc>
          <w:tcPr>
            <w:tcW w:w="1483" w:type="pct"/>
            <w:gridSpan w:val="2"/>
            <w:tcBorders>
              <w:bottom w:val="nil"/>
            </w:tcBorders>
            <w:shd w:val="clear" w:color="auto" w:fill="C5E0B3" w:themeFill="accent6" w:themeFillTint="66"/>
            <w:vAlign w:val="center"/>
          </w:tcPr>
          <w:p w14:paraId="315E0E16" w14:textId="77777777" w:rsidR="00E125F7" w:rsidRPr="006B2B68" w:rsidRDefault="00E125F7" w:rsidP="00796F49">
            <w:pPr>
              <w:jc w:val="center"/>
              <w:rPr>
                <w:b/>
                <w:bCs/>
                <w:lang w:eastAsia="de-DE"/>
              </w:rPr>
            </w:pPr>
            <w:r>
              <w:rPr>
                <w:b/>
                <w:bCs/>
                <w:lang w:eastAsia="de-DE"/>
              </w:rPr>
              <w:t>Anforderung erfüllt?</w:t>
            </w:r>
          </w:p>
        </w:tc>
      </w:tr>
      <w:tr w:rsidR="00E125F7" w14:paraId="0D813729" w14:textId="77777777" w:rsidTr="00796F49">
        <w:trPr>
          <w:trHeight w:val="283"/>
        </w:trPr>
        <w:tc>
          <w:tcPr>
            <w:tcW w:w="387" w:type="pct"/>
            <w:vMerge/>
            <w:tcBorders>
              <w:bottom w:val="single" w:sz="18" w:space="0" w:color="538135" w:themeColor="accent6" w:themeShade="BF"/>
            </w:tcBorders>
            <w:shd w:val="clear" w:color="auto" w:fill="C5E0B3" w:themeFill="accent6" w:themeFillTint="66"/>
            <w:vAlign w:val="center"/>
          </w:tcPr>
          <w:p w14:paraId="7AD3EAC1" w14:textId="77777777" w:rsidR="00E125F7" w:rsidRDefault="00E125F7" w:rsidP="00796F49">
            <w:pPr>
              <w:rPr>
                <w:b/>
                <w:bCs/>
                <w:lang w:eastAsia="de-DE"/>
              </w:rPr>
            </w:pPr>
          </w:p>
        </w:tc>
        <w:tc>
          <w:tcPr>
            <w:tcW w:w="3130" w:type="pct"/>
            <w:vMerge/>
            <w:tcBorders>
              <w:bottom w:val="single" w:sz="18" w:space="0" w:color="538135" w:themeColor="accent6" w:themeShade="BF"/>
            </w:tcBorders>
            <w:shd w:val="clear" w:color="auto" w:fill="C5E0B3" w:themeFill="accent6" w:themeFillTint="66"/>
            <w:vAlign w:val="center"/>
          </w:tcPr>
          <w:p w14:paraId="2EE1EB06" w14:textId="77777777" w:rsidR="00E125F7" w:rsidRDefault="00E125F7" w:rsidP="00796F49">
            <w:pPr>
              <w:rPr>
                <w:b/>
                <w:bCs/>
                <w:lang w:eastAsia="de-DE"/>
              </w:rPr>
            </w:pPr>
          </w:p>
        </w:tc>
        <w:tc>
          <w:tcPr>
            <w:tcW w:w="742" w:type="pct"/>
            <w:tcBorders>
              <w:top w:val="nil"/>
              <w:bottom w:val="single" w:sz="18" w:space="0" w:color="538135" w:themeColor="accent6" w:themeShade="BF"/>
              <w:right w:val="nil"/>
            </w:tcBorders>
            <w:shd w:val="clear" w:color="auto" w:fill="C5E0B3" w:themeFill="accent6" w:themeFillTint="66"/>
            <w:vAlign w:val="center"/>
          </w:tcPr>
          <w:p w14:paraId="2C01FF40" w14:textId="77777777" w:rsidR="00E125F7" w:rsidRPr="006B2B68" w:rsidRDefault="00E125F7" w:rsidP="00796F49">
            <w:pPr>
              <w:jc w:val="center"/>
              <w:rPr>
                <w:b/>
                <w:bCs/>
                <w:lang w:eastAsia="de-DE"/>
              </w:rPr>
            </w:pPr>
            <w:r>
              <w:rPr>
                <w:b/>
                <w:bCs/>
                <w:lang w:eastAsia="de-DE"/>
              </w:rPr>
              <w:t>Ja</w:t>
            </w:r>
          </w:p>
        </w:tc>
        <w:tc>
          <w:tcPr>
            <w:tcW w:w="741" w:type="pct"/>
            <w:tcBorders>
              <w:top w:val="nil"/>
              <w:left w:val="nil"/>
              <w:bottom w:val="single" w:sz="18" w:space="0" w:color="538135" w:themeColor="accent6" w:themeShade="BF"/>
            </w:tcBorders>
            <w:shd w:val="clear" w:color="auto" w:fill="C5E0B3" w:themeFill="accent6" w:themeFillTint="66"/>
            <w:vAlign w:val="center"/>
          </w:tcPr>
          <w:p w14:paraId="63AA0B52" w14:textId="77777777" w:rsidR="00E125F7" w:rsidRPr="006B2B68" w:rsidRDefault="00E125F7" w:rsidP="00796F49">
            <w:pPr>
              <w:jc w:val="center"/>
              <w:rPr>
                <w:b/>
                <w:bCs/>
                <w:lang w:eastAsia="de-DE"/>
              </w:rPr>
            </w:pPr>
            <w:r>
              <w:rPr>
                <w:b/>
                <w:bCs/>
                <w:lang w:eastAsia="de-DE"/>
              </w:rPr>
              <w:t>Nein</w:t>
            </w:r>
          </w:p>
        </w:tc>
      </w:tr>
      <w:tr w:rsidR="00E125F7" w14:paraId="1B38DC6C" w14:textId="77777777" w:rsidTr="00796F49">
        <w:trPr>
          <w:trHeight w:val="567"/>
        </w:trPr>
        <w:tc>
          <w:tcPr>
            <w:tcW w:w="387" w:type="pct"/>
            <w:tcBorders>
              <w:top w:val="single" w:sz="18" w:space="0" w:color="538135" w:themeColor="accent6" w:themeShade="BF"/>
              <w:bottom w:val="single" w:sz="4" w:space="0" w:color="auto"/>
            </w:tcBorders>
            <w:vAlign w:val="center"/>
          </w:tcPr>
          <w:p w14:paraId="312DE8BA" w14:textId="77777777" w:rsidR="00E125F7" w:rsidRPr="006622AB" w:rsidRDefault="00E125F7" w:rsidP="00B86688">
            <w:pPr>
              <w:pStyle w:val="Listenabsatz"/>
              <w:numPr>
                <w:ilvl w:val="0"/>
                <w:numId w:val="23"/>
              </w:numPr>
              <w:jc w:val="center"/>
              <w:rPr>
                <w:b/>
                <w:bCs/>
                <w:lang w:eastAsia="de-DE"/>
              </w:rPr>
            </w:pPr>
          </w:p>
        </w:tc>
        <w:tc>
          <w:tcPr>
            <w:tcW w:w="3130" w:type="pct"/>
            <w:tcBorders>
              <w:top w:val="single" w:sz="18" w:space="0" w:color="B4C6E7" w:themeColor="accent1" w:themeTint="66"/>
              <w:left w:val="single" w:sz="4" w:space="0" w:color="auto"/>
              <w:bottom w:val="single" w:sz="4" w:space="0" w:color="auto"/>
              <w:right w:val="single" w:sz="4" w:space="0" w:color="auto"/>
            </w:tcBorders>
          </w:tcPr>
          <w:p w14:paraId="4945F053" w14:textId="260584FB" w:rsidR="00251397" w:rsidRPr="00D97697" w:rsidRDefault="00D97697" w:rsidP="00D97697">
            <w:pPr>
              <w:spacing w:after="5" w:line="265" w:lineRule="auto"/>
              <w:rPr>
                <w:sz w:val="20"/>
                <w:szCs w:val="20"/>
                <w:lang w:eastAsia="de-DE"/>
              </w:rPr>
            </w:pPr>
            <w:r w:rsidRPr="00D97697">
              <w:rPr>
                <w:sz w:val="20"/>
                <w:szCs w:val="20"/>
              </w:rPr>
              <w:t>Möglichkeit zur Erstellung frei konfigurierbarer Berichte und Statistiken in flexibel definierbaren Zeiträumen.</w:t>
            </w:r>
          </w:p>
        </w:tc>
        <w:sdt>
          <w:sdtPr>
            <w:rPr>
              <w:lang w:eastAsia="de-DE"/>
            </w:rPr>
            <w:id w:val="381378878"/>
            <w14:checkbox>
              <w14:checked w14:val="0"/>
              <w14:checkedState w14:val="2612" w14:font="MS Gothic"/>
              <w14:uncheckedState w14:val="2610" w14:font="MS Gothic"/>
            </w14:checkbox>
          </w:sdtPr>
          <w:sdtEndPr/>
          <w:sdtContent>
            <w:tc>
              <w:tcPr>
                <w:tcW w:w="742" w:type="pct"/>
                <w:tcBorders>
                  <w:top w:val="single" w:sz="18" w:space="0" w:color="538135" w:themeColor="accent6" w:themeShade="BF"/>
                  <w:bottom w:val="single" w:sz="4" w:space="0" w:color="auto"/>
                </w:tcBorders>
                <w:vAlign w:val="center"/>
              </w:tcPr>
              <w:p w14:paraId="1B21884E" w14:textId="77777777" w:rsidR="00E125F7" w:rsidRDefault="00E125F7" w:rsidP="00796F49">
                <w:pPr>
                  <w:jc w:val="center"/>
                  <w:rPr>
                    <w:lang w:eastAsia="de-DE"/>
                  </w:rPr>
                </w:pPr>
                <w:r>
                  <w:rPr>
                    <w:rFonts w:ascii="MS Gothic" w:eastAsia="MS Gothic" w:hAnsi="MS Gothic" w:hint="eastAsia"/>
                    <w:lang w:eastAsia="de-DE"/>
                  </w:rPr>
                  <w:t>☐</w:t>
                </w:r>
              </w:p>
            </w:tc>
          </w:sdtContent>
        </w:sdt>
        <w:sdt>
          <w:sdtPr>
            <w:rPr>
              <w:lang w:eastAsia="de-DE"/>
            </w:rPr>
            <w:id w:val="-513149872"/>
            <w14:checkbox>
              <w14:checked w14:val="0"/>
              <w14:checkedState w14:val="2612" w14:font="MS Gothic"/>
              <w14:uncheckedState w14:val="2610" w14:font="MS Gothic"/>
            </w14:checkbox>
          </w:sdtPr>
          <w:sdtEndPr/>
          <w:sdtContent>
            <w:tc>
              <w:tcPr>
                <w:tcW w:w="741" w:type="pct"/>
                <w:tcBorders>
                  <w:top w:val="single" w:sz="18" w:space="0" w:color="538135" w:themeColor="accent6" w:themeShade="BF"/>
                  <w:bottom w:val="single" w:sz="4" w:space="0" w:color="auto"/>
                </w:tcBorders>
                <w:vAlign w:val="center"/>
              </w:tcPr>
              <w:p w14:paraId="7076DE3E" w14:textId="77777777" w:rsidR="00E125F7" w:rsidRDefault="00E125F7" w:rsidP="00796F49">
                <w:pPr>
                  <w:jc w:val="center"/>
                  <w:rPr>
                    <w:lang w:eastAsia="de-DE"/>
                  </w:rPr>
                </w:pPr>
                <w:r>
                  <w:rPr>
                    <w:rFonts w:ascii="MS Gothic" w:eastAsia="MS Gothic" w:hAnsi="MS Gothic" w:hint="eastAsia"/>
                    <w:lang w:eastAsia="de-DE"/>
                  </w:rPr>
                  <w:t>☐</w:t>
                </w:r>
              </w:p>
            </w:tc>
          </w:sdtContent>
        </w:sdt>
      </w:tr>
      <w:tr w:rsidR="00E125F7" w14:paraId="7293697C" w14:textId="77777777" w:rsidTr="00251397">
        <w:trPr>
          <w:trHeight w:val="567"/>
        </w:trPr>
        <w:tc>
          <w:tcPr>
            <w:tcW w:w="387" w:type="pct"/>
            <w:tcBorders>
              <w:top w:val="single" w:sz="4" w:space="0" w:color="auto"/>
              <w:bottom w:val="single" w:sz="4" w:space="0" w:color="auto"/>
            </w:tcBorders>
            <w:vAlign w:val="center"/>
          </w:tcPr>
          <w:p w14:paraId="6F6CE449" w14:textId="77777777" w:rsidR="00E125F7" w:rsidRPr="006622AB" w:rsidRDefault="00E125F7" w:rsidP="00B86688">
            <w:pPr>
              <w:pStyle w:val="Listenabsatz"/>
              <w:numPr>
                <w:ilvl w:val="0"/>
                <w:numId w:val="23"/>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70C98A17" w14:textId="3F8990B2" w:rsidR="00D97697" w:rsidRPr="00E125F7" w:rsidRDefault="00D97697" w:rsidP="00D97697">
            <w:pPr>
              <w:rPr>
                <w:sz w:val="20"/>
                <w:szCs w:val="20"/>
              </w:rPr>
            </w:pPr>
            <w:r>
              <w:rPr>
                <w:sz w:val="20"/>
                <w:szCs w:val="20"/>
              </w:rPr>
              <w:t xml:space="preserve">Die Berichte </w:t>
            </w:r>
            <w:r w:rsidR="00571BEF">
              <w:rPr>
                <w:sz w:val="20"/>
                <w:szCs w:val="20"/>
              </w:rPr>
              <w:t xml:space="preserve">und/oder eine gleichwertige Schnittstelle muss den </w:t>
            </w:r>
            <w:r>
              <w:rPr>
                <w:sz w:val="20"/>
                <w:szCs w:val="20"/>
              </w:rPr>
              <w:t>folgenden Informationsumfang enthalten</w:t>
            </w:r>
            <w:r w:rsidR="00571BEF">
              <w:rPr>
                <w:sz w:val="20"/>
                <w:szCs w:val="20"/>
              </w:rPr>
              <w:t xml:space="preserve">, um den Servicepartner </w:t>
            </w:r>
            <w:r w:rsidR="00525066">
              <w:rPr>
                <w:sz w:val="20"/>
                <w:szCs w:val="20"/>
              </w:rPr>
              <w:t>für</w:t>
            </w:r>
            <w:r w:rsidR="00571BEF">
              <w:rPr>
                <w:sz w:val="20"/>
                <w:szCs w:val="20"/>
              </w:rPr>
              <w:t xml:space="preserve"> die Erfüllung des Full-Service-Vertrages</w:t>
            </w:r>
            <w:r w:rsidR="00525066">
              <w:rPr>
                <w:sz w:val="20"/>
                <w:szCs w:val="20"/>
              </w:rPr>
              <w:t xml:space="preserve"> nachhaltig</w:t>
            </w:r>
            <w:r w:rsidR="00571BEF">
              <w:rPr>
                <w:sz w:val="20"/>
                <w:szCs w:val="20"/>
              </w:rPr>
              <w:t xml:space="preserve"> </w:t>
            </w:r>
            <w:r w:rsidR="00525066">
              <w:rPr>
                <w:sz w:val="20"/>
                <w:szCs w:val="20"/>
              </w:rPr>
              <w:t>zu unterstützen</w:t>
            </w:r>
            <w:r>
              <w:rPr>
                <w:sz w:val="20"/>
                <w:szCs w:val="20"/>
              </w:rPr>
              <w:t>:</w:t>
            </w:r>
          </w:p>
          <w:p w14:paraId="7EC37516" w14:textId="77777777" w:rsidR="00D97697" w:rsidRPr="00E125F7" w:rsidRDefault="00D97697" w:rsidP="00B86688">
            <w:pPr>
              <w:pStyle w:val="Listenabsatz"/>
              <w:numPr>
                <w:ilvl w:val="0"/>
                <w:numId w:val="24"/>
              </w:numPr>
              <w:spacing w:after="5" w:line="265" w:lineRule="auto"/>
              <w:rPr>
                <w:sz w:val="20"/>
                <w:szCs w:val="20"/>
              </w:rPr>
            </w:pPr>
            <w:r w:rsidRPr="00E125F7">
              <w:rPr>
                <w:sz w:val="20"/>
                <w:szCs w:val="20"/>
              </w:rPr>
              <w:t>Geräteauslastung</w:t>
            </w:r>
            <w:r>
              <w:rPr>
                <w:sz w:val="20"/>
                <w:szCs w:val="20"/>
              </w:rPr>
              <w:t xml:space="preserve"> (Zählerstände)</w:t>
            </w:r>
          </w:p>
          <w:p w14:paraId="2B6FBA04" w14:textId="77777777" w:rsidR="00D97697" w:rsidRPr="00E125F7" w:rsidRDefault="00D97697" w:rsidP="00B86688">
            <w:pPr>
              <w:pStyle w:val="Listenabsatz"/>
              <w:numPr>
                <w:ilvl w:val="0"/>
                <w:numId w:val="24"/>
              </w:numPr>
              <w:spacing w:after="5" w:line="265" w:lineRule="auto"/>
              <w:rPr>
                <w:sz w:val="20"/>
                <w:szCs w:val="20"/>
              </w:rPr>
            </w:pPr>
            <w:r w:rsidRPr="00E125F7">
              <w:rPr>
                <w:sz w:val="20"/>
                <w:szCs w:val="20"/>
              </w:rPr>
              <w:t>Verbrauchsmaterialstände</w:t>
            </w:r>
          </w:p>
          <w:p w14:paraId="783FEA04" w14:textId="77777777" w:rsidR="00D97697" w:rsidRPr="00E125F7" w:rsidRDefault="00D97697" w:rsidP="00B86688">
            <w:pPr>
              <w:pStyle w:val="Listenabsatz"/>
              <w:numPr>
                <w:ilvl w:val="0"/>
                <w:numId w:val="24"/>
              </w:numPr>
              <w:spacing w:after="5" w:line="265" w:lineRule="auto"/>
              <w:rPr>
                <w:sz w:val="18"/>
                <w:szCs w:val="18"/>
                <w:lang w:eastAsia="de-DE"/>
              </w:rPr>
            </w:pPr>
            <w:r w:rsidRPr="00E125F7">
              <w:rPr>
                <w:sz w:val="20"/>
                <w:szCs w:val="20"/>
              </w:rPr>
              <w:t>Anzahl und Art der Geräteausfälle</w:t>
            </w:r>
          </w:p>
          <w:p w14:paraId="55AB0980" w14:textId="77777777" w:rsidR="00D97697" w:rsidRDefault="00D97697" w:rsidP="00B86688">
            <w:pPr>
              <w:pStyle w:val="Listenabsatz"/>
              <w:numPr>
                <w:ilvl w:val="0"/>
                <w:numId w:val="24"/>
              </w:numPr>
              <w:spacing w:after="5" w:line="265" w:lineRule="auto"/>
              <w:rPr>
                <w:sz w:val="20"/>
                <w:szCs w:val="20"/>
                <w:lang w:eastAsia="de-DE"/>
              </w:rPr>
            </w:pPr>
            <w:r w:rsidRPr="00E125F7">
              <w:rPr>
                <w:sz w:val="20"/>
                <w:szCs w:val="20"/>
              </w:rPr>
              <w:t>Anzahl der Materialwechsel</w:t>
            </w:r>
          </w:p>
          <w:p w14:paraId="74A6EF3F" w14:textId="77777777" w:rsidR="00251397" w:rsidRDefault="00D97697" w:rsidP="00B86688">
            <w:pPr>
              <w:pStyle w:val="Listenabsatz"/>
              <w:numPr>
                <w:ilvl w:val="0"/>
                <w:numId w:val="24"/>
              </w:numPr>
              <w:spacing w:after="5" w:line="265" w:lineRule="auto"/>
              <w:rPr>
                <w:sz w:val="20"/>
                <w:szCs w:val="20"/>
                <w:lang w:eastAsia="de-DE"/>
              </w:rPr>
            </w:pPr>
            <w:r>
              <w:rPr>
                <w:sz w:val="20"/>
                <w:szCs w:val="20"/>
                <w:lang w:eastAsia="de-DE"/>
              </w:rPr>
              <w:t>Proaktive Wartungshinweise</w:t>
            </w:r>
            <w:r w:rsidR="006B2338">
              <w:rPr>
                <w:sz w:val="20"/>
                <w:szCs w:val="20"/>
                <w:lang w:eastAsia="de-DE"/>
              </w:rPr>
              <w:t xml:space="preserve"> und Serviceinformationen</w:t>
            </w:r>
          </w:p>
          <w:p w14:paraId="3F7EC88B" w14:textId="5AE7409F" w:rsidR="00571BEF" w:rsidRPr="00571BEF" w:rsidRDefault="00571BEF" w:rsidP="00571BEF">
            <w:pPr>
              <w:spacing w:after="5" w:line="265" w:lineRule="auto"/>
              <w:rPr>
                <w:sz w:val="20"/>
                <w:szCs w:val="20"/>
                <w:lang w:eastAsia="de-DE"/>
              </w:rPr>
            </w:pPr>
          </w:p>
        </w:tc>
        <w:sdt>
          <w:sdtPr>
            <w:rPr>
              <w:lang w:eastAsia="de-DE"/>
            </w:rPr>
            <w:id w:val="296427724"/>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7DE0586E" w14:textId="77777777" w:rsidR="00E125F7" w:rsidRDefault="00E125F7" w:rsidP="00796F49">
                <w:pPr>
                  <w:jc w:val="center"/>
                  <w:rPr>
                    <w:lang w:eastAsia="de-DE"/>
                  </w:rPr>
                </w:pPr>
                <w:r>
                  <w:rPr>
                    <w:rFonts w:ascii="MS Gothic" w:eastAsia="MS Gothic" w:hAnsi="MS Gothic" w:hint="eastAsia"/>
                    <w:lang w:eastAsia="de-DE"/>
                  </w:rPr>
                  <w:t>☐</w:t>
                </w:r>
              </w:p>
            </w:tc>
          </w:sdtContent>
        </w:sdt>
        <w:sdt>
          <w:sdtPr>
            <w:rPr>
              <w:lang w:eastAsia="de-DE"/>
            </w:rPr>
            <w:id w:val="1853839360"/>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22AD6F4C" w14:textId="77777777" w:rsidR="00E125F7" w:rsidRDefault="00E125F7" w:rsidP="00796F49">
                <w:pPr>
                  <w:jc w:val="center"/>
                  <w:rPr>
                    <w:lang w:eastAsia="de-DE"/>
                  </w:rPr>
                </w:pPr>
                <w:r>
                  <w:rPr>
                    <w:rFonts w:ascii="MS Gothic" w:eastAsia="MS Gothic" w:hAnsi="MS Gothic" w:hint="eastAsia"/>
                    <w:lang w:eastAsia="de-DE"/>
                  </w:rPr>
                  <w:t>☐</w:t>
                </w:r>
              </w:p>
            </w:tc>
          </w:sdtContent>
        </w:sdt>
      </w:tr>
      <w:tr w:rsidR="006B2338" w14:paraId="20979A77" w14:textId="77777777" w:rsidTr="00251397">
        <w:trPr>
          <w:trHeight w:val="567"/>
        </w:trPr>
        <w:tc>
          <w:tcPr>
            <w:tcW w:w="387" w:type="pct"/>
            <w:tcBorders>
              <w:top w:val="single" w:sz="4" w:space="0" w:color="auto"/>
              <w:bottom w:val="single" w:sz="4" w:space="0" w:color="auto"/>
            </w:tcBorders>
            <w:vAlign w:val="center"/>
          </w:tcPr>
          <w:p w14:paraId="602253A0" w14:textId="77777777" w:rsidR="006B2338" w:rsidRPr="006622AB" w:rsidRDefault="006B2338" w:rsidP="00B86688">
            <w:pPr>
              <w:pStyle w:val="Listenabsatz"/>
              <w:numPr>
                <w:ilvl w:val="0"/>
                <w:numId w:val="23"/>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1FEF06CE" w14:textId="4269368E" w:rsidR="006B2338" w:rsidRDefault="006B2338" w:rsidP="006B2338">
            <w:pPr>
              <w:rPr>
                <w:sz w:val="20"/>
                <w:szCs w:val="20"/>
              </w:rPr>
            </w:pPr>
            <w:r>
              <w:rPr>
                <w:sz w:val="20"/>
                <w:szCs w:val="20"/>
              </w:rPr>
              <w:t xml:space="preserve">Der </w:t>
            </w:r>
            <w:r w:rsidRPr="006B2338">
              <w:rPr>
                <w:sz w:val="20"/>
                <w:szCs w:val="20"/>
              </w:rPr>
              <w:t>Export aller generierten Berichte muss i</w:t>
            </w:r>
            <w:r w:rsidR="00D44A6D">
              <w:rPr>
                <w:sz w:val="20"/>
                <w:szCs w:val="20"/>
              </w:rPr>
              <w:t>m</w:t>
            </w:r>
            <w:r w:rsidRPr="006B2338">
              <w:rPr>
                <w:sz w:val="20"/>
                <w:szCs w:val="20"/>
              </w:rPr>
              <w:t xml:space="preserve"> </w:t>
            </w:r>
            <w:r w:rsidR="00D44A6D">
              <w:rPr>
                <w:sz w:val="20"/>
                <w:szCs w:val="20"/>
              </w:rPr>
              <w:t>CSV-</w:t>
            </w:r>
            <w:r w:rsidRPr="006B2338">
              <w:rPr>
                <w:sz w:val="20"/>
                <w:szCs w:val="20"/>
              </w:rPr>
              <w:t>Format</w:t>
            </w:r>
            <w:r w:rsidR="00D44A6D">
              <w:rPr>
                <w:sz w:val="20"/>
                <w:szCs w:val="20"/>
              </w:rPr>
              <w:t xml:space="preserve"> </w:t>
            </w:r>
            <w:r w:rsidRPr="006B2338">
              <w:rPr>
                <w:sz w:val="20"/>
                <w:szCs w:val="20"/>
              </w:rPr>
              <w:t>möglich sein</w:t>
            </w:r>
            <w:r>
              <w:rPr>
                <w:sz w:val="20"/>
                <w:szCs w:val="20"/>
              </w:rPr>
              <w:t>.</w:t>
            </w:r>
          </w:p>
        </w:tc>
        <w:sdt>
          <w:sdtPr>
            <w:rPr>
              <w:lang w:eastAsia="de-DE"/>
            </w:rPr>
            <w:id w:val="-573509937"/>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2FE4D2F8" w14:textId="0E88E77F" w:rsidR="006B2338" w:rsidRDefault="006B2338" w:rsidP="006B2338">
                <w:pPr>
                  <w:jc w:val="center"/>
                  <w:rPr>
                    <w:lang w:eastAsia="de-DE"/>
                  </w:rPr>
                </w:pPr>
                <w:r>
                  <w:rPr>
                    <w:rFonts w:ascii="MS Gothic" w:eastAsia="MS Gothic" w:hAnsi="MS Gothic" w:hint="eastAsia"/>
                    <w:lang w:eastAsia="de-DE"/>
                  </w:rPr>
                  <w:t>☐</w:t>
                </w:r>
              </w:p>
            </w:tc>
          </w:sdtContent>
        </w:sdt>
        <w:sdt>
          <w:sdtPr>
            <w:rPr>
              <w:lang w:eastAsia="de-DE"/>
            </w:rPr>
            <w:id w:val="-497117341"/>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787E4E87" w14:textId="3525B84C" w:rsidR="006B2338" w:rsidRDefault="006B2338" w:rsidP="006B2338">
                <w:pPr>
                  <w:jc w:val="center"/>
                  <w:rPr>
                    <w:lang w:eastAsia="de-DE"/>
                  </w:rPr>
                </w:pPr>
                <w:r>
                  <w:rPr>
                    <w:rFonts w:ascii="MS Gothic" w:eastAsia="MS Gothic" w:hAnsi="MS Gothic" w:hint="eastAsia"/>
                    <w:lang w:eastAsia="de-DE"/>
                  </w:rPr>
                  <w:t>☐</w:t>
                </w:r>
              </w:p>
            </w:tc>
          </w:sdtContent>
        </w:sdt>
      </w:tr>
      <w:tr w:rsidR="006B2338" w14:paraId="38F01897" w14:textId="77777777" w:rsidTr="00251397">
        <w:trPr>
          <w:trHeight w:val="567"/>
        </w:trPr>
        <w:tc>
          <w:tcPr>
            <w:tcW w:w="387" w:type="pct"/>
            <w:tcBorders>
              <w:top w:val="single" w:sz="4" w:space="0" w:color="auto"/>
              <w:bottom w:val="single" w:sz="4" w:space="0" w:color="auto"/>
            </w:tcBorders>
            <w:vAlign w:val="center"/>
          </w:tcPr>
          <w:p w14:paraId="42E0713C" w14:textId="77777777" w:rsidR="006B2338" w:rsidRPr="006622AB" w:rsidRDefault="006B2338" w:rsidP="00B86688">
            <w:pPr>
              <w:pStyle w:val="Listenabsatz"/>
              <w:numPr>
                <w:ilvl w:val="0"/>
                <w:numId w:val="23"/>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3764EFA7" w14:textId="7D38DC9E" w:rsidR="006B2338" w:rsidRDefault="006B2338" w:rsidP="006B2338">
            <w:pPr>
              <w:spacing w:line="276" w:lineRule="auto"/>
              <w:rPr>
                <w:sz w:val="20"/>
                <w:szCs w:val="20"/>
                <w:lang w:eastAsia="de-DE"/>
              </w:rPr>
            </w:pPr>
            <w:r>
              <w:rPr>
                <w:sz w:val="20"/>
                <w:szCs w:val="20"/>
                <w:lang w:eastAsia="de-DE"/>
              </w:rPr>
              <w:t>Automatischer Versand aller Reports per E-Mail.</w:t>
            </w:r>
          </w:p>
        </w:tc>
        <w:sdt>
          <w:sdtPr>
            <w:rPr>
              <w:lang w:eastAsia="de-DE"/>
            </w:rPr>
            <w:id w:val="104385252"/>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364A9FE0" w14:textId="03D51487" w:rsidR="006B2338" w:rsidRDefault="006B2338" w:rsidP="006B2338">
                <w:pPr>
                  <w:jc w:val="center"/>
                  <w:rPr>
                    <w:lang w:eastAsia="de-DE"/>
                  </w:rPr>
                </w:pPr>
                <w:r>
                  <w:rPr>
                    <w:rFonts w:ascii="MS Gothic" w:eastAsia="MS Gothic" w:hAnsi="MS Gothic" w:hint="eastAsia"/>
                    <w:lang w:eastAsia="de-DE"/>
                  </w:rPr>
                  <w:t>☐</w:t>
                </w:r>
              </w:p>
            </w:tc>
          </w:sdtContent>
        </w:sdt>
        <w:sdt>
          <w:sdtPr>
            <w:rPr>
              <w:lang w:eastAsia="de-DE"/>
            </w:rPr>
            <w:id w:val="1090660865"/>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67E435C8" w14:textId="5502FE76" w:rsidR="006B2338" w:rsidRDefault="006B2338" w:rsidP="006B2338">
                <w:pPr>
                  <w:jc w:val="center"/>
                  <w:rPr>
                    <w:lang w:eastAsia="de-DE"/>
                  </w:rPr>
                </w:pPr>
                <w:r>
                  <w:rPr>
                    <w:rFonts w:ascii="MS Gothic" w:eastAsia="MS Gothic" w:hAnsi="MS Gothic" w:hint="eastAsia"/>
                    <w:lang w:eastAsia="de-DE"/>
                  </w:rPr>
                  <w:t>☐</w:t>
                </w:r>
              </w:p>
            </w:tc>
          </w:sdtContent>
        </w:sdt>
      </w:tr>
      <w:tr w:rsidR="00E125F7" w14:paraId="2617DC87" w14:textId="77777777" w:rsidTr="00796F49">
        <w:trPr>
          <w:trHeight w:val="567"/>
        </w:trPr>
        <w:tc>
          <w:tcPr>
            <w:tcW w:w="387" w:type="pct"/>
            <w:tcBorders>
              <w:top w:val="single" w:sz="4" w:space="0" w:color="auto"/>
              <w:bottom w:val="single" w:sz="4" w:space="0" w:color="auto"/>
            </w:tcBorders>
            <w:vAlign w:val="center"/>
          </w:tcPr>
          <w:p w14:paraId="1C42A0B3" w14:textId="77777777" w:rsidR="00E125F7" w:rsidRPr="006622AB" w:rsidRDefault="00E125F7" w:rsidP="00B86688">
            <w:pPr>
              <w:pStyle w:val="Listenabsatz"/>
              <w:numPr>
                <w:ilvl w:val="0"/>
                <w:numId w:val="23"/>
              </w:numPr>
              <w:jc w:val="center"/>
              <w:rPr>
                <w:b/>
                <w:bCs/>
                <w:lang w:eastAsia="de-DE"/>
              </w:rPr>
            </w:pPr>
          </w:p>
        </w:tc>
        <w:tc>
          <w:tcPr>
            <w:tcW w:w="3130" w:type="pct"/>
            <w:tcBorders>
              <w:top w:val="single" w:sz="4" w:space="0" w:color="auto"/>
              <w:bottom w:val="single" w:sz="4" w:space="0" w:color="auto"/>
            </w:tcBorders>
            <w:vAlign w:val="center"/>
          </w:tcPr>
          <w:p w14:paraId="431BC72C" w14:textId="0E67B9D9" w:rsidR="00E125F7" w:rsidRPr="00746C16" w:rsidRDefault="006B2338" w:rsidP="00796F49">
            <w:pPr>
              <w:spacing w:line="276" w:lineRule="auto"/>
              <w:rPr>
                <w:sz w:val="20"/>
                <w:szCs w:val="20"/>
                <w:lang w:eastAsia="de-DE"/>
              </w:rPr>
            </w:pPr>
            <w:r>
              <w:rPr>
                <w:sz w:val="20"/>
                <w:szCs w:val="20"/>
                <w:lang w:eastAsia="de-DE"/>
              </w:rPr>
              <w:t xml:space="preserve">Unterstützung der </w:t>
            </w:r>
            <w:r w:rsidRPr="006B2338">
              <w:rPr>
                <w:sz w:val="20"/>
                <w:szCs w:val="20"/>
                <w:lang w:eastAsia="de-DE"/>
              </w:rPr>
              <w:t>vollautomatische</w:t>
            </w:r>
            <w:r>
              <w:rPr>
                <w:sz w:val="20"/>
                <w:szCs w:val="20"/>
                <w:lang w:eastAsia="de-DE"/>
              </w:rPr>
              <w:t>n</w:t>
            </w:r>
            <w:r w:rsidRPr="006B2338">
              <w:rPr>
                <w:sz w:val="20"/>
                <w:szCs w:val="20"/>
                <w:lang w:eastAsia="de-DE"/>
              </w:rPr>
              <w:t xml:space="preserve"> Übermittlung von Status- und Füllstandsberichten direkt an den Auftragnehmer</w:t>
            </w:r>
            <w:r>
              <w:rPr>
                <w:sz w:val="20"/>
                <w:szCs w:val="20"/>
                <w:lang w:eastAsia="de-DE"/>
              </w:rPr>
              <w:t xml:space="preserve">, um z.B. </w:t>
            </w:r>
            <w:r w:rsidR="00A36E69">
              <w:rPr>
                <w:sz w:val="20"/>
                <w:szCs w:val="20"/>
                <w:lang w:eastAsia="de-DE"/>
              </w:rPr>
              <w:t xml:space="preserve">anstehende Wartungen oder </w:t>
            </w:r>
            <w:r w:rsidRPr="006B2338">
              <w:rPr>
                <w:sz w:val="20"/>
                <w:szCs w:val="20"/>
                <w:lang w:eastAsia="de-DE"/>
              </w:rPr>
              <w:t>rechtzeitige Lieferung</w:t>
            </w:r>
            <w:r w:rsidR="00A36E69">
              <w:rPr>
                <w:sz w:val="20"/>
                <w:szCs w:val="20"/>
                <w:lang w:eastAsia="de-DE"/>
              </w:rPr>
              <w:t xml:space="preserve">en </w:t>
            </w:r>
            <w:r w:rsidRPr="006B2338">
              <w:rPr>
                <w:sz w:val="20"/>
                <w:szCs w:val="20"/>
                <w:lang w:eastAsia="de-DE"/>
              </w:rPr>
              <w:t>von Verbrauchsmaterial</w:t>
            </w:r>
            <w:r>
              <w:rPr>
                <w:sz w:val="20"/>
                <w:szCs w:val="20"/>
                <w:lang w:eastAsia="de-DE"/>
              </w:rPr>
              <w:t>ien</w:t>
            </w:r>
            <w:r w:rsidRPr="006B2338">
              <w:rPr>
                <w:sz w:val="20"/>
                <w:szCs w:val="20"/>
                <w:lang w:eastAsia="de-DE"/>
              </w:rPr>
              <w:t xml:space="preserve"> (Toner/Tinte) ohne manuellen Nutzereingriff </w:t>
            </w:r>
            <w:r>
              <w:rPr>
                <w:sz w:val="20"/>
                <w:szCs w:val="20"/>
                <w:lang w:eastAsia="de-DE"/>
              </w:rPr>
              <w:t xml:space="preserve">zu </w:t>
            </w:r>
            <w:r w:rsidRPr="006B2338">
              <w:rPr>
                <w:sz w:val="20"/>
                <w:szCs w:val="20"/>
                <w:lang w:eastAsia="de-DE"/>
              </w:rPr>
              <w:t>ermöglichen.</w:t>
            </w:r>
          </w:p>
        </w:tc>
        <w:sdt>
          <w:sdtPr>
            <w:rPr>
              <w:lang w:eastAsia="de-DE"/>
            </w:rPr>
            <w:id w:val="1571619557"/>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BB4BC27" w14:textId="77777777" w:rsidR="00E125F7" w:rsidRPr="00847F0E" w:rsidRDefault="00E125F7" w:rsidP="00796F49">
                <w:pPr>
                  <w:jc w:val="center"/>
                  <w:rPr>
                    <w:b/>
                    <w:bCs/>
                    <w:lang w:eastAsia="de-DE"/>
                  </w:rPr>
                </w:pPr>
                <w:r>
                  <w:rPr>
                    <w:rFonts w:ascii="MS Gothic" w:eastAsia="MS Gothic" w:hAnsi="MS Gothic" w:hint="eastAsia"/>
                    <w:lang w:eastAsia="de-DE"/>
                  </w:rPr>
                  <w:t>☐</w:t>
                </w:r>
              </w:p>
            </w:tc>
          </w:sdtContent>
        </w:sdt>
        <w:sdt>
          <w:sdtPr>
            <w:rPr>
              <w:lang w:eastAsia="de-DE"/>
            </w:rPr>
            <w:id w:val="1447050417"/>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7FA2DD7C" w14:textId="77777777" w:rsidR="00E125F7" w:rsidRPr="00847F0E" w:rsidRDefault="00E125F7" w:rsidP="00796F49">
                <w:pPr>
                  <w:jc w:val="center"/>
                  <w:rPr>
                    <w:b/>
                    <w:bCs/>
                    <w:lang w:eastAsia="de-DE"/>
                  </w:rPr>
                </w:pPr>
                <w:r>
                  <w:rPr>
                    <w:rFonts w:ascii="MS Gothic" w:eastAsia="MS Gothic" w:hAnsi="MS Gothic" w:hint="eastAsia"/>
                    <w:lang w:eastAsia="de-DE"/>
                  </w:rPr>
                  <w:t>☐</w:t>
                </w:r>
              </w:p>
            </w:tc>
          </w:sdtContent>
        </w:sdt>
      </w:tr>
    </w:tbl>
    <w:p w14:paraId="30105005" w14:textId="6AF04DF7" w:rsidR="00D2599F" w:rsidRDefault="00D2599F" w:rsidP="005177B2">
      <w:pPr>
        <w:pStyle w:val="berschrift3"/>
      </w:pPr>
      <w:bookmarkStart w:id="49" w:name="_Toc231376761"/>
      <w:bookmarkStart w:id="50" w:name="_Toc234400203"/>
      <w:r>
        <w:t>Benachrichtigungs- und Alarmmanagement</w:t>
      </w:r>
      <w:bookmarkEnd w:id="49"/>
      <w:bookmarkEnd w:id="50"/>
    </w:p>
    <w:p w14:paraId="4F3D9560" w14:textId="77777777" w:rsidR="00D2599F" w:rsidRDefault="00D2599F" w:rsidP="00D2599F">
      <w:pPr>
        <w:pStyle w:val="KeinLeerraum"/>
        <w:rPr>
          <w:lang w:eastAsia="de-DE"/>
        </w:rPr>
      </w:pPr>
      <w:r w:rsidRPr="00036433">
        <w:rPr>
          <w:lang w:eastAsia="de-DE"/>
        </w:rPr>
        <w:t xml:space="preserve">Hinweis für den Bieter: </w:t>
      </w:r>
      <w:r>
        <w:rPr>
          <w:lang w:eastAsia="de-DE"/>
        </w:rPr>
        <w:t>Bitte kreuzen Sie an, ob die entsprechende Anforderung erfüllt wird. Verneinte Anforderungen oder freigelassene Kästchen führen zum Ausschluss des Vergabeverfahrens.</w:t>
      </w:r>
    </w:p>
    <w:tbl>
      <w:tblPr>
        <w:tblStyle w:val="Tabellenraster"/>
        <w:tblW w:w="5000" w:type="pct"/>
        <w:tblLook w:val="04A0" w:firstRow="1" w:lastRow="0" w:firstColumn="1" w:lastColumn="0" w:noHBand="0" w:noVBand="1"/>
      </w:tblPr>
      <w:tblGrid>
        <w:gridCol w:w="701"/>
        <w:gridCol w:w="5673"/>
        <w:gridCol w:w="1345"/>
        <w:gridCol w:w="1343"/>
      </w:tblGrid>
      <w:tr w:rsidR="00D2599F" w14:paraId="42E5BDB4" w14:textId="77777777" w:rsidTr="00796F49">
        <w:trPr>
          <w:trHeight w:val="397"/>
          <w:tblHeader/>
        </w:trPr>
        <w:tc>
          <w:tcPr>
            <w:tcW w:w="387" w:type="pct"/>
            <w:vMerge w:val="restart"/>
            <w:shd w:val="clear" w:color="auto" w:fill="C5E0B3" w:themeFill="accent6" w:themeFillTint="66"/>
            <w:vAlign w:val="center"/>
          </w:tcPr>
          <w:p w14:paraId="08987180" w14:textId="77777777" w:rsidR="00D2599F" w:rsidRPr="006B2B68" w:rsidRDefault="00D2599F" w:rsidP="00796F49">
            <w:pPr>
              <w:rPr>
                <w:b/>
                <w:bCs/>
                <w:lang w:eastAsia="de-DE"/>
              </w:rPr>
            </w:pPr>
            <w:r>
              <w:rPr>
                <w:b/>
                <w:bCs/>
                <w:lang w:eastAsia="de-DE"/>
              </w:rPr>
              <w:t>Pos.</w:t>
            </w:r>
          </w:p>
        </w:tc>
        <w:tc>
          <w:tcPr>
            <w:tcW w:w="3130" w:type="pct"/>
            <w:vMerge w:val="restart"/>
            <w:shd w:val="clear" w:color="auto" w:fill="C5E0B3" w:themeFill="accent6" w:themeFillTint="66"/>
            <w:vAlign w:val="center"/>
          </w:tcPr>
          <w:p w14:paraId="5B46E502" w14:textId="77777777" w:rsidR="00D2599F" w:rsidRPr="006B2B68" w:rsidRDefault="00D2599F" w:rsidP="00796F49">
            <w:pPr>
              <w:rPr>
                <w:b/>
                <w:bCs/>
                <w:lang w:eastAsia="de-DE"/>
              </w:rPr>
            </w:pPr>
            <w:r>
              <w:rPr>
                <w:b/>
                <w:bCs/>
                <w:lang w:eastAsia="de-DE"/>
              </w:rPr>
              <w:t>Beschreibung der Anforderung</w:t>
            </w:r>
          </w:p>
        </w:tc>
        <w:tc>
          <w:tcPr>
            <w:tcW w:w="1483" w:type="pct"/>
            <w:gridSpan w:val="2"/>
            <w:tcBorders>
              <w:bottom w:val="nil"/>
            </w:tcBorders>
            <w:shd w:val="clear" w:color="auto" w:fill="C5E0B3" w:themeFill="accent6" w:themeFillTint="66"/>
            <w:vAlign w:val="center"/>
          </w:tcPr>
          <w:p w14:paraId="49CC6FB1" w14:textId="77777777" w:rsidR="00D2599F" w:rsidRPr="006B2B68" w:rsidRDefault="00D2599F" w:rsidP="00796F49">
            <w:pPr>
              <w:jc w:val="center"/>
              <w:rPr>
                <w:b/>
                <w:bCs/>
                <w:lang w:eastAsia="de-DE"/>
              </w:rPr>
            </w:pPr>
            <w:r>
              <w:rPr>
                <w:b/>
                <w:bCs/>
                <w:lang w:eastAsia="de-DE"/>
              </w:rPr>
              <w:t>Anforderung erfüllt?</w:t>
            </w:r>
          </w:p>
        </w:tc>
      </w:tr>
      <w:tr w:rsidR="00D2599F" w14:paraId="45CE336D" w14:textId="77777777" w:rsidTr="00796F49">
        <w:trPr>
          <w:trHeight w:val="283"/>
        </w:trPr>
        <w:tc>
          <w:tcPr>
            <w:tcW w:w="387" w:type="pct"/>
            <w:vMerge/>
            <w:tcBorders>
              <w:bottom w:val="single" w:sz="18" w:space="0" w:color="538135" w:themeColor="accent6" w:themeShade="BF"/>
            </w:tcBorders>
            <w:shd w:val="clear" w:color="auto" w:fill="C5E0B3" w:themeFill="accent6" w:themeFillTint="66"/>
            <w:vAlign w:val="center"/>
          </w:tcPr>
          <w:p w14:paraId="02AB8B85" w14:textId="77777777" w:rsidR="00D2599F" w:rsidRDefault="00D2599F" w:rsidP="00796F49">
            <w:pPr>
              <w:rPr>
                <w:b/>
                <w:bCs/>
                <w:lang w:eastAsia="de-DE"/>
              </w:rPr>
            </w:pPr>
          </w:p>
        </w:tc>
        <w:tc>
          <w:tcPr>
            <w:tcW w:w="3130" w:type="pct"/>
            <w:vMerge/>
            <w:tcBorders>
              <w:bottom w:val="single" w:sz="18" w:space="0" w:color="538135" w:themeColor="accent6" w:themeShade="BF"/>
            </w:tcBorders>
            <w:shd w:val="clear" w:color="auto" w:fill="C5E0B3" w:themeFill="accent6" w:themeFillTint="66"/>
            <w:vAlign w:val="center"/>
          </w:tcPr>
          <w:p w14:paraId="0A141ABA" w14:textId="77777777" w:rsidR="00D2599F" w:rsidRDefault="00D2599F" w:rsidP="00796F49">
            <w:pPr>
              <w:rPr>
                <w:b/>
                <w:bCs/>
                <w:lang w:eastAsia="de-DE"/>
              </w:rPr>
            </w:pPr>
          </w:p>
        </w:tc>
        <w:tc>
          <w:tcPr>
            <w:tcW w:w="742" w:type="pct"/>
            <w:tcBorders>
              <w:top w:val="nil"/>
              <w:bottom w:val="single" w:sz="18" w:space="0" w:color="538135" w:themeColor="accent6" w:themeShade="BF"/>
              <w:right w:val="nil"/>
            </w:tcBorders>
            <w:shd w:val="clear" w:color="auto" w:fill="C5E0B3" w:themeFill="accent6" w:themeFillTint="66"/>
            <w:vAlign w:val="center"/>
          </w:tcPr>
          <w:p w14:paraId="405207E5" w14:textId="77777777" w:rsidR="00D2599F" w:rsidRPr="006B2B68" w:rsidRDefault="00D2599F" w:rsidP="00796F49">
            <w:pPr>
              <w:jc w:val="center"/>
              <w:rPr>
                <w:b/>
                <w:bCs/>
                <w:lang w:eastAsia="de-DE"/>
              </w:rPr>
            </w:pPr>
            <w:r>
              <w:rPr>
                <w:b/>
                <w:bCs/>
                <w:lang w:eastAsia="de-DE"/>
              </w:rPr>
              <w:t>Ja</w:t>
            </w:r>
          </w:p>
        </w:tc>
        <w:tc>
          <w:tcPr>
            <w:tcW w:w="741" w:type="pct"/>
            <w:tcBorders>
              <w:top w:val="nil"/>
              <w:left w:val="nil"/>
              <w:bottom w:val="single" w:sz="18" w:space="0" w:color="538135" w:themeColor="accent6" w:themeShade="BF"/>
            </w:tcBorders>
            <w:shd w:val="clear" w:color="auto" w:fill="C5E0B3" w:themeFill="accent6" w:themeFillTint="66"/>
            <w:vAlign w:val="center"/>
          </w:tcPr>
          <w:p w14:paraId="2605C11D" w14:textId="77777777" w:rsidR="00D2599F" w:rsidRPr="006B2B68" w:rsidRDefault="00D2599F" w:rsidP="00796F49">
            <w:pPr>
              <w:jc w:val="center"/>
              <w:rPr>
                <w:b/>
                <w:bCs/>
                <w:lang w:eastAsia="de-DE"/>
              </w:rPr>
            </w:pPr>
            <w:r>
              <w:rPr>
                <w:b/>
                <w:bCs/>
                <w:lang w:eastAsia="de-DE"/>
              </w:rPr>
              <w:t>Nein</w:t>
            </w:r>
          </w:p>
        </w:tc>
      </w:tr>
      <w:tr w:rsidR="00D2599F" w14:paraId="55E674ED" w14:textId="77777777" w:rsidTr="00003727">
        <w:trPr>
          <w:trHeight w:val="567"/>
        </w:trPr>
        <w:tc>
          <w:tcPr>
            <w:tcW w:w="387" w:type="pct"/>
            <w:tcBorders>
              <w:top w:val="single" w:sz="18" w:space="0" w:color="538135" w:themeColor="accent6" w:themeShade="BF"/>
              <w:bottom w:val="single" w:sz="4" w:space="0" w:color="auto"/>
            </w:tcBorders>
            <w:vAlign w:val="center"/>
          </w:tcPr>
          <w:p w14:paraId="1297B7CA" w14:textId="77777777" w:rsidR="00D2599F" w:rsidRPr="006622AB" w:rsidRDefault="00D2599F" w:rsidP="00B86688">
            <w:pPr>
              <w:pStyle w:val="Listenabsatz"/>
              <w:numPr>
                <w:ilvl w:val="0"/>
                <w:numId w:val="25"/>
              </w:numPr>
              <w:jc w:val="center"/>
              <w:rPr>
                <w:b/>
                <w:bCs/>
                <w:lang w:eastAsia="de-DE"/>
              </w:rPr>
            </w:pPr>
          </w:p>
        </w:tc>
        <w:tc>
          <w:tcPr>
            <w:tcW w:w="3130" w:type="pct"/>
            <w:tcBorders>
              <w:top w:val="single" w:sz="18" w:space="0" w:color="B4C6E7" w:themeColor="accent1" w:themeTint="66"/>
              <w:left w:val="single" w:sz="4" w:space="0" w:color="auto"/>
              <w:bottom w:val="single" w:sz="4" w:space="0" w:color="auto"/>
              <w:right w:val="single" w:sz="4" w:space="0" w:color="auto"/>
            </w:tcBorders>
            <w:vAlign w:val="center"/>
          </w:tcPr>
          <w:p w14:paraId="22FE3010" w14:textId="77777777" w:rsidR="00003727" w:rsidRDefault="00003727" w:rsidP="002B4191">
            <w:pPr>
              <w:spacing w:after="5" w:line="265" w:lineRule="auto"/>
              <w:rPr>
                <w:sz w:val="20"/>
                <w:szCs w:val="20"/>
                <w:lang w:eastAsia="de-DE"/>
              </w:rPr>
            </w:pPr>
            <w:r w:rsidRPr="00003727">
              <w:rPr>
                <w:sz w:val="20"/>
                <w:szCs w:val="20"/>
                <w:lang w:eastAsia="de-DE"/>
              </w:rPr>
              <w:t>Automatische Generierung von Benachrichtigungen bei kritischen Ereignissen</w:t>
            </w:r>
            <w:r>
              <w:rPr>
                <w:sz w:val="20"/>
                <w:szCs w:val="20"/>
                <w:lang w:eastAsia="de-DE"/>
              </w:rPr>
              <w:t xml:space="preserve"> wie </w:t>
            </w:r>
            <w:r w:rsidRPr="00003727">
              <w:rPr>
                <w:sz w:val="20"/>
                <w:szCs w:val="20"/>
                <w:lang w:eastAsia="de-DE"/>
              </w:rPr>
              <w:t>z.B.</w:t>
            </w:r>
            <w:r>
              <w:rPr>
                <w:sz w:val="20"/>
                <w:szCs w:val="20"/>
                <w:lang w:eastAsia="de-DE"/>
              </w:rPr>
              <w:t>:</w:t>
            </w:r>
          </w:p>
          <w:p w14:paraId="15BE108E" w14:textId="77777777" w:rsidR="00003727" w:rsidRDefault="00003727" w:rsidP="00B86688">
            <w:pPr>
              <w:pStyle w:val="Listenabsatz"/>
              <w:numPr>
                <w:ilvl w:val="0"/>
                <w:numId w:val="26"/>
              </w:numPr>
              <w:spacing w:after="5" w:line="265" w:lineRule="auto"/>
              <w:rPr>
                <w:sz w:val="20"/>
                <w:szCs w:val="20"/>
                <w:lang w:eastAsia="de-DE"/>
              </w:rPr>
            </w:pPr>
            <w:r w:rsidRPr="00003727">
              <w:rPr>
                <w:sz w:val="20"/>
                <w:szCs w:val="20"/>
                <w:lang w:eastAsia="de-DE"/>
              </w:rPr>
              <w:t>Geräteausfall</w:t>
            </w:r>
          </w:p>
          <w:p w14:paraId="1331F637" w14:textId="77777777" w:rsidR="00003727" w:rsidRDefault="00003727" w:rsidP="00B86688">
            <w:pPr>
              <w:pStyle w:val="Listenabsatz"/>
              <w:numPr>
                <w:ilvl w:val="0"/>
                <w:numId w:val="26"/>
              </w:numPr>
              <w:spacing w:after="5" w:line="265" w:lineRule="auto"/>
              <w:rPr>
                <w:sz w:val="20"/>
                <w:szCs w:val="20"/>
                <w:lang w:eastAsia="de-DE"/>
              </w:rPr>
            </w:pPr>
            <w:r>
              <w:rPr>
                <w:sz w:val="20"/>
                <w:szCs w:val="20"/>
                <w:lang w:eastAsia="de-DE"/>
              </w:rPr>
              <w:t>n</w:t>
            </w:r>
            <w:r w:rsidRPr="00003727">
              <w:rPr>
                <w:sz w:val="20"/>
                <w:szCs w:val="20"/>
                <w:lang w:eastAsia="de-DE"/>
              </w:rPr>
              <w:t>iedriger Füllstand von Verbrauchsmaterialien</w:t>
            </w:r>
          </w:p>
          <w:p w14:paraId="61727608" w14:textId="3DCA443F" w:rsidR="00D2599F" w:rsidRPr="00003727" w:rsidRDefault="00003727" w:rsidP="00B86688">
            <w:pPr>
              <w:pStyle w:val="Listenabsatz"/>
              <w:numPr>
                <w:ilvl w:val="0"/>
                <w:numId w:val="26"/>
              </w:numPr>
              <w:spacing w:after="5" w:line="265" w:lineRule="auto"/>
              <w:rPr>
                <w:sz w:val="20"/>
                <w:szCs w:val="20"/>
                <w:lang w:eastAsia="de-DE"/>
              </w:rPr>
            </w:pPr>
            <w:r>
              <w:rPr>
                <w:sz w:val="20"/>
                <w:szCs w:val="20"/>
                <w:lang w:eastAsia="de-DE"/>
              </w:rPr>
              <w:t xml:space="preserve">proaktive </w:t>
            </w:r>
            <w:r w:rsidRPr="00003727">
              <w:rPr>
                <w:sz w:val="20"/>
                <w:szCs w:val="20"/>
                <w:lang w:eastAsia="de-DE"/>
              </w:rPr>
              <w:t>Wartungs</w:t>
            </w:r>
            <w:r>
              <w:rPr>
                <w:sz w:val="20"/>
                <w:szCs w:val="20"/>
                <w:lang w:eastAsia="de-DE"/>
              </w:rPr>
              <w:t>- und Serviceinformationen</w:t>
            </w:r>
          </w:p>
        </w:tc>
        <w:sdt>
          <w:sdtPr>
            <w:rPr>
              <w:lang w:eastAsia="de-DE"/>
            </w:rPr>
            <w:id w:val="2080640907"/>
            <w14:checkbox>
              <w14:checked w14:val="0"/>
              <w14:checkedState w14:val="2612" w14:font="MS Gothic"/>
              <w14:uncheckedState w14:val="2610" w14:font="MS Gothic"/>
            </w14:checkbox>
          </w:sdtPr>
          <w:sdtEndPr/>
          <w:sdtContent>
            <w:tc>
              <w:tcPr>
                <w:tcW w:w="742" w:type="pct"/>
                <w:tcBorders>
                  <w:top w:val="single" w:sz="18" w:space="0" w:color="538135" w:themeColor="accent6" w:themeShade="BF"/>
                  <w:bottom w:val="single" w:sz="4" w:space="0" w:color="auto"/>
                </w:tcBorders>
                <w:vAlign w:val="center"/>
              </w:tcPr>
              <w:p w14:paraId="7F26ECD7" w14:textId="77777777" w:rsidR="00D2599F" w:rsidRDefault="00D2599F" w:rsidP="00796F49">
                <w:pPr>
                  <w:jc w:val="center"/>
                  <w:rPr>
                    <w:lang w:eastAsia="de-DE"/>
                  </w:rPr>
                </w:pPr>
                <w:r>
                  <w:rPr>
                    <w:rFonts w:ascii="MS Gothic" w:eastAsia="MS Gothic" w:hAnsi="MS Gothic" w:hint="eastAsia"/>
                    <w:lang w:eastAsia="de-DE"/>
                  </w:rPr>
                  <w:t>☐</w:t>
                </w:r>
              </w:p>
            </w:tc>
          </w:sdtContent>
        </w:sdt>
        <w:sdt>
          <w:sdtPr>
            <w:rPr>
              <w:lang w:eastAsia="de-DE"/>
            </w:rPr>
            <w:id w:val="-1953171220"/>
            <w14:checkbox>
              <w14:checked w14:val="0"/>
              <w14:checkedState w14:val="2612" w14:font="MS Gothic"/>
              <w14:uncheckedState w14:val="2610" w14:font="MS Gothic"/>
            </w14:checkbox>
          </w:sdtPr>
          <w:sdtEndPr/>
          <w:sdtContent>
            <w:tc>
              <w:tcPr>
                <w:tcW w:w="741" w:type="pct"/>
                <w:tcBorders>
                  <w:top w:val="single" w:sz="18" w:space="0" w:color="538135" w:themeColor="accent6" w:themeShade="BF"/>
                  <w:bottom w:val="single" w:sz="4" w:space="0" w:color="auto"/>
                </w:tcBorders>
                <w:vAlign w:val="center"/>
              </w:tcPr>
              <w:p w14:paraId="1358EF71" w14:textId="77777777" w:rsidR="00D2599F" w:rsidRDefault="00D2599F" w:rsidP="00796F49">
                <w:pPr>
                  <w:jc w:val="center"/>
                  <w:rPr>
                    <w:lang w:eastAsia="de-DE"/>
                  </w:rPr>
                </w:pPr>
                <w:r>
                  <w:rPr>
                    <w:rFonts w:ascii="MS Gothic" w:eastAsia="MS Gothic" w:hAnsi="MS Gothic" w:hint="eastAsia"/>
                    <w:lang w:eastAsia="de-DE"/>
                  </w:rPr>
                  <w:t>☐</w:t>
                </w:r>
              </w:p>
            </w:tc>
          </w:sdtContent>
        </w:sdt>
      </w:tr>
      <w:tr w:rsidR="00003727" w14:paraId="24CD3485" w14:textId="77777777" w:rsidTr="00003727">
        <w:trPr>
          <w:trHeight w:val="567"/>
        </w:trPr>
        <w:tc>
          <w:tcPr>
            <w:tcW w:w="387" w:type="pct"/>
            <w:tcBorders>
              <w:top w:val="single" w:sz="4" w:space="0" w:color="auto"/>
              <w:bottom w:val="single" w:sz="4" w:space="0" w:color="auto"/>
            </w:tcBorders>
            <w:vAlign w:val="center"/>
          </w:tcPr>
          <w:p w14:paraId="7FFC8A02" w14:textId="77777777" w:rsidR="00003727" w:rsidRPr="006622AB" w:rsidRDefault="00003727" w:rsidP="00B86688">
            <w:pPr>
              <w:pStyle w:val="Listenabsatz"/>
              <w:numPr>
                <w:ilvl w:val="0"/>
                <w:numId w:val="25"/>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16476112" w14:textId="4CE5F5F7" w:rsidR="00003727" w:rsidRPr="00003727" w:rsidRDefault="00003727" w:rsidP="00003727">
            <w:pPr>
              <w:spacing w:after="5" w:line="265" w:lineRule="auto"/>
              <w:rPr>
                <w:sz w:val="20"/>
                <w:szCs w:val="20"/>
                <w:lang w:eastAsia="de-DE"/>
              </w:rPr>
            </w:pPr>
            <w:r>
              <w:rPr>
                <w:sz w:val="20"/>
                <w:szCs w:val="20"/>
                <w:lang w:eastAsia="de-DE"/>
              </w:rPr>
              <w:t>Automatischer Versand aller Alarme und Benachrichtigungen per E-Mail.</w:t>
            </w:r>
          </w:p>
        </w:tc>
        <w:sdt>
          <w:sdtPr>
            <w:rPr>
              <w:lang w:eastAsia="de-DE"/>
            </w:rPr>
            <w:id w:val="-1871455467"/>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4B63AA35" w14:textId="20F7C369" w:rsidR="00003727" w:rsidRDefault="00003727" w:rsidP="00003727">
                <w:pPr>
                  <w:jc w:val="center"/>
                  <w:rPr>
                    <w:lang w:eastAsia="de-DE"/>
                  </w:rPr>
                </w:pPr>
                <w:r>
                  <w:rPr>
                    <w:rFonts w:ascii="MS Gothic" w:eastAsia="MS Gothic" w:hAnsi="MS Gothic" w:hint="eastAsia"/>
                    <w:lang w:eastAsia="de-DE"/>
                  </w:rPr>
                  <w:t>☐</w:t>
                </w:r>
              </w:p>
            </w:tc>
          </w:sdtContent>
        </w:sdt>
        <w:sdt>
          <w:sdtPr>
            <w:rPr>
              <w:lang w:eastAsia="de-DE"/>
            </w:rPr>
            <w:id w:val="217326901"/>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498595B6" w14:textId="5C10535B" w:rsidR="00003727" w:rsidRDefault="00003727" w:rsidP="00003727">
                <w:pPr>
                  <w:jc w:val="center"/>
                  <w:rPr>
                    <w:lang w:eastAsia="de-DE"/>
                  </w:rPr>
                </w:pPr>
                <w:r>
                  <w:rPr>
                    <w:rFonts w:ascii="MS Gothic" w:eastAsia="MS Gothic" w:hAnsi="MS Gothic" w:hint="eastAsia"/>
                    <w:lang w:eastAsia="de-DE"/>
                  </w:rPr>
                  <w:t>☐</w:t>
                </w:r>
              </w:p>
            </w:tc>
          </w:sdtContent>
        </w:sdt>
      </w:tr>
      <w:tr w:rsidR="00003727" w14:paraId="6945DC28" w14:textId="77777777" w:rsidTr="00796F49">
        <w:trPr>
          <w:trHeight w:val="567"/>
        </w:trPr>
        <w:tc>
          <w:tcPr>
            <w:tcW w:w="387" w:type="pct"/>
            <w:tcBorders>
              <w:top w:val="single" w:sz="4" w:space="0" w:color="auto"/>
              <w:bottom w:val="single" w:sz="4" w:space="0" w:color="auto"/>
            </w:tcBorders>
            <w:vAlign w:val="center"/>
          </w:tcPr>
          <w:p w14:paraId="05208EC1" w14:textId="77777777" w:rsidR="00003727" w:rsidRPr="006622AB" w:rsidRDefault="00003727" w:rsidP="00B86688">
            <w:pPr>
              <w:pStyle w:val="Listenabsatz"/>
              <w:numPr>
                <w:ilvl w:val="0"/>
                <w:numId w:val="25"/>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0E1F1319" w14:textId="26F4E920" w:rsidR="00003727" w:rsidRPr="002B4191" w:rsidRDefault="00003727" w:rsidP="00003727">
            <w:pPr>
              <w:spacing w:after="5" w:line="265" w:lineRule="auto"/>
              <w:rPr>
                <w:sz w:val="20"/>
                <w:szCs w:val="20"/>
                <w:lang w:eastAsia="de-DE"/>
              </w:rPr>
            </w:pPr>
            <w:r>
              <w:rPr>
                <w:sz w:val="20"/>
                <w:szCs w:val="20"/>
                <w:lang w:eastAsia="de-DE"/>
              </w:rPr>
              <w:t>Frei konfigurierbare Empfängerliste</w:t>
            </w:r>
            <w:r w:rsidR="00525066">
              <w:rPr>
                <w:sz w:val="20"/>
                <w:szCs w:val="20"/>
                <w:lang w:eastAsia="de-DE"/>
              </w:rPr>
              <w:t>n</w:t>
            </w:r>
            <w:r>
              <w:rPr>
                <w:sz w:val="20"/>
                <w:szCs w:val="20"/>
                <w:lang w:eastAsia="de-DE"/>
              </w:rPr>
              <w:t xml:space="preserve">. </w:t>
            </w:r>
            <w:r w:rsidR="00525066">
              <w:rPr>
                <w:sz w:val="20"/>
                <w:szCs w:val="20"/>
                <w:lang w:eastAsia="de-DE"/>
              </w:rPr>
              <w:br/>
            </w:r>
            <w:r>
              <w:rPr>
                <w:sz w:val="20"/>
                <w:szCs w:val="20"/>
                <w:lang w:eastAsia="de-DE"/>
              </w:rPr>
              <w:t>(z.B. Benachrichtigung über niedrigen Tintenfüllstand</w:t>
            </w:r>
            <w:r w:rsidR="007F1531">
              <w:rPr>
                <w:sz w:val="20"/>
                <w:szCs w:val="20"/>
                <w:lang w:eastAsia="de-DE"/>
              </w:rPr>
              <w:t>, Geräteausfall, o.Ä.</w:t>
            </w:r>
            <w:r>
              <w:rPr>
                <w:sz w:val="20"/>
                <w:szCs w:val="20"/>
                <w:lang w:eastAsia="de-DE"/>
              </w:rPr>
              <w:t xml:space="preserve"> an Auftragnehmer und IT</w:t>
            </w:r>
            <w:r w:rsidR="007F1531">
              <w:rPr>
                <w:sz w:val="20"/>
                <w:szCs w:val="20"/>
                <w:lang w:eastAsia="de-DE"/>
              </w:rPr>
              <w:t>-Abteilung</w:t>
            </w:r>
            <w:r w:rsidR="00525066">
              <w:rPr>
                <w:sz w:val="20"/>
                <w:szCs w:val="20"/>
                <w:lang w:eastAsia="de-DE"/>
              </w:rPr>
              <w:t xml:space="preserve"> hingegen Benachrichtigung über Papierstau nur an die IT-Abteilung und Hausdruckerei</w:t>
            </w:r>
            <w:r>
              <w:rPr>
                <w:sz w:val="20"/>
                <w:szCs w:val="20"/>
                <w:lang w:eastAsia="de-DE"/>
              </w:rPr>
              <w:t>)</w:t>
            </w:r>
          </w:p>
        </w:tc>
        <w:sdt>
          <w:sdtPr>
            <w:rPr>
              <w:lang w:eastAsia="de-DE"/>
            </w:rPr>
            <w:id w:val="-513604015"/>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592C67F1" w14:textId="77777777" w:rsidR="00003727" w:rsidRDefault="00003727" w:rsidP="00003727">
                <w:pPr>
                  <w:jc w:val="center"/>
                  <w:rPr>
                    <w:lang w:eastAsia="de-DE"/>
                  </w:rPr>
                </w:pPr>
                <w:r>
                  <w:rPr>
                    <w:rFonts w:ascii="MS Gothic" w:eastAsia="MS Gothic" w:hAnsi="MS Gothic" w:hint="eastAsia"/>
                    <w:lang w:eastAsia="de-DE"/>
                  </w:rPr>
                  <w:t>☐</w:t>
                </w:r>
              </w:p>
            </w:tc>
          </w:sdtContent>
        </w:sdt>
        <w:sdt>
          <w:sdtPr>
            <w:rPr>
              <w:lang w:eastAsia="de-DE"/>
            </w:rPr>
            <w:id w:val="-1505821158"/>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179C7BCB" w14:textId="77777777" w:rsidR="00003727" w:rsidRDefault="00003727" w:rsidP="00003727">
                <w:pPr>
                  <w:jc w:val="center"/>
                  <w:rPr>
                    <w:lang w:eastAsia="de-DE"/>
                  </w:rPr>
                </w:pPr>
                <w:r>
                  <w:rPr>
                    <w:rFonts w:ascii="MS Gothic" w:eastAsia="MS Gothic" w:hAnsi="MS Gothic" w:hint="eastAsia"/>
                    <w:lang w:eastAsia="de-DE"/>
                  </w:rPr>
                  <w:t>☐</w:t>
                </w:r>
              </w:p>
            </w:tc>
          </w:sdtContent>
        </w:sdt>
      </w:tr>
    </w:tbl>
    <w:p w14:paraId="66D947E0" w14:textId="5A06C35D" w:rsidR="005177B2" w:rsidRDefault="0060399E" w:rsidP="0060399E">
      <w:pPr>
        <w:pStyle w:val="berschrift2"/>
        <w:rPr>
          <w:rFonts w:eastAsiaTheme="minorHAnsi"/>
          <w:lang w:eastAsia="de-DE"/>
        </w:rPr>
      </w:pPr>
      <w:bookmarkStart w:id="51" w:name="_Toc231376762"/>
      <w:bookmarkStart w:id="52" w:name="_Toc234400204"/>
      <w:r>
        <w:rPr>
          <w:rFonts w:eastAsiaTheme="minorHAnsi"/>
          <w:lang w:eastAsia="de-DE"/>
        </w:rPr>
        <w:lastRenderedPageBreak/>
        <w:t>Anforderungen an Gerätesoftware (Embedded Client)</w:t>
      </w:r>
      <w:bookmarkEnd w:id="51"/>
      <w:bookmarkEnd w:id="52"/>
    </w:p>
    <w:p w14:paraId="10929716" w14:textId="77777777" w:rsidR="00DE1BB0" w:rsidRDefault="00DE1BB0" w:rsidP="00DE1BB0">
      <w:pPr>
        <w:pStyle w:val="KeinLeerraum"/>
        <w:rPr>
          <w:lang w:eastAsia="de-DE"/>
        </w:rPr>
      </w:pPr>
      <w:r w:rsidRPr="00036433">
        <w:rPr>
          <w:lang w:eastAsia="de-DE"/>
        </w:rPr>
        <w:t xml:space="preserve">Hinweis für den Bieter: </w:t>
      </w:r>
      <w:r>
        <w:rPr>
          <w:lang w:eastAsia="de-DE"/>
        </w:rPr>
        <w:t>Bitte kreuzen Sie an, ob die entsprechende Anforderung erfüllt wird. Verneinte Anforderungen oder freigelassene Kästchen führen zum Ausschluss des Vergabeverfahrens.</w:t>
      </w:r>
    </w:p>
    <w:tbl>
      <w:tblPr>
        <w:tblStyle w:val="Tabellenraster"/>
        <w:tblW w:w="5000" w:type="pct"/>
        <w:tblLook w:val="04A0" w:firstRow="1" w:lastRow="0" w:firstColumn="1" w:lastColumn="0" w:noHBand="0" w:noVBand="1"/>
      </w:tblPr>
      <w:tblGrid>
        <w:gridCol w:w="701"/>
        <w:gridCol w:w="5673"/>
        <w:gridCol w:w="1345"/>
        <w:gridCol w:w="1343"/>
      </w:tblGrid>
      <w:tr w:rsidR="00DE1BB0" w14:paraId="68052EF7" w14:textId="77777777" w:rsidTr="00796F49">
        <w:trPr>
          <w:trHeight w:val="397"/>
          <w:tblHeader/>
        </w:trPr>
        <w:tc>
          <w:tcPr>
            <w:tcW w:w="387" w:type="pct"/>
            <w:vMerge w:val="restart"/>
            <w:shd w:val="clear" w:color="auto" w:fill="C5E0B3" w:themeFill="accent6" w:themeFillTint="66"/>
            <w:vAlign w:val="center"/>
          </w:tcPr>
          <w:p w14:paraId="62BAE5EE" w14:textId="77777777" w:rsidR="00DE1BB0" w:rsidRPr="006B2B68" w:rsidRDefault="00DE1BB0" w:rsidP="00796F49">
            <w:pPr>
              <w:rPr>
                <w:b/>
                <w:bCs/>
                <w:lang w:eastAsia="de-DE"/>
              </w:rPr>
            </w:pPr>
            <w:r>
              <w:rPr>
                <w:b/>
                <w:bCs/>
                <w:lang w:eastAsia="de-DE"/>
              </w:rPr>
              <w:t>Pos.</w:t>
            </w:r>
          </w:p>
        </w:tc>
        <w:tc>
          <w:tcPr>
            <w:tcW w:w="3130" w:type="pct"/>
            <w:vMerge w:val="restart"/>
            <w:shd w:val="clear" w:color="auto" w:fill="C5E0B3" w:themeFill="accent6" w:themeFillTint="66"/>
            <w:vAlign w:val="center"/>
          </w:tcPr>
          <w:p w14:paraId="3713CB7B" w14:textId="77777777" w:rsidR="00DE1BB0" w:rsidRPr="006B2B68" w:rsidRDefault="00DE1BB0" w:rsidP="00796F49">
            <w:pPr>
              <w:rPr>
                <w:b/>
                <w:bCs/>
                <w:lang w:eastAsia="de-DE"/>
              </w:rPr>
            </w:pPr>
            <w:r>
              <w:rPr>
                <w:b/>
                <w:bCs/>
                <w:lang w:eastAsia="de-DE"/>
              </w:rPr>
              <w:t>Beschreibung der Anforderung</w:t>
            </w:r>
          </w:p>
        </w:tc>
        <w:tc>
          <w:tcPr>
            <w:tcW w:w="1483" w:type="pct"/>
            <w:gridSpan w:val="2"/>
            <w:tcBorders>
              <w:bottom w:val="nil"/>
            </w:tcBorders>
            <w:shd w:val="clear" w:color="auto" w:fill="C5E0B3" w:themeFill="accent6" w:themeFillTint="66"/>
            <w:vAlign w:val="center"/>
          </w:tcPr>
          <w:p w14:paraId="0D71F65E" w14:textId="77777777" w:rsidR="00DE1BB0" w:rsidRPr="006B2B68" w:rsidRDefault="00DE1BB0" w:rsidP="00796F49">
            <w:pPr>
              <w:jc w:val="center"/>
              <w:rPr>
                <w:b/>
                <w:bCs/>
                <w:lang w:eastAsia="de-DE"/>
              </w:rPr>
            </w:pPr>
            <w:r>
              <w:rPr>
                <w:b/>
                <w:bCs/>
                <w:lang w:eastAsia="de-DE"/>
              </w:rPr>
              <w:t>Anforderung erfüllt?</w:t>
            </w:r>
          </w:p>
        </w:tc>
      </w:tr>
      <w:tr w:rsidR="00DE1BB0" w14:paraId="3920C0F6" w14:textId="77777777" w:rsidTr="00796F49">
        <w:trPr>
          <w:trHeight w:val="283"/>
        </w:trPr>
        <w:tc>
          <w:tcPr>
            <w:tcW w:w="387" w:type="pct"/>
            <w:vMerge/>
            <w:tcBorders>
              <w:bottom w:val="single" w:sz="18" w:space="0" w:color="538135" w:themeColor="accent6" w:themeShade="BF"/>
            </w:tcBorders>
            <w:shd w:val="clear" w:color="auto" w:fill="C5E0B3" w:themeFill="accent6" w:themeFillTint="66"/>
            <w:vAlign w:val="center"/>
          </w:tcPr>
          <w:p w14:paraId="29E7AA20" w14:textId="77777777" w:rsidR="00DE1BB0" w:rsidRDefault="00DE1BB0" w:rsidP="00796F49">
            <w:pPr>
              <w:rPr>
                <w:b/>
                <w:bCs/>
                <w:lang w:eastAsia="de-DE"/>
              </w:rPr>
            </w:pPr>
          </w:p>
        </w:tc>
        <w:tc>
          <w:tcPr>
            <w:tcW w:w="3130" w:type="pct"/>
            <w:vMerge/>
            <w:tcBorders>
              <w:bottom w:val="single" w:sz="18" w:space="0" w:color="538135" w:themeColor="accent6" w:themeShade="BF"/>
            </w:tcBorders>
            <w:shd w:val="clear" w:color="auto" w:fill="C5E0B3" w:themeFill="accent6" w:themeFillTint="66"/>
            <w:vAlign w:val="center"/>
          </w:tcPr>
          <w:p w14:paraId="377652C9" w14:textId="77777777" w:rsidR="00DE1BB0" w:rsidRDefault="00DE1BB0" w:rsidP="00796F49">
            <w:pPr>
              <w:rPr>
                <w:b/>
                <w:bCs/>
                <w:lang w:eastAsia="de-DE"/>
              </w:rPr>
            </w:pPr>
          </w:p>
        </w:tc>
        <w:tc>
          <w:tcPr>
            <w:tcW w:w="742" w:type="pct"/>
            <w:tcBorders>
              <w:top w:val="nil"/>
              <w:bottom w:val="single" w:sz="18" w:space="0" w:color="538135" w:themeColor="accent6" w:themeShade="BF"/>
              <w:right w:val="nil"/>
            </w:tcBorders>
            <w:shd w:val="clear" w:color="auto" w:fill="C5E0B3" w:themeFill="accent6" w:themeFillTint="66"/>
            <w:vAlign w:val="center"/>
          </w:tcPr>
          <w:p w14:paraId="5152B598" w14:textId="77777777" w:rsidR="00DE1BB0" w:rsidRPr="006B2B68" w:rsidRDefault="00DE1BB0" w:rsidP="00796F49">
            <w:pPr>
              <w:jc w:val="center"/>
              <w:rPr>
                <w:b/>
                <w:bCs/>
                <w:lang w:eastAsia="de-DE"/>
              </w:rPr>
            </w:pPr>
            <w:r>
              <w:rPr>
                <w:b/>
                <w:bCs/>
                <w:lang w:eastAsia="de-DE"/>
              </w:rPr>
              <w:t>Ja</w:t>
            </w:r>
          </w:p>
        </w:tc>
        <w:tc>
          <w:tcPr>
            <w:tcW w:w="741" w:type="pct"/>
            <w:tcBorders>
              <w:top w:val="nil"/>
              <w:left w:val="nil"/>
              <w:bottom w:val="single" w:sz="18" w:space="0" w:color="538135" w:themeColor="accent6" w:themeShade="BF"/>
            </w:tcBorders>
            <w:shd w:val="clear" w:color="auto" w:fill="C5E0B3" w:themeFill="accent6" w:themeFillTint="66"/>
            <w:vAlign w:val="center"/>
          </w:tcPr>
          <w:p w14:paraId="6D0D7A7B" w14:textId="77777777" w:rsidR="00DE1BB0" w:rsidRPr="006B2B68" w:rsidRDefault="00DE1BB0" w:rsidP="00796F49">
            <w:pPr>
              <w:jc w:val="center"/>
              <w:rPr>
                <w:b/>
                <w:bCs/>
                <w:lang w:eastAsia="de-DE"/>
              </w:rPr>
            </w:pPr>
            <w:r>
              <w:rPr>
                <w:b/>
                <w:bCs/>
                <w:lang w:eastAsia="de-DE"/>
              </w:rPr>
              <w:t>Nein</w:t>
            </w:r>
          </w:p>
        </w:tc>
      </w:tr>
      <w:tr w:rsidR="00DE1BB0" w14:paraId="22AB8110" w14:textId="77777777" w:rsidTr="00796F49">
        <w:trPr>
          <w:trHeight w:val="567"/>
        </w:trPr>
        <w:tc>
          <w:tcPr>
            <w:tcW w:w="387" w:type="pct"/>
            <w:tcBorders>
              <w:top w:val="single" w:sz="18" w:space="0" w:color="538135" w:themeColor="accent6" w:themeShade="BF"/>
              <w:bottom w:val="single" w:sz="4" w:space="0" w:color="auto"/>
            </w:tcBorders>
            <w:vAlign w:val="center"/>
          </w:tcPr>
          <w:p w14:paraId="38977602" w14:textId="77777777" w:rsidR="00DE1BB0" w:rsidRPr="006622AB" w:rsidRDefault="00DE1BB0" w:rsidP="00B86688">
            <w:pPr>
              <w:pStyle w:val="Listenabsatz"/>
              <w:numPr>
                <w:ilvl w:val="0"/>
                <w:numId w:val="28"/>
              </w:numPr>
              <w:jc w:val="center"/>
              <w:rPr>
                <w:b/>
                <w:bCs/>
                <w:lang w:eastAsia="de-DE"/>
              </w:rPr>
            </w:pPr>
          </w:p>
        </w:tc>
        <w:tc>
          <w:tcPr>
            <w:tcW w:w="3130" w:type="pct"/>
            <w:tcBorders>
              <w:top w:val="single" w:sz="18" w:space="0" w:color="B4C6E7" w:themeColor="accent1" w:themeTint="66"/>
              <w:left w:val="single" w:sz="4" w:space="0" w:color="auto"/>
              <w:bottom w:val="single" w:sz="4" w:space="0" w:color="auto"/>
              <w:right w:val="single" w:sz="4" w:space="0" w:color="auto"/>
            </w:tcBorders>
            <w:vAlign w:val="center"/>
          </w:tcPr>
          <w:p w14:paraId="54057E10" w14:textId="511906C2" w:rsidR="00DE1BB0" w:rsidRPr="00DE1BB0" w:rsidRDefault="000A66D1" w:rsidP="00DE1BB0">
            <w:pPr>
              <w:spacing w:after="5" w:line="265" w:lineRule="auto"/>
              <w:rPr>
                <w:sz w:val="20"/>
                <w:szCs w:val="20"/>
                <w:lang w:eastAsia="de-DE"/>
              </w:rPr>
            </w:pPr>
            <w:r w:rsidRPr="000A66D1">
              <w:rPr>
                <w:sz w:val="20"/>
                <w:szCs w:val="20"/>
                <w:lang w:eastAsia="de-DE"/>
              </w:rPr>
              <w:t>Der Embedded Client muss auf allen angebotenen Geräteklassen eine identische, intuitive und deutsche Benutzeroberfläche aufweisen.</w:t>
            </w:r>
          </w:p>
        </w:tc>
        <w:sdt>
          <w:sdtPr>
            <w:rPr>
              <w:lang w:eastAsia="de-DE"/>
            </w:rPr>
            <w:id w:val="-231704739"/>
            <w14:checkbox>
              <w14:checked w14:val="0"/>
              <w14:checkedState w14:val="2612" w14:font="MS Gothic"/>
              <w14:uncheckedState w14:val="2610" w14:font="MS Gothic"/>
            </w14:checkbox>
          </w:sdtPr>
          <w:sdtEndPr/>
          <w:sdtContent>
            <w:tc>
              <w:tcPr>
                <w:tcW w:w="742" w:type="pct"/>
                <w:tcBorders>
                  <w:top w:val="single" w:sz="18" w:space="0" w:color="538135" w:themeColor="accent6" w:themeShade="BF"/>
                  <w:bottom w:val="single" w:sz="4" w:space="0" w:color="auto"/>
                </w:tcBorders>
                <w:vAlign w:val="center"/>
              </w:tcPr>
              <w:p w14:paraId="71C20E91" w14:textId="77777777" w:rsidR="00DE1BB0" w:rsidRDefault="00DE1BB0" w:rsidP="00796F49">
                <w:pPr>
                  <w:jc w:val="center"/>
                  <w:rPr>
                    <w:lang w:eastAsia="de-DE"/>
                  </w:rPr>
                </w:pPr>
                <w:r>
                  <w:rPr>
                    <w:rFonts w:ascii="MS Gothic" w:eastAsia="MS Gothic" w:hAnsi="MS Gothic" w:hint="eastAsia"/>
                    <w:lang w:eastAsia="de-DE"/>
                  </w:rPr>
                  <w:t>☐</w:t>
                </w:r>
              </w:p>
            </w:tc>
          </w:sdtContent>
        </w:sdt>
        <w:sdt>
          <w:sdtPr>
            <w:rPr>
              <w:lang w:eastAsia="de-DE"/>
            </w:rPr>
            <w:id w:val="-1768681021"/>
            <w14:checkbox>
              <w14:checked w14:val="0"/>
              <w14:checkedState w14:val="2612" w14:font="MS Gothic"/>
              <w14:uncheckedState w14:val="2610" w14:font="MS Gothic"/>
            </w14:checkbox>
          </w:sdtPr>
          <w:sdtEndPr/>
          <w:sdtContent>
            <w:tc>
              <w:tcPr>
                <w:tcW w:w="741" w:type="pct"/>
                <w:tcBorders>
                  <w:top w:val="single" w:sz="18" w:space="0" w:color="538135" w:themeColor="accent6" w:themeShade="BF"/>
                  <w:bottom w:val="single" w:sz="4" w:space="0" w:color="auto"/>
                </w:tcBorders>
                <w:vAlign w:val="center"/>
              </w:tcPr>
              <w:p w14:paraId="3CB5B9F3" w14:textId="77777777" w:rsidR="00DE1BB0" w:rsidRDefault="00DE1BB0" w:rsidP="00796F49">
                <w:pPr>
                  <w:jc w:val="center"/>
                  <w:rPr>
                    <w:lang w:eastAsia="de-DE"/>
                  </w:rPr>
                </w:pPr>
                <w:r>
                  <w:rPr>
                    <w:rFonts w:ascii="MS Gothic" w:eastAsia="MS Gothic" w:hAnsi="MS Gothic" w:hint="eastAsia"/>
                    <w:lang w:eastAsia="de-DE"/>
                  </w:rPr>
                  <w:t>☐</w:t>
                </w:r>
              </w:p>
            </w:tc>
          </w:sdtContent>
        </w:sdt>
      </w:tr>
      <w:tr w:rsidR="00DE1BB0" w14:paraId="4DC8D1DC" w14:textId="77777777" w:rsidTr="00796F49">
        <w:trPr>
          <w:trHeight w:val="567"/>
        </w:trPr>
        <w:tc>
          <w:tcPr>
            <w:tcW w:w="387" w:type="pct"/>
            <w:tcBorders>
              <w:top w:val="single" w:sz="4" w:space="0" w:color="auto"/>
              <w:bottom w:val="single" w:sz="4" w:space="0" w:color="auto"/>
            </w:tcBorders>
            <w:vAlign w:val="center"/>
          </w:tcPr>
          <w:p w14:paraId="2882F7DD" w14:textId="77777777" w:rsidR="00DE1BB0" w:rsidRPr="006622AB" w:rsidRDefault="00DE1BB0" w:rsidP="00B86688">
            <w:pPr>
              <w:pStyle w:val="Listenabsatz"/>
              <w:numPr>
                <w:ilvl w:val="0"/>
                <w:numId w:val="28"/>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436BA3D7" w14:textId="25684F51" w:rsidR="00DE1BB0" w:rsidRPr="00003727" w:rsidRDefault="000A66D1" w:rsidP="00796F49">
            <w:pPr>
              <w:spacing w:after="5" w:line="265" w:lineRule="auto"/>
              <w:rPr>
                <w:sz w:val="20"/>
                <w:szCs w:val="20"/>
                <w:lang w:eastAsia="de-DE"/>
              </w:rPr>
            </w:pPr>
            <w:r w:rsidRPr="000A66D1">
              <w:rPr>
                <w:sz w:val="20"/>
                <w:szCs w:val="20"/>
                <w:lang w:eastAsia="de-DE"/>
              </w:rPr>
              <w:t>Unterstützung der Benutzeranmeldung direkt am Display via RFID</w:t>
            </w:r>
            <w:r>
              <w:rPr>
                <w:sz w:val="20"/>
                <w:szCs w:val="20"/>
                <w:lang w:eastAsia="de-DE"/>
              </w:rPr>
              <w:t xml:space="preserve"> Chip (Mifare Desfire EV2) sowie alternativ via PIN.</w:t>
            </w:r>
          </w:p>
        </w:tc>
        <w:sdt>
          <w:sdtPr>
            <w:rPr>
              <w:lang w:eastAsia="de-DE"/>
            </w:rPr>
            <w:id w:val="-1508042341"/>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3793EAF" w14:textId="77777777" w:rsidR="00DE1BB0" w:rsidRDefault="00DE1BB0" w:rsidP="00796F49">
                <w:pPr>
                  <w:jc w:val="center"/>
                  <w:rPr>
                    <w:lang w:eastAsia="de-DE"/>
                  </w:rPr>
                </w:pPr>
                <w:r>
                  <w:rPr>
                    <w:rFonts w:ascii="MS Gothic" w:eastAsia="MS Gothic" w:hAnsi="MS Gothic" w:hint="eastAsia"/>
                    <w:lang w:eastAsia="de-DE"/>
                  </w:rPr>
                  <w:t>☐</w:t>
                </w:r>
              </w:p>
            </w:tc>
          </w:sdtContent>
        </w:sdt>
        <w:sdt>
          <w:sdtPr>
            <w:rPr>
              <w:lang w:eastAsia="de-DE"/>
            </w:rPr>
            <w:id w:val="-1740787532"/>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2D666F4E" w14:textId="77777777" w:rsidR="00DE1BB0" w:rsidRDefault="00DE1BB0" w:rsidP="00796F49">
                <w:pPr>
                  <w:jc w:val="center"/>
                  <w:rPr>
                    <w:lang w:eastAsia="de-DE"/>
                  </w:rPr>
                </w:pPr>
                <w:r>
                  <w:rPr>
                    <w:rFonts w:ascii="MS Gothic" w:eastAsia="MS Gothic" w:hAnsi="MS Gothic" w:hint="eastAsia"/>
                    <w:lang w:eastAsia="de-DE"/>
                  </w:rPr>
                  <w:t>☐</w:t>
                </w:r>
              </w:p>
            </w:tc>
          </w:sdtContent>
        </w:sdt>
      </w:tr>
      <w:tr w:rsidR="00DE1BB0" w14:paraId="70024CCA" w14:textId="77777777" w:rsidTr="00796F49">
        <w:trPr>
          <w:trHeight w:val="567"/>
        </w:trPr>
        <w:tc>
          <w:tcPr>
            <w:tcW w:w="387" w:type="pct"/>
            <w:tcBorders>
              <w:top w:val="single" w:sz="4" w:space="0" w:color="auto"/>
              <w:bottom w:val="single" w:sz="4" w:space="0" w:color="auto"/>
            </w:tcBorders>
            <w:vAlign w:val="center"/>
          </w:tcPr>
          <w:p w14:paraId="2C27CC8D" w14:textId="77777777" w:rsidR="00DE1BB0" w:rsidRPr="006622AB" w:rsidRDefault="00DE1BB0" w:rsidP="00B86688">
            <w:pPr>
              <w:pStyle w:val="Listenabsatz"/>
              <w:numPr>
                <w:ilvl w:val="0"/>
                <w:numId w:val="28"/>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0DDEF8B8" w14:textId="742A6986" w:rsidR="00DE1BB0" w:rsidRPr="002B4191" w:rsidRDefault="000A66D1" w:rsidP="00796F49">
            <w:pPr>
              <w:spacing w:after="5" w:line="265" w:lineRule="auto"/>
              <w:rPr>
                <w:sz w:val="20"/>
                <w:szCs w:val="20"/>
                <w:lang w:eastAsia="de-DE"/>
              </w:rPr>
            </w:pPr>
            <w:r>
              <w:rPr>
                <w:sz w:val="20"/>
                <w:szCs w:val="20"/>
                <w:lang w:eastAsia="de-DE"/>
              </w:rPr>
              <w:t xml:space="preserve">Anlernung von neuen RFID-Chips </w:t>
            </w:r>
            <w:r w:rsidR="005A2A6A">
              <w:rPr>
                <w:sz w:val="20"/>
                <w:szCs w:val="20"/>
                <w:lang w:eastAsia="de-DE"/>
              </w:rPr>
              <w:t>muss</w:t>
            </w:r>
            <w:r>
              <w:rPr>
                <w:sz w:val="20"/>
                <w:szCs w:val="20"/>
                <w:lang w:eastAsia="de-DE"/>
              </w:rPr>
              <w:t xml:space="preserve"> direkt am Gerät für den Endanwender möglich sein.</w:t>
            </w:r>
          </w:p>
        </w:tc>
        <w:sdt>
          <w:sdtPr>
            <w:rPr>
              <w:lang w:eastAsia="de-DE"/>
            </w:rPr>
            <w:id w:val="1531384642"/>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3DF866DD" w14:textId="77777777" w:rsidR="00DE1BB0" w:rsidRDefault="00DE1BB0" w:rsidP="00796F49">
                <w:pPr>
                  <w:jc w:val="center"/>
                  <w:rPr>
                    <w:lang w:eastAsia="de-DE"/>
                  </w:rPr>
                </w:pPr>
                <w:r>
                  <w:rPr>
                    <w:rFonts w:ascii="MS Gothic" w:eastAsia="MS Gothic" w:hAnsi="MS Gothic" w:hint="eastAsia"/>
                    <w:lang w:eastAsia="de-DE"/>
                  </w:rPr>
                  <w:t>☐</w:t>
                </w:r>
              </w:p>
            </w:tc>
          </w:sdtContent>
        </w:sdt>
        <w:sdt>
          <w:sdtPr>
            <w:rPr>
              <w:lang w:eastAsia="de-DE"/>
            </w:rPr>
            <w:id w:val="315076493"/>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7D8EF2B7" w14:textId="77777777" w:rsidR="00DE1BB0" w:rsidRDefault="00DE1BB0" w:rsidP="00796F49">
                <w:pPr>
                  <w:jc w:val="center"/>
                  <w:rPr>
                    <w:lang w:eastAsia="de-DE"/>
                  </w:rPr>
                </w:pPr>
                <w:r>
                  <w:rPr>
                    <w:rFonts w:ascii="MS Gothic" w:eastAsia="MS Gothic" w:hAnsi="MS Gothic" w:hint="eastAsia"/>
                    <w:lang w:eastAsia="de-DE"/>
                  </w:rPr>
                  <w:t>☐</w:t>
                </w:r>
              </w:p>
            </w:tc>
          </w:sdtContent>
        </w:sdt>
      </w:tr>
      <w:tr w:rsidR="000A66D1" w14:paraId="0F92E8CD" w14:textId="77777777" w:rsidTr="00796F49">
        <w:trPr>
          <w:trHeight w:val="567"/>
        </w:trPr>
        <w:tc>
          <w:tcPr>
            <w:tcW w:w="387" w:type="pct"/>
            <w:tcBorders>
              <w:top w:val="single" w:sz="4" w:space="0" w:color="auto"/>
              <w:bottom w:val="single" w:sz="4" w:space="0" w:color="auto"/>
            </w:tcBorders>
            <w:vAlign w:val="center"/>
          </w:tcPr>
          <w:p w14:paraId="7E4E4CAA" w14:textId="77777777" w:rsidR="000A66D1" w:rsidRPr="006622AB" w:rsidRDefault="000A66D1" w:rsidP="00B86688">
            <w:pPr>
              <w:pStyle w:val="Listenabsatz"/>
              <w:numPr>
                <w:ilvl w:val="0"/>
                <w:numId w:val="28"/>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1CE015BD" w14:textId="6F56C7BF" w:rsidR="000A66D1" w:rsidRDefault="000A66D1" w:rsidP="000A66D1">
            <w:pPr>
              <w:spacing w:after="5" w:line="265" w:lineRule="auto"/>
              <w:rPr>
                <w:sz w:val="20"/>
                <w:szCs w:val="20"/>
                <w:lang w:eastAsia="de-DE"/>
              </w:rPr>
            </w:pPr>
            <w:r w:rsidRPr="000A66D1">
              <w:rPr>
                <w:sz w:val="20"/>
                <w:szCs w:val="20"/>
                <w:lang w:eastAsia="de-DE"/>
              </w:rPr>
              <w:t>Nach dem Login müssen alle bereitstehenden Druckjobs als Liste am Display angezeigt werden. Der Nutzer muss Jobs einzeln auswählen, löschen, drucken oder alle Jobs gleichzeitig freigeben können.</w:t>
            </w:r>
          </w:p>
        </w:tc>
        <w:sdt>
          <w:sdtPr>
            <w:rPr>
              <w:lang w:eastAsia="de-DE"/>
            </w:rPr>
            <w:id w:val="1019973287"/>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5BAEB06D" w14:textId="0C3978C7" w:rsidR="000A66D1" w:rsidRDefault="000A66D1" w:rsidP="000A66D1">
                <w:pPr>
                  <w:jc w:val="center"/>
                  <w:rPr>
                    <w:lang w:eastAsia="de-DE"/>
                  </w:rPr>
                </w:pPr>
                <w:r>
                  <w:rPr>
                    <w:rFonts w:ascii="MS Gothic" w:eastAsia="MS Gothic" w:hAnsi="MS Gothic" w:hint="eastAsia"/>
                    <w:lang w:eastAsia="de-DE"/>
                  </w:rPr>
                  <w:t>☐</w:t>
                </w:r>
              </w:p>
            </w:tc>
          </w:sdtContent>
        </w:sdt>
        <w:sdt>
          <w:sdtPr>
            <w:rPr>
              <w:lang w:eastAsia="de-DE"/>
            </w:rPr>
            <w:id w:val="162284878"/>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57B32B59" w14:textId="13DB11DC" w:rsidR="000A66D1" w:rsidRDefault="000A66D1" w:rsidP="000A66D1">
                <w:pPr>
                  <w:jc w:val="center"/>
                  <w:rPr>
                    <w:lang w:eastAsia="de-DE"/>
                  </w:rPr>
                </w:pPr>
                <w:r>
                  <w:rPr>
                    <w:rFonts w:ascii="MS Gothic" w:eastAsia="MS Gothic" w:hAnsi="MS Gothic" w:hint="eastAsia"/>
                    <w:lang w:eastAsia="de-DE"/>
                  </w:rPr>
                  <w:t>☐</w:t>
                </w:r>
              </w:p>
            </w:tc>
          </w:sdtContent>
        </w:sdt>
      </w:tr>
      <w:tr w:rsidR="000A66D1" w14:paraId="372AC3E9" w14:textId="77777777" w:rsidTr="00796F49">
        <w:trPr>
          <w:trHeight w:val="567"/>
        </w:trPr>
        <w:tc>
          <w:tcPr>
            <w:tcW w:w="387" w:type="pct"/>
            <w:tcBorders>
              <w:top w:val="single" w:sz="4" w:space="0" w:color="auto"/>
              <w:bottom w:val="single" w:sz="4" w:space="0" w:color="auto"/>
            </w:tcBorders>
            <w:vAlign w:val="center"/>
          </w:tcPr>
          <w:p w14:paraId="512EE1A3" w14:textId="77777777" w:rsidR="000A66D1" w:rsidRPr="006622AB" w:rsidRDefault="000A66D1" w:rsidP="00B86688">
            <w:pPr>
              <w:pStyle w:val="Listenabsatz"/>
              <w:numPr>
                <w:ilvl w:val="0"/>
                <w:numId w:val="28"/>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0E92FFA3" w14:textId="1A1F2B46" w:rsidR="000A66D1" w:rsidRPr="000A66D1" w:rsidRDefault="000A66D1" w:rsidP="000A66D1">
            <w:pPr>
              <w:spacing w:after="5" w:line="265" w:lineRule="auto"/>
              <w:rPr>
                <w:sz w:val="20"/>
                <w:szCs w:val="20"/>
                <w:lang w:eastAsia="de-DE"/>
              </w:rPr>
            </w:pPr>
            <w:r w:rsidRPr="000A66D1">
              <w:rPr>
                <w:sz w:val="20"/>
                <w:szCs w:val="20"/>
                <w:lang w:eastAsia="de-DE"/>
              </w:rPr>
              <w:t xml:space="preserve">Unterstützung von Scan-Workflows direkt in das persönliche Netzlaufwerk oder </w:t>
            </w:r>
            <w:r>
              <w:rPr>
                <w:sz w:val="20"/>
                <w:szCs w:val="20"/>
                <w:lang w:eastAsia="de-DE"/>
              </w:rPr>
              <w:t>an die E-Mail-Adresse des Nutzers.</w:t>
            </w:r>
          </w:p>
        </w:tc>
        <w:sdt>
          <w:sdtPr>
            <w:rPr>
              <w:lang w:eastAsia="de-DE"/>
            </w:rPr>
            <w:id w:val="-1399814608"/>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3865C664" w14:textId="21AFE836" w:rsidR="000A66D1" w:rsidRDefault="000A66D1" w:rsidP="000A66D1">
                <w:pPr>
                  <w:jc w:val="center"/>
                  <w:rPr>
                    <w:lang w:eastAsia="de-DE"/>
                  </w:rPr>
                </w:pPr>
                <w:r>
                  <w:rPr>
                    <w:rFonts w:ascii="MS Gothic" w:eastAsia="MS Gothic" w:hAnsi="MS Gothic" w:hint="eastAsia"/>
                    <w:lang w:eastAsia="de-DE"/>
                  </w:rPr>
                  <w:t>☐</w:t>
                </w:r>
              </w:p>
            </w:tc>
          </w:sdtContent>
        </w:sdt>
        <w:sdt>
          <w:sdtPr>
            <w:rPr>
              <w:lang w:eastAsia="de-DE"/>
            </w:rPr>
            <w:id w:val="-388504342"/>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3378AA51" w14:textId="25DEA801" w:rsidR="000A66D1" w:rsidRDefault="000A66D1" w:rsidP="000A66D1">
                <w:pPr>
                  <w:jc w:val="center"/>
                  <w:rPr>
                    <w:lang w:eastAsia="de-DE"/>
                  </w:rPr>
                </w:pPr>
                <w:r>
                  <w:rPr>
                    <w:rFonts w:ascii="MS Gothic" w:eastAsia="MS Gothic" w:hAnsi="MS Gothic" w:hint="eastAsia"/>
                    <w:lang w:eastAsia="de-DE"/>
                  </w:rPr>
                  <w:t>☐</w:t>
                </w:r>
              </w:p>
            </w:tc>
          </w:sdtContent>
        </w:sdt>
      </w:tr>
      <w:tr w:rsidR="000A66D1" w14:paraId="6970F708" w14:textId="77777777" w:rsidTr="00796F49">
        <w:trPr>
          <w:trHeight w:val="567"/>
        </w:trPr>
        <w:tc>
          <w:tcPr>
            <w:tcW w:w="387" w:type="pct"/>
            <w:tcBorders>
              <w:top w:val="single" w:sz="4" w:space="0" w:color="auto"/>
              <w:bottom w:val="single" w:sz="4" w:space="0" w:color="auto"/>
            </w:tcBorders>
            <w:vAlign w:val="center"/>
          </w:tcPr>
          <w:p w14:paraId="353BDC37" w14:textId="77777777" w:rsidR="000A66D1" w:rsidRPr="006622AB" w:rsidRDefault="000A66D1" w:rsidP="00B86688">
            <w:pPr>
              <w:pStyle w:val="Listenabsatz"/>
              <w:numPr>
                <w:ilvl w:val="0"/>
                <w:numId w:val="28"/>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547C0CCF" w14:textId="7B73FE62" w:rsidR="000A66D1" w:rsidRPr="000A66D1" w:rsidRDefault="000A66D1" w:rsidP="000A66D1">
            <w:pPr>
              <w:spacing w:after="5" w:line="265" w:lineRule="auto"/>
              <w:rPr>
                <w:sz w:val="20"/>
                <w:szCs w:val="20"/>
                <w:lang w:eastAsia="de-DE"/>
              </w:rPr>
            </w:pPr>
            <w:r>
              <w:rPr>
                <w:sz w:val="20"/>
                <w:szCs w:val="20"/>
                <w:lang w:eastAsia="de-DE"/>
              </w:rPr>
              <w:t>Sämtliche Druck-/Scandaten</w:t>
            </w:r>
            <w:r w:rsidRPr="000A66D1">
              <w:rPr>
                <w:sz w:val="20"/>
                <w:szCs w:val="20"/>
                <w:lang w:eastAsia="de-DE"/>
              </w:rPr>
              <w:t xml:space="preserve"> müssen </w:t>
            </w:r>
            <w:r w:rsidR="000C6EB3">
              <w:rPr>
                <w:sz w:val="20"/>
                <w:szCs w:val="20"/>
                <w:lang w:eastAsia="de-DE"/>
              </w:rPr>
              <w:t xml:space="preserve">entweder </w:t>
            </w:r>
            <w:r w:rsidRPr="000A66D1">
              <w:rPr>
                <w:sz w:val="20"/>
                <w:szCs w:val="20"/>
                <w:lang w:eastAsia="de-DE"/>
              </w:rPr>
              <w:t xml:space="preserve">verschlüsselt </w:t>
            </w:r>
            <w:r>
              <w:rPr>
                <w:sz w:val="20"/>
                <w:szCs w:val="20"/>
                <w:lang w:eastAsia="de-DE"/>
              </w:rPr>
              <w:t xml:space="preserve">zwischen Drucksystem und Printserver </w:t>
            </w:r>
            <w:r w:rsidR="000C6EB3">
              <w:rPr>
                <w:sz w:val="20"/>
                <w:szCs w:val="20"/>
                <w:lang w:eastAsia="de-DE"/>
              </w:rPr>
              <w:t xml:space="preserve">oder z.B. per IPsec / Tunnelverbindung </w:t>
            </w:r>
            <w:r>
              <w:rPr>
                <w:sz w:val="20"/>
                <w:szCs w:val="20"/>
                <w:lang w:eastAsia="de-DE"/>
              </w:rPr>
              <w:t>übertragen werden.</w:t>
            </w:r>
          </w:p>
        </w:tc>
        <w:sdt>
          <w:sdtPr>
            <w:rPr>
              <w:lang w:eastAsia="de-DE"/>
            </w:rPr>
            <w:id w:val="-742483437"/>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36045171" w14:textId="1E0E905F" w:rsidR="000A66D1" w:rsidRDefault="000A66D1" w:rsidP="000A66D1">
                <w:pPr>
                  <w:jc w:val="center"/>
                  <w:rPr>
                    <w:lang w:eastAsia="de-DE"/>
                  </w:rPr>
                </w:pPr>
                <w:r>
                  <w:rPr>
                    <w:rFonts w:ascii="MS Gothic" w:eastAsia="MS Gothic" w:hAnsi="MS Gothic" w:hint="eastAsia"/>
                    <w:lang w:eastAsia="de-DE"/>
                  </w:rPr>
                  <w:t>☐</w:t>
                </w:r>
              </w:p>
            </w:tc>
          </w:sdtContent>
        </w:sdt>
        <w:sdt>
          <w:sdtPr>
            <w:rPr>
              <w:lang w:eastAsia="de-DE"/>
            </w:rPr>
            <w:id w:val="1602913222"/>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5EB539A2" w14:textId="47670FED" w:rsidR="000A66D1" w:rsidRDefault="000A66D1" w:rsidP="000A66D1">
                <w:pPr>
                  <w:jc w:val="center"/>
                  <w:rPr>
                    <w:lang w:eastAsia="de-DE"/>
                  </w:rPr>
                </w:pPr>
                <w:r>
                  <w:rPr>
                    <w:rFonts w:ascii="MS Gothic" w:eastAsia="MS Gothic" w:hAnsi="MS Gothic" w:hint="eastAsia"/>
                    <w:lang w:eastAsia="de-DE"/>
                  </w:rPr>
                  <w:t>☐</w:t>
                </w:r>
              </w:p>
            </w:tc>
          </w:sdtContent>
        </w:sdt>
      </w:tr>
      <w:tr w:rsidR="000A66D1" w14:paraId="01F29715" w14:textId="77777777" w:rsidTr="00796F49">
        <w:trPr>
          <w:trHeight w:val="567"/>
        </w:trPr>
        <w:tc>
          <w:tcPr>
            <w:tcW w:w="387" w:type="pct"/>
            <w:tcBorders>
              <w:top w:val="single" w:sz="4" w:space="0" w:color="auto"/>
              <w:bottom w:val="single" w:sz="4" w:space="0" w:color="auto"/>
            </w:tcBorders>
            <w:vAlign w:val="center"/>
          </w:tcPr>
          <w:p w14:paraId="291E6898" w14:textId="77777777" w:rsidR="000A66D1" w:rsidRPr="006622AB" w:rsidRDefault="000A66D1" w:rsidP="00B86688">
            <w:pPr>
              <w:pStyle w:val="Listenabsatz"/>
              <w:numPr>
                <w:ilvl w:val="0"/>
                <w:numId w:val="28"/>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0E9F4AD4" w14:textId="421C4607" w:rsidR="000A66D1" w:rsidRDefault="000A66D1" w:rsidP="000A66D1">
            <w:pPr>
              <w:spacing w:after="5" w:line="265" w:lineRule="auto"/>
              <w:rPr>
                <w:sz w:val="20"/>
                <w:szCs w:val="20"/>
                <w:lang w:eastAsia="de-DE"/>
              </w:rPr>
            </w:pPr>
            <w:r w:rsidRPr="000A66D1">
              <w:rPr>
                <w:sz w:val="20"/>
                <w:szCs w:val="20"/>
                <w:lang w:eastAsia="de-DE"/>
              </w:rPr>
              <w:t>Einstellbarer, automatische</w:t>
            </w:r>
            <w:r w:rsidR="00472C6E">
              <w:rPr>
                <w:sz w:val="20"/>
                <w:szCs w:val="20"/>
                <w:lang w:eastAsia="de-DE"/>
              </w:rPr>
              <w:t>r</w:t>
            </w:r>
            <w:r w:rsidRPr="000A66D1">
              <w:rPr>
                <w:sz w:val="20"/>
                <w:szCs w:val="20"/>
                <w:lang w:eastAsia="de-DE"/>
              </w:rPr>
              <w:t xml:space="preserve"> Timeout</w:t>
            </w:r>
            <w:r>
              <w:rPr>
                <w:sz w:val="20"/>
                <w:szCs w:val="20"/>
                <w:lang w:eastAsia="de-DE"/>
              </w:rPr>
              <w:t>, der den Benutzer bei Inaktivität vom Gerät automatisch abmeldet.</w:t>
            </w:r>
          </w:p>
        </w:tc>
        <w:sdt>
          <w:sdtPr>
            <w:rPr>
              <w:lang w:eastAsia="de-DE"/>
            </w:rPr>
            <w:id w:val="-1347092875"/>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0065A4F" w14:textId="1B7EFA37" w:rsidR="000A66D1" w:rsidRDefault="000A66D1" w:rsidP="000A66D1">
                <w:pPr>
                  <w:jc w:val="center"/>
                  <w:rPr>
                    <w:lang w:eastAsia="de-DE"/>
                  </w:rPr>
                </w:pPr>
                <w:r>
                  <w:rPr>
                    <w:rFonts w:ascii="MS Gothic" w:eastAsia="MS Gothic" w:hAnsi="MS Gothic" w:hint="eastAsia"/>
                    <w:lang w:eastAsia="de-DE"/>
                  </w:rPr>
                  <w:t>☐</w:t>
                </w:r>
              </w:p>
            </w:tc>
          </w:sdtContent>
        </w:sdt>
        <w:sdt>
          <w:sdtPr>
            <w:rPr>
              <w:lang w:eastAsia="de-DE"/>
            </w:rPr>
            <w:id w:val="-492644399"/>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5EC335C4" w14:textId="66A33645" w:rsidR="000A66D1" w:rsidRDefault="000A66D1" w:rsidP="000A66D1">
                <w:pPr>
                  <w:jc w:val="center"/>
                  <w:rPr>
                    <w:lang w:eastAsia="de-DE"/>
                  </w:rPr>
                </w:pPr>
                <w:r>
                  <w:rPr>
                    <w:rFonts w:ascii="MS Gothic" w:eastAsia="MS Gothic" w:hAnsi="MS Gothic" w:hint="eastAsia"/>
                    <w:lang w:eastAsia="de-DE"/>
                  </w:rPr>
                  <w:t>☐</w:t>
                </w:r>
              </w:p>
            </w:tc>
          </w:sdtContent>
        </w:sdt>
      </w:tr>
    </w:tbl>
    <w:p w14:paraId="18A5CC95" w14:textId="34397BB5" w:rsidR="00616635" w:rsidRDefault="00616635" w:rsidP="00E00D43">
      <w:pPr>
        <w:rPr>
          <w:lang w:eastAsia="de-DE"/>
        </w:rPr>
      </w:pPr>
    </w:p>
    <w:p w14:paraId="721462EB" w14:textId="19B3DA64" w:rsidR="00D13C89" w:rsidRPr="00D13C89" w:rsidRDefault="00616635" w:rsidP="00D13C89">
      <w:pPr>
        <w:pStyle w:val="berschrift1"/>
        <w:numPr>
          <w:ilvl w:val="0"/>
          <w:numId w:val="1"/>
        </w:numPr>
        <w:rPr>
          <w:lang w:eastAsia="de-DE"/>
        </w:rPr>
      </w:pPr>
      <w:bookmarkStart w:id="53" w:name="_Toc231376763"/>
      <w:bookmarkStart w:id="54" w:name="_Toc234400205"/>
      <w:r>
        <w:rPr>
          <w:lang w:eastAsia="de-DE"/>
        </w:rPr>
        <w:t>Anforderungen an Service und Support im Rahmen de</w:t>
      </w:r>
      <w:r w:rsidR="00507B1F">
        <w:rPr>
          <w:lang w:eastAsia="de-DE"/>
        </w:rPr>
        <w:t>r</w:t>
      </w:r>
      <w:r>
        <w:rPr>
          <w:lang w:eastAsia="de-DE"/>
        </w:rPr>
        <w:t xml:space="preserve"> Full-Service-</w:t>
      </w:r>
      <w:r w:rsidR="00507B1F">
        <w:rPr>
          <w:lang w:eastAsia="de-DE"/>
        </w:rPr>
        <w:t>Partnerschaft</w:t>
      </w:r>
      <w:bookmarkEnd w:id="53"/>
      <w:bookmarkEnd w:id="54"/>
    </w:p>
    <w:p w14:paraId="582110FE" w14:textId="5E6A582B" w:rsidR="004E1B1E" w:rsidRDefault="008D7B28" w:rsidP="008D7B28">
      <w:pPr>
        <w:rPr>
          <w:lang w:eastAsia="de-DE"/>
        </w:rPr>
      </w:pPr>
      <w:r w:rsidRPr="008D7B28">
        <w:rPr>
          <w:lang w:eastAsia="de-DE"/>
        </w:rPr>
        <w:t xml:space="preserve">Im Rahmen der anzustrebenden </w:t>
      </w:r>
      <w:r w:rsidR="000D4BA9">
        <w:rPr>
          <w:lang w:eastAsia="de-DE"/>
        </w:rPr>
        <w:t>Gesamtlösung</w:t>
      </w:r>
      <w:r w:rsidRPr="008D7B28">
        <w:rPr>
          <w:lang w:eastAsia="de-DE"/>
        </w:rPr>
        <w:t xml:space="preserve"> wird mit dem beauftragten Auftragnehmer ein Full-Service-Vertrag geschlossen. Dieser Vertrag regelt die vollumfängliche Betriebsbereitschaft aller vertragsgegenständlichen Multifunktionssysteme über die gesamte Vertragslaufzeit. Der Auftragnehmer übernimmt hierbei die vollumfängliche Verantwortung für die präventive Wartung, die Störungsbeseitigung sowie die lückenlose Bereitstellung aller für den Betrieb notwendigen Verbrauchsmaterialien.</w:t>
      </w:r>
    </w:p>
    <w:p w14:paraId="30C5572B" w14:textId="77777777" w:rsidR="004E1B1E" w:rsidRDefault="004E1B1E">
      <w:pPr>
        <w:rPr>
          <w:lang w:eastAsia="de-DE"/>
        </w:rPr>
      </w:pPr>
      <w:r>
        <w:rPr>
          <w:lang w:eastAsia="de-DE"/>
        </w:rPr>
        <w:br w:type="page"/>
      </w:r>
    </w:p>
    <w:p w14:paraId="33154D5F" w14:textId="1C8200F6" w:rsidR="008D7B28" w:rsidRDefault="00456062" w:rsidP="00456062">
      <w:pPr>
        <w:pStyle w:val="berschrift2"/>
        <w:rPr>
          <w:lang w:eastAsia="de-DE"/>
        </w:rPr>
      </w:pPr>
      <w:bookmarkStart w:id="55" w:name="_Toc231376764"/>
      <w:bookmarkStart w:id="56" w:name="_Toc234400206"/>
      <w:r>
        <w:rPr>
          <w:lang w:eastAsia="de-DE"/>
        </w:rPr>
        <w:lastRenderedPageBreak/>
        <w:t xml:space="preserve">Service </w:t>
      </w:r>
      <w:r w:rsidR="008D7B28" w:rsidRPr="008D7B28">
        <w:rPr>
          <w:lang w:eastAsia="de-DE"/>
        </w:rPr>
        <w:t>Level Agreements (SLAs)</w:t>
      </w:r>
      <w:bookmarkEnd w:id="55"/>
      <w:bookmarkEnd w:id="56"/>
      <w:r w:rsidR="008D7B28" w:rsidRPr="008D7B28">
        <w:rPr>
          <w:lang w:eastAsia="de-DE"/>
        </w:rPr>
        <w:t xml:space="preserve"> </w:t>
      </w:r>
    </w:p>
    <w:p w14:paraId="56F9BCF5" w14:textId="77777777" w:rsidR="008D7B28" w:rsidRDefault="008D7B28" w:rsidP="008D7B28">
      <w:pPr>
        <w:pStyle w:val="KeinLeerraum"/>
        <w:rPr>
          <w:lang w:eastAsia="de-DE"/>
        </w:rPr>
      </w:pPr>
      <w:r w:rsidRPr="00036433">
        <w:rPr>
          <w:lang w:eastAsia="de-DE"/>
        </w:rPr>
        <w:t xml:space="preserve">Hinweis für den Bieter: </w:t>
      </w:r>
      <w:r>
        <w:rPr>
          <w:lang w:eastAsia="de-DE"/>
        </w:rPr>
        <w:t>Bitte kreuzen Sie an, ob die entsprechende Anforderung erfüllt wird. Verneinte Anforderungen oder freigelassene Kästchen führen zum Ausschluss des Vergabeverfahrens.</w:t>
      </w:r>
    </w:p>
    <w:tbl>
      <w:tblPr>
        <w:tblStyle w:val="Tabellenraster"/>
        <w:tblW w:w="5000" w:type="pct"/>
        <w:tblLook w:val="04A0" w:firstRow="1" w:lastRow="0" w:firstColumn="1" w:lastColumn="0" w:noHBand="0" w:noVBand="1"/>
      </w:tblPr>
      <w:tblGrid>
        <w:gridCol w:w="701"/>
        <w:gridCol w:w="5673"/>
        <w:gridCol w:w="1345"/>
        <w:gridCol w:w="1343"/>
      </w:tblGrid>
      <w:tr w:rsidR="008D7B28" w14:paraId="0A8BB2BC" w14:textId="77777777" w:rsidTr="00796F49">
        <w:trPr>
          <w:trHeight w:val="397"/>
          <w:tblHeader/>
        </w:trPr>
        <w:tc>
          <w:tcPr>
            <w:tcW w:w="387" w:type="pct"/>
            <w:vMerge w:val="restart"/>
            <w:shd w:val="clear" w:color="auto" w:fill="C5E0B3" w:themeFill="accent6" w:themeFillTint="66"/>
            <w:vAlign w:val="center"/>
          </w:tcPr>
          <w:p w14:paraId="45D2E54F" w14:textId="77777777" w:rsidR="008D7B28" w:rsidRPr="006B2B68" w:rsidRDefault="008D7B28" w:rsidP="00796F49">
            <w:pPr>
              <w:rPr>
                <w:b/>
                <w:bCs/>
                <w:lang w:eastAsia="de-DE"/>
              </w:rPr>
            </w:pPr>
            <w:r>
              <w:rPr>
                <w:b/>
                <w:bCs/>
                <w:lang w:eastAsia="de-DE"/>
              </w:rPr>
              <w:t>Pos.</w:t>
            </w:r>
          </w:p>
        </w:tc>
        <w:tc>
          <w:tcPr>
            <w:tcW w:w="3130" w:type="pct"/>
            <w:vMerge w:val="restart"/>
            <w:shd w:val="clear" w:color="auto" w:fill="C5E0B3" w:themeFill="accent6" w:themeFillTint="66"/>
            <w:vAlign w:val="center"/>
          </w:tcPr>
          <w:p w14:paraId="46B3ED87" w14:textId="77777777" w:rsidR="008D7B28" w:rsidRPr="006B2B68" w:rsidRDefault="008D7B28" w:rsidP="00796F49">
            <w:pPr>
              <w:rPr>
                <w:b/>
                <w:bCs/>
                <w:lang w:eastAsia="de-DE"/>
              </w:rPr>
            </w:pPr>
            <w:r>
              <w:rPr>
                <w:b/>
                <w:bCs/>
                <w:lang w:eastAsia="de-DE"/>
              </w:rPr>
              <w:t>Beschreibung der Anforderung</w:t>
            </w:r>
          </w:p>
        </w:tc>
        <w:tc>
          <w:tcPr>
            <w:tcW w:w="1483" w:type="pct"/>
            <w:gridSpan w:val="2"/>
            <w:tcBorders>
              <w:bottom w:val="nil"/>
            </w:tcBorders>
            <w:shd w:val="clear" w:color="auto" w:fill="C5E0B3" w:themeFill="accent6" w:themeFillTint="66"/>
            <w:vAlign w:val="center"/>
          </w:tcPr>
          <w:p w14:paraId="7FAC281C" w14:textId="77777777" w:rsidR="008D7B28" w:rsidRPr="006B2B68" w:rsidRDefault="008D7B28" w:rsidP="00796F49">
            <w:pPr>
              <w:jc w:val="center"/>
              <w:rPr>
                <w:b/>
                <w:bCs/>
                <w:lang w:eastAsia="de-DE"/>
              </w:rPr>
            </w:pPr>
            <w:r>
              <w:rPr>
                <w:b/>
                <w:bCs/>
                <w:lang w:eastAsia="de-DE"/>
              </w:rPr>
              <w:t>Anforderung erfüllt?</w:t>
            </w:r>
          </w:p>
        </w:tc>
      </w:tr>
      <w:tr w:rsidR="008D7B28" w14:paraId="78B82EF0" w14:textId="77777777" w:rsidTr="00796F49">
        <w:trPr>
          <w:trHeight w:val="283"/>
        </w:trPr>
        <w:tc>
          <w:tcPr>
            <w:tcW w:w="387" w:type="pct"/>
            <w:vMerge/>
            <w:tcBorders>
              <w:bottom w:val="single" w:sz="18" w:space="0" w:color="538135" w:themeColor="accent6" w:themeShade="BF"/>
            </w:tcBorders>
            <w:shd w:val="clear" w:color="auto" w:fill="C5E0B3" w:themeFill="accent6" w:themeFillTint="66"/>
            <w:vAlign w:val="center"/>
          </w:tcPr>
          <w:p w14:paraId="2C5493D1" w14:textId="77777777" w:rsidR="008D7B28" w:rsidRDefault="008D7B28" w:rsidP="00796F49">
            <w:pPr>
              <w:rPr>
                <w:b/>
                <w:bCs/>
                <w:lang w:eastAsia="de-DE"/>
              </w:rPr>
            </w:pPr>
          </w:p>
        </w:tc>
        <w:tc>
          <w:tcPr>
            <w:tcW w:w="3130" w:type="pct"/>
            <w:vMerge/>
            <w:tcBorders>
              <w:bottom w:val="single" w:sz="18" w:space="0" w:color="538135" w:themeColor="accent6" w:themeShade="BF"/>
            </w:tcBorders>
            <w:shd w:val="clear" w:color="auto" w:fill="C5E0B3" w:themeFill="accent6" w:themeFillTint="66"/>
            <w:vAlign w:val="center"/>
          </w:tcPr>
          <w:p w14:paraId="43B77146" w14:textId="77777777" w:rsidR="008D7B28" w:rsidRDefault="008D7B28" w:rsidP="00796F49">
            <w:pPr>
              <w:rPr>
                <w:b/>
                <w:bCs/>
                <w:lang w:eastAsia="de-DE"/>
              </w:rPr>
            </w:pPr>
          </w:p>
        </w:tc>
        <w:tc>
          <w:tcPr>
            <w:tcW w:w="742" w:type="pct"/>
            <w:tcBorders>
              <w:top w:val="nil"/>
              <w:bottom w:val="single" w:sz="18" w:space="0" w:color="538135" w:themeColor="accent6" w:themeShade="BF"/>
              <w:right w:val="nil"/>
            </w:tcBorders>
            <w:shd w:val="clear" w:color="auto" w:fill="C5E0B3" w:themeFill="accent6" w:themeFillTint="66"/>
            <w:vAlign w:val="center"/>
          </w:tcPr>
          <w:p w14:paraId="6F8154AE" w14:textId="77777777" w:rsidR="008D7B28" w:rsidRPr="006B2B68" w:rsidRDefault="008D7B28" w:rsidP="00796F49">
            <w:pPr>
              <w:jc w:val="center"/>
              <w:rPr>
                <w:b/>
                <w:bCs/>
                <w:lang w:eastAsia="de-DE"/>
              </w:rPr>
            </w:pPr>
            <w:r>
              <w:rPr>
                <w:b/>
                <w:bCs/>
                <w:lang w:eastAsia="de-DE"/>
              </w:rPr>
              <w:t>Ja</w:t>
            </w:r>
          </w:p>
        </w:tc>
        <w:tc>
          <w:tcPr>
            <w:tcW w:w="741" w:type="pct"/>
            <w:tcBorders>
              <w:top w:val="nil"/>
              <w:left w:val="nil"/>
              <w:bottom w:val="single" w:sz="18" w:space="0" w:color="538135" w:themeColor="accent6" w:themeShade="BF"/>
            </w:tcBorders>
            <w:shd w:val="clear" w:color="auto" w:fill="C5E0B3" w:themeFill="accent6" w:themeFillTint="66"/>
            <w:vAlign w:val="center"/>
          </w:tcPr>
          <w:p w14:paraId="4F9A97A3" w14:textId="77777777" w:rsidR="008D7B28" w:rsidRPr="006B2B68" w:rsidRDefault="008D7B28" w:rsidP="00796F49">
            <w:pPr>
              <w:jc w:val="center"/>
              <w:rPr>
                <w:b/>
                <w:bCs/>
                <w:lang w:eastAsia="de-DE"/>
              </w:rPr>
            </w:pPr>
            <w:r>
              <w:rPr>
                <w:b/>
                <w:bCs/>
                <w:lang w:eastAsia="de-DE"/>
              </w:rPr>
              <w:t>Nein</w:t>
            </w:r>
          </w:p>
        </w:tc>
      </w:tr>
      <w:tr w:rsidR="008D7B28" w14:paraId="37A7585B" w14:textId="77777777" w:rsidTr="00796F49">
        <w:trPr>
          <w:trHeight w:val="567"/>
        </w:trPr>
        <w:tc>
          <w:tcPr>
            <w:tcW w:w="387" w:type="pct"/>
            <w:tcBorders>
              <w:top w:val="single" w:sz="18" w:space="0" w:color="538135" w:themeColor="accent6" w:themeShade="BF"/>
              <w:bottom w:val="single" w:sz="4" w:space="0" w:color="auto"/>
            </w:tcBorders>
            <w:vAlign w:val="center"/>
          </w:tcPr>
          <w:p w14:paraId="4CEDAE83" w14:textId="77777777" w:rsidR="008D7B28" w:rsidRPr="006622AB" w:rsidRDefault="008D7B28" w:rsidP="00B86688">
            <w:pPr>
              <w:pStyle w:val="Listenabsatz"/>
              <w:numPr>
                <w:ilvl w:val="0"/>
                <w:numId w:val="29"/>
              </w:numPr>
              <w:jc w:val="center"/>
              <w:rPr>
                <w:b/>
                <w:bCs/>
                <w:lang w:eastAsia="de-DE"/>
              </w:rPr>
            </w:pPr>
          </w:p>
        </w:tc>
        <w:tc>
          <w:tcPr>
            <w:tcW w:w="3130" w:type="pct"/>
            <w:tcBorders>
              <w:top w:val="single" w:sz="18" w:space="0" w:color="B4C6E7" w:themeColor="accent1" w:themeTint="66"/>
              <w:left w:val="single" w:sz="4" w:space="0" w:color="auto"/>
              <w:bottom w:val="single" w:sz="4" w:space="0" w:color="auto"/>
              <w:right w:val="single" w:sz="4" w:space="0" w:color="auto"/>
            </w:tcBorders>
            <w:vAlign w:val="center"/>
          </w:tcPr>
          <w:p w14:paraId="554CC535" w14:textId="309F9D77" w:rsidR="008D7B28" w:rsidRPr="00DE1BB0" w:rsidRDefault="00A577B8" w:rsidP="00796F49">
            <w:pPr>
              <w:spacing w:after="5" w:line="265" w:lineRule="auto"/>
              <w:rPr>
                <w:sz w:val="20"/>
                <w:szCs w:val="20"/>
                <w:lang w:eastAsia="de-DE"/>
              </w:rPr>
            </w:pPr>
            <w:r w:rsidRPr="00A577B8">
              <w:rPr>
                <w:sz w:val="20"/>
                <w:szCs w:val="20"/>
                <w:lang w:eastAsia="de-DE"/>
              </w:rPr>
              <w:t>Der Bieter muss einen Single Point of Contact (SPOC) für alle Störungsmeldungen und Serviceanfragen bereitstellen.</w:t>
            </w:r>
          </w:p>
        </w:tc>
        <w:sdt>
          <w:sdtPr>
            <w:rPr>
              <w:lang w:eastAsia="de-DE"/>
            </w:rPr>
            <w:id w:val="-2001106249"/>
            <w14:checkbox>
              <w14:checked w14:val="0"/>
              <w14:checkedState w14:val="2612" w14:font="MS Gothic"/>
              <w14:uncheckedState w14:val="2610" w14:font="MS Gothic"/>
            </w14:checkbox>
          </w:sdtPr>
          <w:sdtEndPr/>
          <w:sdtContent>
            <w:tc>
              <w:tcPr>
                <w:tcW w:w="742" w:type="pct"/>
                <w:tcBorders>
                  <w:top w:val="single" w:sz="18" w:space="0" w:color="538135" w:themeColor="accent6" w:themeShade="BF"/>
                  <w:bottom w:val="single" w:sz="4" w:space="0" w:color="auto"/>
                </w:tcBorders>
                <w:vAlign w:val="center"/>
              </w:tcPr>
              <w:p w14:paraId="7D36787D" w14:textId="77777777" w:rsidR="008D7B28" w:rsidRDefault="008D7B28" w:rsidP="00796F49">
                <w:pPr>
                  <w:jc w:val="center"/>
                  <w:rPr>
                    <w:lang w:eastAsia="de-DE"/>
                  </w:rPr>
                </w:pPr>
                <w:r>
                  <w:rPr>
                    <w:rFonts w:ascii="MS Gothic" w:eastAsia="MS Gothic" w:hAnsi="MS Gothic" w:hint="eastAsia"/>
                    <w:lang w:eastAsia="de-DE"/>
                  </w:rPr>
                  <w:t>☐</w:t>
                </w:r>
              </w:p>
            </w:tc>
          </w:sdtContent>
        </w:sdt>
        <w:sdt>
          <w:sdtPr>
            <w:rPr>
              <w:lang w:eastAsia="de-DE"/>
            </w:rPr>
            <w:id w:val="-327671599"/>
            <w14:checkbox>
              <w14:checked w14:val="0"/>
              <w14:checkedState w14:val="2612" w14:font="MS Gothic"/>
              <w14:uncheckedState w14:val="2610" w14:font="MS Gothic"/>
            </w14:checkbox>
          </w:sdtPr>
          <w:sdtEndPr/>
          <w:sdtContent>
            <w:tc>
              <w:tcPr>
                <w:tcW w:w="741" w:type="pct"/>
                <w:tcBorders>
                  <w:top w:val="single" w:sz="18" w:space="0" w:color="538135" w:themeColor="accent6" w:themeShade="BF"/>
                  <w:bottom w:val="single" w:sz="4" w:space="0" w:color="auto"/>
                </w:tcBorders>
                <w:vAlign w:val="center"/>
              </w:tcPr>
              <w:p w14:paraId="2DB94561" w14:textId="77777777" w:rsidR="008D7B28" w:rsidRDefault="008D7B28" w:rsidP="00796F49">
                <w:pPr>
                  <w:jc w:val="center"/>
                  <w:rPr>
                    <w:lang w:eastAsia="de-DE"/>
                  </w:rPr>
                </w:pPr>
                <w:r>
                  <w:rPr>
                    <w:rFonts w:ascii="MS Gothic" w:eastAsia="MS Gothic" w:hAnsi="MS Gothic" w:hint="eastAsia"/>
                    <w:lang w:eastAsia="de-DE"/>
                  </w:rPr>
                  <w:t>☐</w:t>
                </w:r>
              </w:p>
            </w:tc>
          </w:sdtContent>
        </w:sdt>
      </w:tr>
      <w:tr w:rsidR="008D7B28" w14:paraId="326C6823" w14:textId="77777777" w:rsidTr="00796F49">
        <w:trPr>
          <w:trHeight w:val="567"/>
        </w:trPr>
        <w:tc>
          <w:tcPr>
            <w:tcW w:w="387" w:type="pct"/>
            <w:tcBorders>
              <w:top w:val="single" w:sz="4" w:space="0" w:color="auto"/>
              <w:bottom w:val="single" w:sz="4" w:space="0" w:color="auto"/>
            </w:tcBorders>
            <w:vAlign w:val="center"/>
          </w:tcPr>
          <w:p w14:paraId="29F564CA" w14:textId="77777777" w:rsidR="008D7B28" w:rsidRPr="006622AB" w:rsidRDefault="008D7B28" w:rsidP="00B86688">
            <w:pPr>
              <w:pStyle w:val="Listenabsatz"/>
              <w:numPr>
                <w:ilvl w:val="0"/>
                <w:numId w:val="29"/>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46286908" w14:textId="4F826633" w:rsidR="008D7B28" w:rsidRPr="00003727" w:rsidRDefault="00A577B8" w:rsidP="00796F49">
            <w:pPr>
              <w:spacing w:after="5" w:line="265" w:lineRule="auto"/>
              <w:rPr>
                <w:sz w:val="20"/>
                <w:szCs w:val="20"/>
                <w:lang w:eastAsia="de-DE"/>
              </w:rPr>
            </w:pPr>
            <w:r w:rsidRPr="00A577B8">
              <w:rPr>
                <w:sz w:val="20"/>
                <w:szCs w:val="20"/>
                <w:lang w:eastAsia="de-DE"/>
              </w:rPr>
              <w:t xml:space="preserve">Der Bieter stellt die proaktive, automatisierte und bedarfsgerechte Lieferung von allen </w:t>
            </w:r>
            <w:r w:rsidR="00D81AD5">
              <w:rPr>
                <w:sz w:val="20"/>
                <w:szCs w:val="20"/>
                <w:lang w:eastAsia="de-DE"/>
              </w:rPr>
              <w:t xml:space="preserve">originalen </w:t>
            </w:r>
            <w:r w:rsidRPr="00A577B8">
              <w:rPr>
                <w:sz w:val="20"/>
                <w:szCs w:val="20"/>
                <w:lang w:eastAsia="de-DE"/>
              </w:rPr>
              <w:t>Verbrauchsmaterialien</w:t>
            </w:r>
            <w:r w:rsidR="00D81AD5">
              <w:rPr>
                <w:sz w:val="20"/>
                <w:szCs w:val="20"/>
                <w:lang w:eastAsia="de-DE"/>
              </w:rPr>
              <w:t xml:space="preserve"> des Herstellers </w:t>
            </w:r>
            <w:r w:rsidR="00D81AD5" w:rsidRPr="00D81AD5">
              <w:rPr>
                <w:b/>
                <w:sz w:val="20"/>
                <w:szCs w:val="20"/>
                <w:lang w:eastAsia="de-DE"/>
              </w:rPr>
              <w:t>oder</w:t>
            </w:r>
            <w:r w:rsidR="00D81AD5" w:rsidRPr="00D81AD5">
              <w:rPr>
                <w:sz w:val="20"/>
                <w:szCs w:val="20"/>
                <w:lang w:eastAsia="de-DE"/>
              </w:rPr>
              <w:t xml:space="preserve"> vo</w:t>
            </w:r>
            <w:r w:rsidR="00D81AD5">
              <w:rPr>
                <w:sz w:val="20"/>
                <w:szCs w:val="20"/>
                <w:lang w:eastAsia="de-DE"/>
              </w:rPr>
              <w:t>m</w:t>
            </w:r>
            <w:r w:rsidR="00D81AD5" w:rsidRPr="00D81AD5">
              <w:rPr>
                <w:sz w:val="20"/>
                <w:szCs w:val="20"/>
                <w:lang w:eastAsia="de-DE"/>
              </w:rPr>
              <w:t xml:space="preserve"> </w:t>
            </w:r>
            <w:r w:rsidR="00D81AD5">
              <w:rPr>
                <w:sz w:val="20"/>
                <w:szCs w:val="20"/>
                <w:lang w:eastAsia="de-DE"/>
              </w:rPr>
              <w:t>Hersteller</w:t>
            </w:r>
            <w:r w:rsidR="00D81AD5" w:rsidRPr="00D81AD5">
              <w:rPr>
                <w:sz w:val="20"/>
                <w:szCs w:val="20"/>
                <w:lang w:eastAsia="de-DE"/>
              </w:rPr>
              <w:t xml:space="preserve"> autorisierten, qualitativ gleichwertigen </w:t>
            </w:r>
            <w:r w:rsidR="00D81AD5" w:rsidRPr="00A577B8">
              <w:rPr>
                <w:sz w:val="20"/>
                <w:szCs w:val="20"/>
                <w:lang w:eastAsia="de-DE"/>
              </w:rPr>
              <w:t>Verbrauchsmaterialien</w:t>
            </w:r>
            <w:r w:rsidR="00D81AD5" w:rsidRPr="00D81AD5">
              <w:rPr>
                <w:sz w:val="20"/>
                <w:szCs w:val="20"/>
                <w:lang w:eastAsia="de-DE"/>
              </w:rPr>
              <w:t>,</w:t>
            </w:r>
            <w:r w:rsidR="00D81AD5">
              <w:rPr>
                <w:sz w:val="20"/>
                <w:szCs w:val="20"/>
                <w:lang w:eastAsia="de-DE"/>
              </w:rPr>
              <w:t xml:space="preserve"> für alle Geräte an allen Standorten sicher.</w:t>
            </w:r>
            <w:r w:rsidR="00D81AD5">
              <w:rPr>
                <w:sz w:val="20"/>
                <w:szCs w:val="20"/>
                <w:lang w:eastAsia="de-DE"/>
              </w:rPr>
              <w:br/>
              <w:t>Zu den Verbrauchsmaterialien gehören z.B.</w:t>
            </w:r>
            <w:r w:rsidRPr="00A577B8">
              <w:rPr>
                <w:sz w:val="20"/>
                <w:szCs w:val="20"/>
                <w:lang w:eastAsia="de-DE"/>
              </w:rPr>
              <w:t xml:space="preserve"> Tinte, Toner, Trommeln, Resttonerbehälter,</w:t>
            </w:r>
            <w:r>
              <w:rPr>
                <w:sz w:val="20"/>
                <w:szCs w:val="20"/>
                <w:lang w:eastAsia="de-DE"/>
              </w:rPr>
              <w:t xml:space="preserve"> etc. (A</w:t>
            </w:r>
            <w:r w:rsidRPr="00A577B8">
              <w:rPr>
                <w:sz w:val="20"/>
                <w:szCs w:val="20"/>
                <w:lang w:eastAsia="de-DE"/>
              </w:rPr>
              <w:t>usgenommen ist nur Papier)</w:t>
            </w:r>
            <w:r>
              <w:rPr>
                <w:sz w:val="20"/>
                <w:szCs w:val="20"/>
                <w:lang w:eastAsia="de-DE"/>
              </w:rPr>
              <w:t xml:space="preserve"> </w:t>
            </w:r>
          </w:p>
        </w:tc>
        <w:sdt>
          <w:sdtPr>
            <w:rPr>
              <w:lang w:eastAsia="de-DE"/>
            </w:rPr>
            <w:id w:val="1339271113"/>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75234F8" w14:textId="77777777" w:rsidR="008D7B28" w:rsidRDefault="008D7B28" w:rsidP="00796F49">
                <w:pPr>
                  <w:jc w:val="center"/>
                  <w:rPr>
                    <w:lang w:eastAsia="de-DE"/>
                  </w:rPr>
                </w:pPr>
                <w:r>
                  <w:rPr>
                    <w:rFonts w:ascii="MS Gothic" w:eastAsia="MS Gothic" w:hAnsi="MS Gothic" w:hint="eastAsia"/>
                    <w:lang w:eastAsia="de-DE"/>
                  </w:rPr>
                  <w:t>☐</w:t>
                </w:r>
              </w:p>
            </w:tc>
          </w:sdtContent>
        </w:sdt>
        <w:sdt>
          <w:sdtPr>
            <w:rPr>
              <w:lang w:eastAsia="de-DE"/>
            </w:rPr>
            <w:id w:val="545414918"/>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47C6D87F" w14:textId="77777777" w:rsidR="008D7B28" w:rsidRDefault="008D7B28" w:rsidP="00796F49">
                <w:pPr>
                  <w:jc w:val="center"/>
                  <w:rPr>
                    <w:lang w:eastAsia="de-DE"/>
                  </w:rPr>
                </w:pPr>
                <w:r>
                  <w:rPr>
                    <w:rFonts w:ascii="MS Gothic" w:eastAsia="MS Gothic" w:hAnsi="MS Gothic" w:hint="eastAsia"/>
                    <w:lang w:eastAsia="de-DE"/>
                  </w:rPr>
                  <w:t>☐</w:t>
                </w:r>
              </w:p>
            </w:tc>
          </w:sdtContent>
        </w:sdt>
      </w:tr>
      <w:tr w:rsidR="00BB20CE" w14:paraId="5C10CE3F" w14:textId="77777777" w:rsidTr="00796F49">
        <w:trPr>
          <w:trHeight w:val="567"/>
        </w:trPr>
        <w:tc>
          <w:tcPr>
            <w:tcW w:w="387" w:type="pct"/>
            <w:tcBorders>
              <w:top w:val="single" w:sz="4" w:space="0" w:color="auto"/>
              <w:bottom w:val="single" w:sz="4" w:space="0" w:color="auto"/>
            </w:tcBorders>
            <w:vAlign w:val="center"/>
          </w:tcPr>
          <w:p w14:paraId="5201C154" w14:textId="77777777" w:rsidR="00BB20CE" w:rsidRPr="006622AB" w:rsidRDefault="00BB20CE" w:rsidP="00B86688">
            <w:pPr>
              <w:pStyle w:val="Listenabsatz"/>
              <w:numPr>
                <w:ilvl w:val="0"/>
                <w:numId w:val="29"/>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28628471" w14:textId="2DBECA29" w:rsidR="00BB20CE" w:rsidRPr="00A577B8" w:rsidRDefault="00BB20CE" w:rsidP="00BB20CE">
            <w:pPr>
              <w:spacing w:after="5" w:line="265" w:lineRule="auto"/>
              <w:rPr>
                <w:sz w:val="20"/>
                <w:szCs w:val="20"/>
                <w:lang w:eastAsia="de-DE"/>
              </w:rPr>
            </w:pPr>
            <w:r w:rsidRPr="00BB20CE">
              <w:rPr>
                <w:sz w:val="20"/>
                <w:szCs w:val="20"/>
                <w:lang w:eastAsia="de-DE"/>
              </w:rPr>
              <w:t xml:space="preserve">Die automatisierte Materiallieferung (gemäß Pos. 2) muss zwingend bei Erreichen eines definierten Schwellenwertes (z.B. Unterschreitung von </w:t>
            </w:r>
            <w:r>
              <w:rPr>
                <w:sz w:val="20"/>
                <w:szCs w:val="20"/>
                <w:lang w:eastAsia="de-DE"/>
              </w:rPr>
              <w:t>1</w:t>
            </w:r>
            <w:r w:rsidRPr="00BB20CE">
              <w:rPr>
                <w:sz w:val="20"/>
                <w:szCs w:val="20"/>
                <w:lang w:eastAsia="de-DE"/>
              </w:rPr>
              <w:t>0 % Restkapazität des Toners/der Tinte) über die Management-Software ausgelöst werden. Die Zustellung hat so rechtzeitig zu erfolgen, dass ein Systemstillstand durch Materialmangel ausgeschlossen ist.</w:t>
            </w:r>
          </w:p>
        </w:tc>
        <w:sdt>
          <w:sdtPr>
            <w:rPr>
              <w:lang w:eastAsia="de-DE"/>
            </w:rPr>
            <w:id w:val="-2049288121"/>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667F9D1E" w14:textId="6660872E" w:rsidR="00BB20CE" w:rsidRDefault="00BB20CE" w:rsidP="00BB20CE">
                <w:pPr>
                  <w:jc w:val="center"/>
                  <w:rPr>
                    <w:lang w:eastAsia="de-DE"/>
                  </w:rPr>
                </w:pPr>
                <w:r>
                  <w:rPr>
                    <w:rFonts w:ascii="MS Gothic" w:eastAsia="MS Gothic" w:hAnsi="MS Gothic" w:hint="eastAsia"/>
                    <w:lang w:eastAsia="de-DE"/>
                  </w:rPr>
                  <w:t>☐</w:t>
                </w:r>
              </w:p>
            </w:tc>
          </w:sdtContent>
        </w:sdt>
        <w:sdt>
          <w:sdtPr>
            <w:rPr>
              <w:lang w:eastAsia="de-DE"/>
            </w:rPr>
            <w:id w:val="-485706012"/>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48BB7F55" w14:textId="202EEAAC" w:rsidR="00BB20CE" w:rsidRDefault="00BB20CE" w:rsidP="00BB20CE">
                <w:pPr>
                  <w:jc w:val="center"/>
                  <w:rPr>
                    <w:lang w:eastAsia="de-DE"/>
                  </w:rPr>
                </w:pPr>
                <w:r>
                  <w:rPr>
                    <w:rFonts w:ascii="MS Gothic" w:eastAsia="MS Gothic" w:hAnsi="MS Gothic" w:hint="eastAsia"/>
                    <w:lang w:eastAsia="de-DE"/>
                  </w:rPr>
                  <w:t>☐</w:t>
                </w:r>
              </w:p>
            </w:tc>
          </w:sdtContent>
        </w:sdt>
      </w:tr>
      <w:tr w:rsidR="00BB20CE" w14:paraId="0C4ADDA0" w14:textId="77777777" w:rsidTr="00796F49">
        <w:trPr>
          <w:trHeight w:val="567"/>
        </w:trPr>
        <w:tc>
          <w:tcPr>
            <w:tcW w:w="387" w:type="pct"/>
            <w:tcBorders>
              <w:top w:val="single" w:sz="4" w:space="0" w:color="auto"/>
              <w:bottom w:val="single" w:sz="4" w:space="0" w:color="auto"/>
            </w:tcBorders>
            <w:vAlign w:val="center"/>
          </w:tcPr>
          <w:p w14:paraId="0F6CF875" w14:textId="77777777" w:rsidR="00BB20CE" w:rsidRPr="006622AB" w:rsidRDefault="00BB20CE" w:rsidP="00B86688">
            <w:pPr>
              <w:pStyle w:val="Listenabsatz"/>
              <w:numPr>
                <w:ilvl w:val="0"/>
                <w:numId w:val="29"/>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62846210" w14:textId="62D39F46" w:rsidR="00BB20CE" w:rsidRPr="00A577B8" w:rsidRDefault="00BB20CE" w:rsidP="00BB20CE">
            <w:pPr>
              <w:spacing w:after="5" w:line="265" w:lineRule="auto"/>
              <w:rPr>
                <w:sz w:val="20"/>
                <w:szCs w:val="20"/>
                <w:lang w:eastAsia="de-DE"/>
              </w:rPr>
            </w:pPr>
            <w:r w:rsidRPr="00A577B8">
              <w:rPr>
                <w:sz w:val="20"/>
                <w:szCs w:val="20"/>
                <w:lang w:eastAsia="de-DE"/>
              </w:rPr>
              <w:t>Der Bieter muss die kostenfreie Rücknahme und das umweltgerechte Recycling aller Verbrauchsmaterialien gewährleisten.</w:t>
            </w:r>
          </w:p>
        </w:tc>
        <w:sdt>
          <w:sdtPr>
            <w:rPr>
              <w:lang w:eastAsia="de-DE"/>
            </w:rPr>
            <w:id w:val="1091589685"/>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0BB2FD8C" w14:textId="7A038C0B" w:rsidR="00BB20CE" w:rsidRDefault="008F13B3" w:rsidP="00BB20CE">
                <w:pPr>
                  <w:jc w:val="center"/>
                  <w:rPr>
                    <w:lang w:eastAsia="de-DE"/>
                  </w:rPr>
                </w:pPr>
                <w:r>
                  <w:rPr>
                    <w:rFonts w:ascii="MS Gothic" w:eastAsia="MS Gothic" w:hAnsi="MS Gothic" w:hint="eastAsia"/>
                    <w:lang w:eastAsia="de-DE"/>
                  </w:rPr>
                  <w:t>☐</w:t>
                </w:r>
              </w:p>
            </w:tc>
          </w:sdtContent>
        </w:sdt>
        <w:sdt>
          <w:sdtPr>
            <w:rPr>
              <w:lang w:eastAsia="de-DE"/>
            </w:rPr>
            <w:id w:val="-775481436"/>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6CB58F64" w14:textId="22431F00" w:rsidR="00BB20CE" w:rsidRDefault="00BB20CE" w:rsidP="00BB20CE">
                <w:pPr>
                  <w:jc w:val="center"/>
                  <w:rPr>
                    <w:lang w:eastAsia="de-DE"/>
                  </w:rPr>
                </w:pPr>
                <w:r>
                  <w:rPr>
                    <w:rFonts w:ascii="MS Gothic" w:eastAsia="MS Gothic" w:hAnsi="MS Gothic" w:hint="eastAsia"/>
                    <w:lang w:eastAsia="de-DE"/>
                  </w:rPr>
                  <w:t>☐</w:t>
                </w:r>
              </w:p>
            </w:tc>
          </w:sdtContent>
        </w:sdt>
      </w:tr>
      <w:tr w:rsidR="008F13B3" w14:paraId="19EECA40" w14:textId="77777777" w:rsidTr="00796F49">
        <w:trPr>
          <w:trHeight w:val="567"/>
        </w:trPr>
        <w:tc>
          <w:tcPr>
            <w:tcW w:w="387" w:type="pct"/>
            <w:tcBorders>
              <w:top w:val="single" w:sz="4" w:space="0" w:color="auto"/>
              <w:bottom w:val="single" w:sz="4" w:space="0" w:color="auto"/>
            </w:tcBorders>
            <w:vAlign w:val="center"/>
          </w:tcPr>
          <w:p w14:paraId="63A0256C" w14:textId="77777777" w:rsidR="008F13B3" w:rsidRPr="006622AB" w:rsidRDefault="008F13B3" w:rsidP="008F13B3">
            <w:pPr>
              <w:pStyle w:val="Listenabsatz"/>
              <w:numPr>
                <w:ilvl w:val="0"/>
                <w:numId w:val="29"/>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11C88192" w14:textId="39F307A3" w:rsidR="008F13B3" w:rsidRPr="00A577B8" w:rsidRDefault="008F13B3" w:rsidP="008F13B3">
            <w:pPr>
              <w:spacing w:after="5" w:line="265" w:lineRule="auto"/>
              <w:rPr>
                <w:sz w:val="20"/>
                <w:szCs w:val="20"/>
                <w:lang w:eastAsia="de-DE"/>
              </w:rPr>
            </w:pPr>
            <w:r>
              <w:rPr>
                <w:sz w:val="20"/>
                <w:szCs w:val="20"/>
                <w:lang w:eastAsia="de-DE"/>
              </w:rPr>
              <w:t xml:space="preserve">Über die gesamte Vertragslaufzeit müssen im Defektfall alle verbauten Komponenten und Baugruppen der </w:t>
            </w:r>
            <w:r w:rsidR="00030D09">
              <w:rPr>
                <w:sz w:val="20"/>
                <w:szCs w:val="20"/>
                <w:lang w:eastAsia="de-DE"/>
              </w:rPr>
              <w:t>Multifunktionsgeräte</w:t>
            </w:r>
            <w:r>
              <w:rPr>
                <w:sz w:val="20"/>
                <w:szCs w:val="20"/>
                <w:lang w:eastAsia="de-DE"/>
              </w:rPr>
              <w:t xml:space="preserve"> ohne Einschränkung im Zuge des Full-Service-Vertrages kostenfrei repariert bzw. getauscht werden.</w:t>
            </w:r>
          </w:p>
        </w:tc>
        <w:sdt>
          <w:sdtPr>
            <w:rPr>
              <w:lang w:eastAsia="de-DE"/>
            </w:rPr>
            <w:id w:val="-957870219"/>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541F6FA4" w14:textId="79E51F12" w:rsidR="008F13B3" w:rsidRDefault="008F13B3" w:rsidP="008F13B3">
                <w:pPr>
                  <w:jc w:val="center"/>
                  <w:rPr>
                    <w:lang w:eastAsia="de-DE"/>
                  </w:rPr>
                </w:pPr>
                <w:r>
                  <w:rPr>
                    <w:rFonts w:ascii="MS Gothic" w:eastAsia="MS Gothic" w:hAnsi="MS Gothic" w:hint="eastAsia"/>
                    <w:lang w:eastAsia="de-DE"/>
                  </w:rPr>
                  <w:t>☐</w:t>
                </w:r>
              </w:p>
            </w:tc>
          </w:sdtContent>
        </w:sdt>
        <w:sdt>
          <w:sdtPr>
            <w:rPr>
              <w:lang w:eastAsia="de-DE"/>
            </w:rPr>
            <w:id w:val="931705412"/>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550AC9DB" w14:textId="5947E494" w:rsidR="008F13B3" w:rsidRDefault="008F13B3" w:rsidP="008F13B3">
                <w:pPr>
                  <w:jc w:val="center"/>
                  <w:rPr>
                    <w:lang w:eastAsia="de-DE"/>
                  </w:rPr>
                </w:pPr>
                <w:r>
                  <w:rPr>
                    <w:rFonts w:ascii="MS Gothic" w:eastAsia="MS Gothic" w:hAnsi="MS Gothic" w:hint="eastAsia"/>
                    <w:lang w:eastAsia="de-DE"/>
                  </w:rPr>
                  <w:t>☐</w:t>
                </w:r>
              </w:p>
            </w:tc>
          </w:sdtContent>
        </w:sdt>
      </w:tr>
      <w:tr w:rsidR="008F13B3" w14:paraId="7789E483" w14:textId="77777777" w:rsidTr="00796F49">
        <w:trPr>
          <w:trHeight w:val="567"/>
        </w:trPr>
        <w:tc>
          <w:tcPr>
            <w:tcW w:w="387" w:type="pct"/>
            <w:tcBorders>
              <w:top w:val="single" w:sz="4" w:space="0" w:color="auto"/>
              <w:bottom w:val="single" w:sz="4" w:space="0" w:color="auto"/>
            </w:tcBorders>
            <w:vAlign w:val="center"/>
          </w:tcPr>
          <w:p w14:paraId="251DF842" w14:textId="77777777" w:rsidR="008F13B3" w:rsidRPr="006622AB" w:rsidRDefault="008F13B3" w:rsidP="008F13B3">
            <w:pPr>
              <w:pStyle w:val="Listenabsatz"/>
              <w:numPr>
                <w:ilvl w:val="0"/>
                <w:numId w:val="29"/>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09C9D153" w14:textId="3A37A30C" w:rsidR="008F13B3" w:rsidRDefault="008F13B3" w:rsidP="008F13B3">
            <w:pPr>
              <w:spacing w:after="5" w:line="265" w:lineRule="auto"/>
              <w:rPr>
                <w:sz w:val="20"/>
                <w:szCs w:val="20"/>
                <w:lang w:eastAsia="de-DE"/>
              </w:rPr>
            </w:pPr>
            <w:r w:rsidRPr="00A577B8">
              <w:rPr>
                <w:sz w:val="20"/>
                <w:szCs w:val="20"/>
                <w:lang w:eastAsia="de-DE"/>
              </w:rPr>
              <w:t xml:space="preserve">Sämtliche </w:t>
            </w:r>
            <w:r>
              <w:rPr>
                <w:sz w:val="20"/>
                <w:szCs w:val="20"/>
                <w:lang w:eastAsia="de-DE"/>
              </w:rPr>
              <w:t>Verbrauchsmaterialien, sowie die Lieferung dieser,</w:t>
            </w:r>
            <w:r w:rsidRPr="00A577B8">
              <w:rPr>
                <w:sz w:val="20"/>
                <w:szCs w:val="20"/>
                <w:lang w:eastAsia="de-DE"/>
              </w:rPr>
              <w:t xml:space="preserve"> müssen vollständig und ohne zusätzliche Kosten mit der monatlichen </w:t>
            </w:r>
            <w:r>
              <w:rPr>
                <w:sz w:val="20"/>
                <w:szCs w:val="20"/>
                <w:lang w:eastAsia="de-DE"/>
              </w:rPr>
              <w:t>Servicep</w:t>
            </w:r>
            <w:r w:rsidRPr="00A577B8">
              <w:rPr>
                <w:sz w:val="20"/>
                <w:szCs w:val="20"/>
                <w:lang w:eastAsia="de-DE"/>
              </w:rPr>
              <w:t xml:space="preserve">auschale für </w:t>
            </w:r>
            <w:r>
              <w:rPr>
                <w:sz w:val="20"/>
                <w:szCs w:val="20"/>
                <w:lang w:eastAsia="de-DE"/>
              </w:rPr>
              <w:t>Full-Service und Support</w:t>
            </w:r>
            <w:r w:rsidRPr="00A577B8">
              <w:rPr>
                <w:sz w:val="20"/>
                <w:szCs w:val="20"/>
                <w:lang w:eastAsia="de-DE"/>
              </w:rPr>
              <w:t xml:space="preserve"> abgegolten sein</w:t>
            </w:r>
            <w:r>
              <w:rPr>
                <w:sz w:val="20"/>
                <w:szCs w:val="20"/>
                <w:lang w:eastAsia="de-DE"/>
              </w:rPr>
              <w:t>.</w:t>
            </w:r>
          </w:p>
        </w:tc>
        <w:sdt>
          <w:sdtPr>
            <w:rPr>
              <w:lang w:eastAsia="de-DE"/>
            </w:rPr>
            <w:id w:val="135385192"/>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E700C5C" w14:textId="0376D2CA" w:rsidR="008F13B3" w:rsidRDefault="008F13B3" w:rsidP="008F13B3">
                <w:pPr>
                  <w:jc w:val="center"/>
                  <w:rPr>
                    <w:lang w:eastAsia="de-DE"/>
                  </w:rPr>
                </w:pPr>
                <w:r>
                  <w:rPr>
                    <w:rFonts w:ascii="MS Gothic" w:eastAsia="MS Gothic" w:hAnsi="MS Gothic" w:hint="eastAsia"/>
                    <w:lang w:eastAsia="de-DE"/>
                  </w:rPr>
                  <w:t>☐</w:t>
                </w:r>
              </w:p>
            </w:tc>
          </w:sdtContent>
        </w:sdt>
        <w:sdt>
          <w:sdtPr>
            <w:rPr>
              <w:lang w:eastAsia="de-DE"/>
            </w:rPr>
            <w:id w:val="-1743481169"/>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4B96E988" w14:textId="0081312E" w:rsidR="008F13B3" w:rsidRDefault="008F13B3" w:rsidP="008F13B3">
                <w:pPr>
                  <w:jc w:val="center"/>
                  <w:rPr>
                    <w:lang w:eastAsia="de-DE"/>
                  </w:rPr>
                </w:pPr>
                <w:r>
                  <w:rPr>
                    <w:rFonts w:ascii="MS Gothic" w:eastAsia="MS Gothic" w:hAnsi="MS Gothic" w:hint="eastAsia"/>
                    <w:lang w:eastAsia="de-DE"/>
                  </w:rPr>
                  <w:t>☐</w:t>
                </w:r>
              </w:p>
            </w:tc>
          </w:sdtContent>
        </w:sdt>
      </w:tr>
      <w:tr w:rsidR="008F13B3" w14:paraId="1B70D4F5" w14:textId="77777777" w:rsidTr="00796F49">
        <w:trPr>
          <w:trHeight w:val="567"/>
        </w:trPr>
        <w:tc>
          <w:tcPr>
            <w:tcW w:w="387" w:type="pct"/>
            <w:tcBorders>
              <w:top w:val="single" w:sz="4" w:space="0" w:color="auto"/>
              <w:bottom w:val="single" w:sz="4" w:space="0" w:color="auto"/>
            </w:tcBorders>
            <w:vAlign w:val="center"/>
          </w:tcPr>
          <w:p w14:paraId="2083BD80" w14:textId="77777777" w:rsidR="008F13B3" w:rsidRPr="006622AB" w:rsidRDefault="008F13B3" w:rsidP="008F13B3">
            <w:pPr>
              <w:pStyle w:val="Listenabsatz"/>
              <w:numPr>
                <w:ilvl w:val="0"/>
                <w:numId w:val="29"/>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790991DE" w14:textId="57D73368" w:rsidR="008F13B3" w:rsidRPr="00A577B8" w:rsidRDefault="008F13B3" w:rsidP="008F13B3">
            <w:pPr>
              <w:spacing w:after="5" w:line="265" w:lineRule="auto"/>
              <w:rPr>
                <w:sz w:val="20"/>
                <w:szCs w:val="20"/>
                <w:lang w:eastAsia="de-DE"/>
              </w:rPr>
            </w:pPr>
            <w:r w:rsidRPr="00A577B8">
              <w:rPr>
                <w:sz w:val="20"/>
                <w:szCs w:val="20"/>
                <w:lang w:eastAsia="de-DE"/>
              </w:rPr>
              <w:t xml:space="preserve">Alle Kosten für präventive Wartungen, unvorhergesehene Reparaturen, sämtliche benötigten Ersatz- und Verschleißteile sowie die Arbeits- und Anfahrtszeiten der Servicetechniker sind pauschal mit der monatlichen </w:t>
            </w:r>
            <w:r>
              <w:rPr>
                <w:sz w:val="20"/>
                <w:szCs w:val="20"/>
                <w:lang w:eastAsia="de-DE"/>
              </w:rPr>
              <w:t>Servicep</w:t>
            </w:r>
            <w:r w:rsidRPr="00A577B8">
              <w:rPr>
                <w:sz w:val="20"/>
                <w:szCs w:val="20"/>
                <w:lang w:eastAsia="de-DE"/>
              </w:rPr>
              <w:t xml:space="preserve">auschale für </w:t>
            </w:r>
            <w:r>
              <w:rPr>
                <w:sz w:val="20"/>
                <w:szCs w:val="20"/>
                <w:lang w:eastAsia="de-DE"/>
              </w:rPr>
              <w:t>Full-Service und Support</w:t>
            </w:r>
            <w:r w:rsidRPr="00A577B8">
              <w:rPr>
                <w:sz w:val="20"/>
                <w:szCs w:val="20"/>
                <w:lang w:eastAsia="de-DE"/>
              </w:rPr>
              <w:t xml:space="preserve"> abgegolten</w:t>
            </w:r>
            <w:r>
              <w:rPr>
                <w:sz w:val="20"/>
                <w:szCs w:val="20"/>
                <w:lang w:eastAsia="de-DE"/>
              </w:rPr>
              <w:t>.</w:t>
            </w:r>
          </w:p>
        </w:tc>
        <w:sdt>
          <w:sdtPr>
            <w:rPr>
              <w:lang w:eastAsia="de-DE"/>
            </w:rPr>
            <w:id w:val="1787002586"/>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7F2DDE97" w14:textId="36B09AFC" w:rsidR="008F13B3" w:rsidRDefault="008F13B3" w:rsidP="008F13B3">
                <w:pPr>
                  <w:jc w:val="center"/>
                  <w:rPr>
                    <w:lang w:eastAsia="de-DE"/>
                  </w:rPr>
                </w:pPr>
                <w:r>
                  <w:rPr>
                    <w:rFonts w:ascii="MS Gothic" w:eastAsia="MS Gothic" w:hAnsi="MS Gothic" w:hint="eastAsia"/>
                    <w:lang w:eastAsia="de-DE"/>
                  </w:rPr>
                  <w:t>☐</w:t>
                </w:r>
              </w:p>
            </w:tc>
          </w:sdtContent>
        </w:sdt>
        <w:sdt>
          <w:sdtPr>
            <w:rPr>
              <w:lang w:eastAsia="de-DE"/>
            </w:rPr>
            <w:id w:val="-840544083"/>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1DC14B42" w14:textId="30367C0E" w:rsidR="008F13B3" w:rsidRDefault="008F13B3" w:rsidP="008F13B3">
                <w:pPr>
                  <w:jc w:val="center"/>
                  <w:rPr>
                    <w:lang w:eastAsia="de-DE"/>
                  </w:rPr>
                </w:pPr>
                <w:r>
                  <w:rPr>
                    <w:rFonts w:ascii="MS Gothic" w:eastAsia="MS Gothic" w:hAnsi="MS Gothic" w:hint="eastAsia"/>
                    <w:lang w:eastAsia="de-DE"/>
                  </w:rPr>
                  <w:t>☐</w:t>
                </w:r>
              </w:p>
            </w:tc>
          </w:sdtContent>
        </w:sdt>
      </w:tr>
    </w:tbl>
    <w:p w14:paraId="35017EED" w14:textId="77777777" w:rsidR="002918B0" w:rsidRDefault="002918B0">
      <w:pPr>
        <w:rPr>
          <w:rFonts w:eastAsiaTheme="majorEastAsia"/>
          <w:b/>
          <w:bCs/>
          <w:color w:val="385623" w:themeColor="accent6" w:themeShade="80"/>
          <w:sz w:val="28"/>
          <w:szCs w:val="28"/>
          <w:lang w:eastAsia="de-DE"/>
        </w:rPr>
      </w:pPr>
      <w:bookmarkStart w:id="57" w:name="_Toc231376765"/>
      <w:r>
        <w:rPr>
          <w:lang w:eastAsia="de-DE"/>
        </w:rPr>
        <w:br w:type="page"/>
      </w:r>
    </w:p>
    <w:p w14:paraId="3B5AD769" w14:textId="3CC82EBA" w:rsidR="000D4BA9" w:rsidRDefault="000D4BA9" w:rsidP="000D4BA9">
      <w:pPr>
        <w:pStyle w:val="berschrift2"/>
        <w:rPr>
          <w:lang w:eastAsia="de-DE"/>
        </w:rPr>
      </w:pPr>
      <w:bookmarkStart w:id="58" w:name="_Toc234400207"/>
      <w:r>
        <w:rPr>
          <w:lang w:eastAsia="de-DE"/>
        </w:rPr>
        <w:lastRenderedPageBreak/>
        <w:t>Servicezeiten und Mängelbeseitigungsfristen</w:t>
      </w:r>
      <w:bookmarkEnd w:id="57"/>
      <w:bookmarkEnd w:id="58"/>
    </w:p>
    <w:p w14:paraId="5EBC57E8" w14:textId="51966F77" w:rsidR="000D4BA9" w:rsidRPr="000D4BA9" w:rsidRDefault="000D4BA9" w:rsidP="000D4BA9">
      <w:pPr>
        <w:rPr>
          <w:lang w:eastAsia="de-DE"/>
        </w:rPr>
      </w:pPr>
      <w:r w:rsidRPr="000D4BA9">
        <w:rPr>
          <w:lang w:eastAsia="de-DE"/>
        </w:rPr>
        <w:t>Die Störungsbeseitigung erfolgt innerhalb der definierten Servicezeiten (</w:t>
      </w:r>
      <w:r w:rsidRPr="000D4BA9">
        <w:rPr>
          <w:bCs/>
          <w:lang w:eastAsia="de-DE"/>
        </w:rPr>
        <w:t>Montag bis Freitag von 0</w:t>
      </w:r>
      <w:r>
        <w:rPr>
          <w:bCs/>
          <w:lang w:eastAsia="de-DE"/>
        </w:rPr>
        <w:t>7</w:t>
      </w:r>
      <w:r w:rsidRPr="000D4BA9">
        <w:rPr>
          <w:bCs/>
          <w:lang w:eastAsia="de-DE"/>
        </w:rPr>
        <w:t>:00 bis 1</w:t>
      </w:r>
      <w:r>
        <w:rPr>
          <w:bCs/>
          <w:lang w:eastAsia="de-DE"/>
        </w:rPr>
        <w:t>6</w:t>
      </w:r>
      <w:r w:rsidRPr="000D4BA9">
        <w:rPr>
          <w:bCs/>
          <w:lang w:eastAsia="de-DE"/>
        </w:rPr>
        <w:t>:00 Uhr</w:t>
      </w:r>
      <w:r w:rsidRPr="000D4BA9">
        <w:rPr>
          <w:lang w:eastAsia="de-DE"/>
        </w:rPr>
        <w:t xml:space="preserve">, ausgenommen gesetzliche Feiertage). Die Fristen zur Reaktion und Wiederherstellung richten sich nach der Schwere des Mangels. </w:t>
      </w:r>
      <w:r w:rsidR="0092603A" w:rsidRPr="0092603A">
        <w:rPr>
          <w:lang w:eastAsia="de-DE"/>
        </w:rPr>
        <w:t>Die Frist beginnt mit dem Zugang der Mängelmeldung beim Auftragnehmer, entweder manuell über den Single Point of Contact (SPOC) oder automatisiert per Alarmmeldung der Druckermanagementsoftware, und läuft ausschließlich innerhalb der Servicezeiten.</w:t>
      </w:r>
    </w:p>
    <w:tbl>
      <w:tblPr>
        <w:tblStyle w:val="Tabellenraster"/>
        <w:tblW w:w="5000" w:type="pct"/>
        <w:tblLook w:val="04A0" w:firstRow="1" w:lastRow="0" w:firstColumn="1" w:lastColumn="0" w:noHBand="0" w:noVBand="1"/>
      </w:tblPr>
      <w:tblGrid>
        <w:gridCol w:w="2363"/>
        <w:gridCol w:w="2108"/>
        <w:gridCol w:w="1966"/>
        <w:gridCol w:w="2625"/>
      </w:tblGrid>
      <w:tr w:rsidR="008B7F8B" w14:paraId="09BB6409" w14:textId="77777777" w:rsidTr="00147F4F">
        <w:trPr>
          <w:trHeight w:val="397"/>
          <w:tblHeader/>
        </w:trPr>
        <w:tc>
          <w:tcPr>
            <w:tcW w:w="1303" w:type="pct"/>
            <w:vMerge w:val="restart"/>
            <w:shd w:val="clear" w:color="auto" w:fill="C5E0B3" w:themeFill="accent6" w:themeFillTint="66"/>
            <w:vAlign w:val="center"/>
          </w:tcPr>
          <w:p w14:paraId="4CBB2262" w14:textId="3F6172B4" w:rsidR="009F4F9F" w:rsidRPr="006B2B68" w:rsidRDefault="009F4F9F" w:rsidP="00796F49">
            <w:pPr>
              <w:rPr>
                <w:b/>
                <w:bCs/>
                <w:lang w:eastAsia="de-DE"/>
              </w:rPr>
            </w:pPr>
            <w:r>
              <w:rPr>
                <w:b/>
                <w:bCs/>
                <w:lang w:eastAsia="de-DE"/>
              </w:rPr>
              <w:t>Mängelklasse</w:t>
            </w:r>
          </w:p>
        </w:tc>
        <w:tc>
          <w:tcPr>
            <w:tcW w:w="1163" w:type="pct"/>
            <w:vMerge w:val="restart"/>
            <w:shd w:val="clear" w:color="auto" w:fill="C5E0B3" w:themeFill="accent6" w:themeFillTint="66"/>
            <w:vAlign w:val="center"/>
          </w:tcPr>
          <w:p w14:paraId="4222E756" w14:textId="42C8FF90" w:rsidR="009F4F9F" w:rsidRPr="006B2B68" w:rsidRDefault="009F4F9F" w:rsidP="00796F49">
            <w:pPr>
              <w:rPr>
                <w:b/>
                <w:bCs/>
                <w:lang w:eastAsia="de-DE"/>
              </w:rPr>
            </w:pPr>
            <w:r>
              <w:rPr>
                <w:b/>
                <w:bCs/>
                <w:lang w:eastAsia="de-DE"/>
              </w:rPr>
              <w:t>Erläuterung</w:t>
            </w:r>
          </w:p>
        </w:tc>
        <w:tc>
          <w:tcPr>
            <w:tcW w:w="1085" w:type="pct"/>
            <w:vMerge w:val="restart"/>
            <w:shd w:val="clear" w:color="auto" w:fill="C5E0B3" w:themeFill="accent6" w:themeFillTint="66"/>
            <w:vAlign w:val="center"/>
          </w:tcPr>
          <w:p w14:paraId="5011B0FF" w14:textId="0BDEFE3A" w:rsidR="009F4F9F" w:rsidRPr="006B2B68" w:rsidRDefault="009F4F9F" w:rsidP="00796F49">
            <w:pPr>
              <w:rPr>
                <w:b/>
                <w:bCs/>
                <w:lang w:eastAsia="de-DE"/>
              </w:rPr>
            </w:pPr>
            <w:r>
              <w:rPr>
                <w:b/>
                <w:bCs/>
                <w:lang w:eastAsia="de-DE"/>
              </w:rPr>
              <w:t>Reaktionszeit</w:t>
            </w:r>
          </w:p>
        </w:tc>
        <w:tc>
          <w:tcPr>
            <w:tcW w:w="1448" w:type="pct"/>
            <w:vMerge w:val="restart"/>
            <w:shd w:val="clear" w:color="auto" w:fill="C5E0B3" w:themeFill="accent6" w:themeFillTint="66"/>
            <w:vAlign w:val="center"/>
          </w:tcPr>
          <w:p w14:paraId="053D8B84" w14:textId="796B68F7" w:rsidR="009F4F9F" w:rsidRPr="006B2B68" w:rsidRDefault="009F4F9F" w:rsidP="00796F49">
            <w:pPr>
              <w:rPr>
                <w:b/>
                <w:bCs/>
                <w:lang w:eastAsia="de-DE"/>
              </w:rPr>
            </w:pPr>
            <w:r>
              <w:rPr>
                <w:b/>
                <w:bCs/>
                <w:lang w:eastAsia="de-DE"/>
              </w:rPr>
              <w:t>Wiederherstellungszeit</w:t>
            </w:r>
          </w:p>
        </w:tc>
      </w:tr>
      <w:tr w:rsidR="008B7F8B" w14:paraId="6E2B2BAA" w14:textId="77777777" w:rsidTr="00147F4F">
        <w:trPr>
          <w:trHeight w:val="283"/>
        </w:trPr>
        <w:tc>
          <w:tcPr>
            <w:tcW w:w="1303" w:type="pct"/>
            <w:vMerge/>
            <w:tcBorders>
              <w:bottom w:val="single" w:sz="18" w:space="0" w:color="538135" w:themeColor="accent6" w:themeShade="BF"/>
            </w:tcBorders>
            <w:shd w:val="clear" w:color="auto" w:fill="C5E0B3" w:themeFill="accent6" w:themeFillTint="66"/>
            <w:vAlign w:val="center"/>
          </w:tcPr>
          <w:p w14:paraId="25ADEC94" w14:textId="77777777" w:rsidR="009F4F9F" w:rsidRDefault="009F4F9F" w:rsidP="00796F49">
            <w:pPr>
              <w:rPr>
                <w:b/>
                <w:bCs/>
                <w:lang w:eastAsia="de-DE"/>
              </w:rPr>
            </w:pPr>
          </w:p>
        </w:tc>
        <w:tc>
          <w:tcPr>
            <w:tcW w:w="1163" w:type="pct"/>
            <w:vMerge/>
            <w:tcBorders>
              <w:bottom w:val="single" w:sz="18" w:space="0" w:color="538135" w:themeColor="accent6" w:themeShade="BF"/>
            </w:tcBorders>
            <w:shd w:val="clear" w:color="auto" w:fill="C5E0B3" w:themeFill="accent6" w:themeFillTint="66"/>
            <w:vAlign w:val="center"/>
          </w:tcPr>
          <w:p w14:paraId="1C59C269" w14:textId="77777777" w:rsidR="009F4F9F" w:rsidRDefault="009F4F9F" w:rsidP="00796F49">
            <w:pPr>
              <w:rPr>
                <w:b/>
                <w:bCs/>
                <w:lang w:eastAsia="de-DE"/>
              </w:rPr>
            </w:pPr>
          </w:p>
        </w:tc>
        <w:tc>
          <w:tcPr>
            <w:tcW w:w="1085" w:type="pct"/>
            <w:vMerge/>
            <w:tcBorders>
              <w:bottom w:val="single" w:sz="18" w:space="0" w:color="538135" w:themeColor="accent6" w:themeShade="BF"/>
            </w:tcBorders>
            <w:shd w:val="clear" w:color="auto" w:fill="C5E0B3" w:themeFill="accent6" w:themeFillTint="66"/>
            <w:vAlign w:val="center"/>
          </w:tcPr>
          <w:p w14:paraId="3A83E50D" w14:textId="77777777" w:rsidR="009F4F9F" w:rsidRDefault="009F4F9F" w:rsidP="00796F49">
            <w:pPr>
              <w:rPr>
                <w:b/>
                <w:bCs/>
                <w:lang w:eastAsia="de-DE"/>
              </w:rPr>
            </w:pPr>
          </w:p>
        </w:tc>
        <w:tc>
          <w:tcPr>
            <w:tcW w:w="1448" w:type="pct"/>
            <w:vMerge/>
            <w:tcBorders>
              <w:bottom w:val="single" w:sz="18" w:space="0" w:color="538135" w:themeColor="accent6" w:themeShade="BF"/>
            </w:tcBorders>
            <w:shd w:val="clear" w:color="auto" w:fill="C5E0B3" w:themeFill="accent6" w:themeFillTint="66"/>
            <w:vAlign w:val="center"/>
          </w:tcPr>
          <w:p w14:paraId="1BF068DB" w14:textId="3EAD9EB2" w:rsidR="009F4F9F" w:rsidRDefault="009F4F9F" w:rsidP="00796F49">
            <w:pPr>
              <w:rPr>
                <w:b/>
                <w:bCs/>
                <w:lang w:eastAsia="de-DE"/>
              </w:rPr>
            </w:pPr>
          </w:p>
        </w:tc>
      </w:tr>
      <w:tr w:rsidR="008B7F8B" w14:paraId="03528288" w14:textId="77777777" w:rsidTr="00147F4F">
        <w:trPr>
          <w:trHeight w:val="567"/>
        </w:trPr>
        <w:tc>
          <w:tcPr>
            <w:tcW w:w="1303" w:type="pct"/>
            <w:tcBorders>
              <w:top w:val="single" w:sz="18" w:space="0" w:color="B4C6E7" w:themeColor="accent1" w:themeTint="66"/>
              <w:left w:val="single" w:sz="4" w:space="0" w:color="auto"/>
              <w:bottom w:val="single" w:sz="4" w:space="0" w:color="auto"/>
              <w:right w:val="single" w:sz="4" w:space="0" w:color="auto"/>
            </w:tcBorders>
            <w:shd w:val="clear" w:color="auto" w:fill="FBE1E1"/>
            <w:vAlign w:val="center"/>
          </w:tcPr>
          <w:p w14:paraId="1BABD4AE" w14:textId="5B819FD0" w:rsidR="009F4F9F" w:rsidRPr="008B7F8B" w:rsidRDefault="009F4F9F" w:rsidP="00796F49">
            <w:pPr>
              <w:spacing w:after="5" w:line="265" w:lineRule="auto"/>
              <w:rPr>
                <w:b/>
                <w:sz w:val="20"/>
                <w:szCs w:val="20"/>
                <w:lang w:eastAsia="de-DE"/>
              </w:rPr>
            </w:pPr>
            <w:r w:rsidRPr="008B7F8B">
              <w:rPr>
                <w:b/>
                <w:sz w:val="20"/>
                <w:szCs w:val="20"/>
                <w:lang w:eastAsia="de-DE"/>
              </w:rPr>
              <w:t>Betriebsverhindernder Mangel</w:t>
            </w:r>
          </w:p>
        </w:tc>
        <w:tc>
          <w:tcPr>
            <w:tcW w:w="1163" w:type="pct"/>
            <w:tcBorders>
              <w:top w:val="single" w:sz="18" w:space="0" w:color="B4C6E7" w:themeColor="accent1" w:themeTint="66"/>
              <w:left w:val="single" w:sz="4" w:space="0" w:color="auto"/>
              <w:bottom w:val="single" w:sz="4" w:space="0" w:color="auto"/>
              <w:right w:val="single" w:sz="4" w:space="0" w:color="auto"/>
            </w:tcBorders>
            <w:shd w:val="clear" w:color="auto" w:fill="FBE1E1"/>
            <w:vAlign w:val="center"/>
          </w:tcPr>
          <w:p w14:paraId="2A0AD3FB" w14:textId="0A805D85" w:rsidR="009F4F9F" w:rsidRPr="00DE1BB0" w:rsidRDefault="008B7F8B" w:rsidP="00796F49">
            <w:pPr>
              <w:spacing w:after="5" w:line="265" w:lineRule="auto"/>
              <w:rPr>
                <w:sz w:val="20"/>
                <w:szCs w:val="20"/>
                <w:lang w:eastAsia="de-DE"/>
              </w:rPr>
            </w:pPr>
            <w:r w:rsidRPr="008B7F8B">
              <w:rPr>
                <w:sz w:val="20"/>
                <w:szCs w:val="20"/>
                <w:lang w:eastAsia="de-DE"/>
              </w:rPr>
              <w:t>Totalausfall eines Drucksystems, der jegliche Nutzung (Drucken, Kopieren, Scannen) an diesem Gerät unmöglich macht.</w:t>
            </w:r>
          </w:p>
        </w:tc>
        <w:tc>
          <w:tcPr>
            <w:tcW w:w="1085" w:type="pct"/>
            <w:tcBorders>
              <w:top w:val="single" w:sz="18" w:space="0" w:color="B4C6E7" w:themeColor="accent1" w:themeTint="66"/>
              <w:left w:val="single" w:sz="4" w:space="0" w:color="auto"/>
              <w:bottom w:val="single" w:sz="4" w:space="0" w:color="auto"/>
              <w:right w:val="single" w:sz="4" w:space="0" w:color="auto"/>
            </w:tcBorders>
            <w:shd w:val="clear" w:color="auto" w:fill="FBE1E1"/>
            <w:vAlign w:val="center"/>
          </w:tcPr>
          <w:p w14:paraId="7C730392" w14:textId="4EC550F6" w:rsidR="009F4F9F" w:rsidRPr="00DE1BB0" w:rsidRDefault="008B7F8B" w:rsidP="00796F49">
            <w:pPr>
              <w:spacing w:after="5" w:line="265" w:lineRule="auto"/>
              <w:rPr>
                <w:sz w:val="20"/>
                <w:szCs w:val="20"/>
                <w:lang w:eastAsia="de-DE"/>
              </w:rPr>
            </w:pPr>
            <w:r>
              <w:rPr>
                <w:sz w:val="20"/>
                <w:szCs w:val="20"/>
                <w:lang w:eastAsia="de-DE"/>
              </w:rPr>
              <w:t xml:space="preserve">Innerhalb von </w:t>
            </w:r>
            <w:r w:rsidRPr="008B7F8B">
              <w:rPr>
                <w:b/>
                <w:sz w:val="20"/>
                <w:szCs w:val="20"/>
                <w:lang w:eastAsia="de-DE"/>
              </w:rPr>
              <w:t xml:space="preserve">2 </w:t>
            </w:r>
            <w:r w:rsidR="001B27C9">
              <w:rPr>
                <w:b/>
                <w:sz w:val="20"/>
                <w:szCs w:val="20"/>
                <w:lang w:eastAsia="de-DE"/>
              </w:rPr>
              <w:t>S</w:t>
            </w:r>
            <w:r w:rsidRPr="008B7F8B">
              <w:rPr>
                <w:b/>
                <w:sz w:val="20"/>
                <w:szCs w:val="20"/>
                <w:lang w:eastAsia="de-DE"/>
              </w:rPr>
              <w:t>tunden</w:t>
            </w:r>
          </w:p>
        </w:tc>
        <w:tc>
          <w:tcPr>
            <w:tcW w:w="1448" w:type="pct"/>
            <w:tcBorders>
              <w:top w:val="single" w:sz="18" w:space="0" w:color="B4C6E7" w:themeColor="accent1" w:themeTint="66"/>
              <w:left w:val="single" w:sz="4" w:space="0" w:color="auto"/>
              <w:bottom w:val="single" w:sz="4" w:space="0" w:color="auto"/>
              <w:right w:val="single" w:sz="4" w:space="0" w:color="auto"/>
            </w:tcBorders>
            <w:shd w:val="clear" w:color="auto" w:fill="FBE1E1"/>
            <w:vAlign w:val="center"/>
          </w:tcPr>
          <w:p w14:paraId="20E81126" w14:textId="0FEE0225" w:rsidR="009F4F9F" w:rsidRPr="00DE1BB0" w:rsidRDefault="008B7F8B" w:rsidP="00796F49">
            <w:pPr>
              <w:spacing w:after="5" w:line="265" w:lineRule="auto"/>
              <w:rPr>
                <w:sz w:val="20"/>
                <w:szCs w:val="20"/>
                <w:lang w:eastAsia="de-DE"/>
              </w:rPr>
            </w:pPr>
            <w:r>
              <w:rPr>
                <w:sz w:val="20"/>
                <w:szCs w:val="20"/>
                <w:lang w:eastAsia="de-DE"/>
              </w:rPr>
              <w:t xml:space="preserve">Innerhalb von </w:t>
            </w:r>
            <w:r w:rsidRPr="008B7F8B">
              <w:rPr>
                <w:b/>
                <w:sz w:val="20"/>
                <w:szCs w:val="20"/>
                <w:lang w:eastAsia="de-DE"/>
              </w:rPr>
              <w:t xml:space="preserve">8 </w:t>
            </w:r>
            <w:r>
              <w:rPr>
                <w:b/>
                <w:sz w:val="20"/>
                <w:szCs w:val="20"/>
                <w:lang w:eastAsia="de-DE"/>
              </w:rPr>
              <w:t>S</w:t>
            </w:r>
            <w:r w:rsidRPr="008B7F8B">
              <w:rPr>
                <w:b/>
                <w:sz w:val="20"/>
                <w:szCs w:val="20"/>
                <w:lang w:eastAsia="de-DE"/>
              </w:rPr>
              <w:t>tunden</w:t>
            </w:r>
          </w:p>
        </w:tc>
      </w:tr>
      <w:tr w:rsidR="008B7F8B" w14:paraId="65720847" w14:textId="77777777" w:rsidTr="00147F4F">
        <w:trPr>
          <w:trHeight w:val="567"/>
        </w:trPr>
        <w:tc>
          <w:tcPr>
            <w:tcW w:w="1303" w:type="pct"/>
            <w:tcBorders>
              <w:top w:val="single" w:sz="4" w:space="0" w:color="auto"/>
              <w:left w:val="single" w:sz="4" w:space="0" w:color="auto"/>
              <w:bottom w:val="single" w:sz="4" w:space="0" w:color="auto"/>
              <w:right w:val="single" w:sz="4" w:space="0" w:color="auto"/>
            </w:tcBorders>
            <w:shd w:val="clear" w:color="auto" w:fill="FCE8D4"/>
            <w:vAlign w:val="center"/>
          </w:tcPr>
          <w:p w14:paraId="3F2D9ACD" w14:textId="7F642781" w:rsidR="008B7F8B" w:rsidRPr="008B7F8B" w:rsidRDefault="008B7F8B" w:rsidP="00796F49">
            <w:pPr>
              <w:spacing w:after="5" w:line="265" w:lineRule="auto"/>
              <w:rPr>
                <w:b/>
                <w:sz w:val="20"/>
                <w:szCs w:val="20"/>
                <w:lang w:eastAsia="de-DE"/>
              </w:rPr>
            </w:pPr>
            <w:r>
              <w:rPr>
                <w:b/>
                <w:sz w:val="20"/>
                <w:szCs w:val="20"/>
                <w:lang w:eastAsia="de-DE"/>
              </w:rPr>
              <w:t>Betriebsbehindernder Mangel</w:t>
            </w:r>
          </w:p>
        </w:tc>
        <w:tc>
          <w:tcPr>
            <w:tcW w:w="1163" w:type="pct"/>
            <w:tcBorders>
              <w:top w:val="single" w:sz="4" w:space="0" w:color="auto"/>
              <w:left w:val="single" w:sz="4" w:space="0" w:color="auto"/>
              <w:bottom w:val="single" w:sz="4" w:space="0" w:color="auto"/>
              <w:right w:val="single" w:sz="4" w:space="0" w:color="auto"/>
            </w:tcBorders>
            <w:shd w:val="clear" w:color="auto" w:fill="FCE8D4"/>
            <w:vAlign w:val="center"/>
          </w:tcPr>
          <w:p w14:paraId="53988CDA" w14:textId="46DBCFD9" w:rsidR="008B7F8B" w:rsidRDefault="008B7F8B" w:rsidP="00796F49">
            <w:pPr>
              <w:spacing w:after="5" w:line="265" w:lineRule="auto"/>
              <w:rPr>
                <w:sz w:val="20"/>
                <w:szCs w:val="20"/>
                <w:lang w:eastAsia="de-DE"/>
              </w:rPr>
            </w:pPr>
            <w:r w:rsidRPr="008B7F8B">
              <w:rPr>
                <w:sz w:val="20"/>
                <w:szCs w:val="20"/>
                <w:lang w:eastAsia="de-DE"/>
              </w:rPr>
              <w:t>Teilweiser Ausfall des Geräts (z. B. Defekt des Dokumenteneinzugs oder einer Papierkassette). Grundfunktionen sind über Umwege noch nutzbar.</w:t>
            </w:r>
          </w:p>
        </w:tc>
        <w:tc>
          <w:tcPr>
            <w:tcW w:w="1085" w:type="pct"/>
            <w:tcBorders>
              <w:top w:val="single" w:sz="4" w:space="0" w:color="auto"/>
              <w:left w:val="single" w:sz="4" w:space="0" w:color="auto"/>
              <w:bottom w:val="single" w:sz="4" w:space="0" w:color="auto"/>
              <w:right w:val="single" w:sz="4" w:space="0" w:color="auto"/>
            </w:tcBorders>
            <w:shd w:val="clear" w:color="auto" w:fill="FCE8D4"/>
            <w:vAlign w:val="center"/>
          </w:tcPr>
          <w:p w14:paraId="1E6073FE" w14:textId="1A368D91" w:rsidR="008B7F8B" w:rsidRDefault="008B7F8B" w:rsidP="00796F49">
            <w:pPr>
              <w:spacing w:after="5" w:line="265" w:lineRule="auto"/>
              <w:rPr>
                <w:sz w:val="20"/>
                <w:szCs w:val="20"/>
                <w:lang w:eastAsia="de-DE"/>
              </w:rPr>
            </w:pPr>
            <w:r>
              <w:rPr>
                <w:sz w:val="20"/>
                <w:szCs w:val="20"/>
                <w:lang w:eastAsia="de-DE"/>
              </w:rPr>
              <w:t xml:space="preserve">Innerhalb von </w:t>
            </w:r>
            <w:r w:rsidR="001B27C9" w:rsidRPr="001B27C9">
              <w:rPr>
                <w:b/>
                <w:sz w:val="20"/>
                <w:szCs w:val="20"/>
                <w:lang w:eastAsia="de-DE"/>
              </w:rPr>
              <w:t>4 Stunden</w:t>
            </w:r>
          </w:p>
        </w:tc>
        <w:tc>
          <w:tcPr>
            <w:tcW w:w="1448" w:type="pct"/>
            <w:tcBorders>
              <w:top w:val="single" w:sz="4" w:space="0" w:color="auto"/>
              <w:left w:val="single" w:sz="4" w:space="0" w:color="auto"/>
              <w:bottom w:val="single" w:sz="4" w:space="0" w:color="auto"/>
              <w:right w:val="single" w:sz="4" w:space="0" w:color="auto"/>
            </w:tcBorders>
            <w:shd w:val="clear" w:color="auto" w:fill="FCE8D4"/>
            <w:vAlign w:val="center"/>
          </w:tcPr>
          <w:p w14:paraId="754EA738" w14:textId="2C2DF060" w:rsidR="008B7F8B" w:rsidRDefault="008B7F8B" w:rsidP="00796F49">
            <w:pPr>
              <w:spacing w:after="5" w:line="265" w:lineRule="auto"/>
              <w:rPr>
                <w:sz w:val="20"/>
                <w:szCs w:val="20"/>
                <w:lang w:eastAsia="de-DE"/>
              </w:rPr>
            </w:pPr>
            <w:r>
              <w:rPr>
                <w:sz w:val="20"/>
                <w:szCs w:val="20"/>
                <w:lang w:eastAsia="de-DE"/>
              </w:rPr>
              <w:t xml:space="preserve">Innerhalb von </w:t>
            </w:r>
            <w:r w:rsidR="008611AB">
              <w:rPr>
                <w:b/>
                <w:sz w:val="20"/>
                <w:szCs w:val="20"/>
                <w:lang w:eastAsia="de-DE"/>
              </w:rPr>
              <w:t>16</w:t>
            </w:r>
            <w:r w:rsidRPr="008B7F8B">
              <w:rPr>
                <w:b/>
                <w:sz w:val="20"/>
                <w:szCs w:val="20"/>
                <w:lang w:eastAsia="de-DE"/>
              </w:rPr>
              <w:t xml:space="preserve"> Stunden</w:t>
            </w:r>
          </w:p>
        </w:tc>
      </w:tr>
      <w:tr w:rsidR="008B7F8B" w14:paraId="20EF925C" w14:textId="77777777" w:rsidTr="00147F4F">
        <w:trPr>
          <w:trHeight w:val="567"/>
        </w:trPr>
        <w:tc>
          <w:tcPr>
            <w:tcW w:w="1303" w:type="pct"/>
            <w:tcBorders>
              <w:top w:val="single" w:sz="4" w:space="0" w:color="auto"/>
              <w:left w:val="single" w:sz="4" w:space="0" w:color="auto"/>
              <w:bottom w:val="single" w:sz="4" w:space="0" w:color="auto"/>
              <w:right w:val="single" w:sz="4" w:space="0" w:color="auto"/>
            </w:tcBorders>
            <w:shd w:val="clear" w:color="auto" w:fill="FFF5D9"/>
            <w:vAlign w:val="center"/>
          </w:tcPr>
          <w:p w14:paraId="540D3DE8" w14:textId="489BF7EB" w:rsidR="008B7F8B" w:rsidRDefault="008B7F8B" w:rsidP="00796F49">
            <w:pPr>
              <w:spacing w:after="5" w:line="265" w:lineRule="auto"/>
              <w:rPr>
                <w:b/>
                <w:sz w:val="20"/>
                <w:szCs w:val="20"/>
                <w:lang w:eastAsia="de-DE"/>
              </w:rPr>
            </w:pPr>
            <w:r>
              <w:rPr>
                <w:b/>
                <w:sz w:val="20"/>
                <w:szCs w:val="20"/>
                <w:lang w:eastAsia="de-DE"/>
              </w:rPr>
              <w:t>Leichter Mangel</w:t>
            </w:r>
          </w:p>
        </w:tc>
        <w:tc>
          <w:tcPr>
            <w:tcW w:w="1163" w:type="pct"/>
            <w:tcBorders>
              <w:top w:val="single" w:sz="4" w:space="0" w:color="auto"/>
              <w:left w:val="single" w:sz="4" w:space="0" w:color="auto"/>
              <w:bottom w:val="single" w:sz="4" w:space="0" w:color="auto"/>
              <w:right w:val="single" w:sz="4" w:space="0" w:color="auto"/>
            </w:tcBorders>
            <w:shd w:val="clear" w:color="auto" w:fill="FFF5D9"/>
            <w:vAlign w:val="center"/>
          </w:tcPr>
          <w:p w14:paraId="1B0CCB3E" w14:textId="2640A7FB" w:rsidR="008B7F8B" w:rsidRPr="008B7F8B" w:rsidRDefault="008B7F8B" w:rsidP="00796F49">
            <w:pPr>
              <w:spacing w:after="5" w:line="265" w:lineRule="auto"/>
              <w:rPr>
                <w:sz w:val="20"/>
                <w:szCs w:val="20"/>
                <w:lang w:eastAsia="de-DE"/>
              </w:rPr>
            </w:pPr>
            <w:r w:rsidRPr="008B7F8B">
              <w:rPr>
                <w:sz w:val="20"/>
                <w:szCs w:val="20"/>
                <w:lang w:eastAsia="de-DE"/>
              </w:rPr>
              <w:t>Geringfügige Störung oder optischer Mangel ohne Einschränkung der Hardware-Funktionen.</w:t>
            </w:r>
          </w:p>
        </w:tc>
        <w:tc>
          <w:tcPr>
            <w:tcW w:w="1085" w:type="pct"/>
            <w:tcBorders>
              <w:top w:val="single" w:sz="4" w:space="0" w:color="auto"/>
              <w:left w:val="single" w:sz="4" w:space="0" w:color="auto"/>
              <w:bottom w:val="single" w:sz="4" w:space="0" w:color="auto"/>
              <w:right w:val="single" w:sz="4" w:space="0" w:color="auto"/>
            </w:tcBorders>
            <w:shd w:val="clear" w:color="auto" w:fill="FFF5D9"/>
            <w:vAlign w:val="center"/>
          </w:tcPr>
          <w:p w14:paraId="54DDDAD2" w14:textId="54143730" w:rsidR="008B7F8B" w:rsidRDefault="008B7F8B" w:rsidP="00796F49">
            <w:pPr>
              <w:spacing w:after="5" w:line="265" w:lineRule="auto"/>
              <w:rPr>
                <w:sz w:val="20"/>
                <w:szCs w:val="20"/>
                <w:lang w:eastAsia="de-DE"/>
              </w:rPr>
            </w:pPr>
            <w:r>
              <w:rPr>
                <w:sz w:val="20"/>
                <w:szCs w:val="20"/>
                <w:lang w:eastAsia="de-DE"/>
              </w:rPr>
              <w:t xml:space="preserve">Innerhalb von </w:t>
            </w:r>
            <w:r w:rsidR="001B27C9" w:rsidRPr="001B27C9">
              <w:rPr>
                <w:b/>
                <w:sz w:val="20"/>
                <w:szCs w:val="20"/>
                <w:lang w:eastAsia="de-DE"/>
              </w:rPr>
              <w:t>8 Stunden</w:t>
            </w:r>
          </w:p>
        </w:tc>
        <w:tc>
          <w:tcPr>
            <w:tcW w:w="1448" w:type="pct"/>
            <w:tcBorders>
              <w:top w:val="single" w:sz="4" w:space="0" w:color="auto"/>
              <w:left w:val="single" w:sz="4" w:space="0" w:color="auto"/>
              <w:bottom w:val="single" w:sz="4" w:space="0" w:color="auto"/>
              <w:right w:val="single" w:sz="4" w:space="0" w:color="auto"/>
            </w:tcBorders>
            <w:shd w:val="clear" w:color="auto" w:fill="FFF5D9"/>
            <w:vAlign w:val="center"/>
          </w:tcPr>
          <w:p w14:paraId="5E208733" w14:textId="6A9B0F05" w:rsidR="008B7F8B" w:rsidRDefault="008B7F8B" w:rsidP="00796F49">
            <w:pPr>
              <w:spacing w:after="5" w:line="265" w:lineRule="auto"/>
              <w:rPr>
                <w:sz w:val="20"/>
                <w:szCs w:val="20"/>
                <w:lang w:eastAsia="de-DE"/>
              </w:rPr>
            </w:pPr>
            <w:r>
              <w:rPr>
                <w:sz w:val="20"/>
                <w:szCs w:val="20"/>
                <w:lang w:eastAsia="de-DE"/>
              </w:rPr>
              <w:t xml:space="preserve">Innerhalb von </w:t>
            </w:r>
            <w:r w:rsidR="008611AB" w:rsidRPr="008611AB">
              <w:rPr>
                <w:b/>
                <w:sz w:val="20"/>
                <w:szCs w:val="20"/>
                <w:lang w:eastAsia="de-DE"/>
              </w:rPr>
              <w:t>5</w:t>
            </w:r>
            <w:r>
              <w:rPr>
                <w:b/>
                <w:sz w:val="20"/>
                <w:szCs w:val="20"/>
                <w:lang w:eastAsia="de-DE"/>
              </w:rPr>
              <w:t xml:space="preserve"> Arbeitstagen</w:t>
            </w:r>
          </w:p>
        </w:tc>
      </w:tr>
    </w:tbl>
    <w:p w14:paraId="60141FFE" w14:textId="4B799A39" w:rsidR="00E65A23" w:rsidRPr="00F55C90" w:rsidRDefault="008B7F8B" w:rsidP="00AC66C1">
      <w:pPr>
        <w:spacing w:before="240"/>
        <w:rPr>
          <w:b/>
          <w:bCs/>
          <w:lang w:eastAsia="de-DE"/>
        </w:rPr>
      </w:pPr>
      <w:r w:rsidRPr="008B7F8B">
        <w:rPr>
          <w:lang w:eastAsia="de-DE"/>
        </w:rPr>
        <w:t xml:space="preserve">Sofern eine Störung am Drucksystem softwareseitig, über die Firmware oder durch eine Konfiguration lösbar ist, ist die Durchführung von </w:t>
      </w:r>
      <w:r w:rsidRPr="00E65A23">
        <w:rPr>
          <w:b/>
          <w:lang w:eastAsia="de-DE"/>
        </w:rPr>
        <w:t>Fernwartungen</w:t>
      </w:r>
      <w:r w:rsidR="008B08D4">
        <w:rPr>
          <w:b/>
          <w:lang w:eastAsia="de-DE"/>
        </w:rPr>
        <w:t xml:space="preserve"> bzw. Teleservice</w:t>
      </w:r>
      <w:r w:rsidRPr="008B7F8B">
        <w:rPr>
          <w:lang w:eastAsia="de-DE"/>
        </w:rPr>
        <w:t xml:space="preserve"> durch den Auftragnehmer zulässig und ausdrücklich </w:t>
      </w:r>
      <w:r w:rsidRPr="00F55C90">
        <w:rPr>
          <w:b/>
          <w:bCs/>
          <w:lang w:eastAsia="de-DE"/>
        </w:rPr>
        <w:t>erwünscht</w:t>
      </w:r>
      <w:r w:rsidRPr="008B7F8B">
        <w:rPr>
          <w:lang w:eastAsia="de-DE"/>
        </w:rPr>
        <w:t>.</w:t>
      </w:r>
    </w:p>
    <w:p w14:paraId="37C86AE5" w14:textId="753AE144" w:rsidR="0064402D" w:rsidRDefault="008B7F8B" w:rsidP="000D4BA9">
      <w:pPr>
        <w:rPr>
          <w:lang w:eastAsia="de-DE"/>
        </w:rPr>
      </w:pPr>
      <w:r w:rsidRPr="008B7F8B">
        <w:rPr>
          <w:lang w:eastAsia="de-DE"/>
        </w:rPr>
        <w:t xml:space="preserve">Kann ein </w:t>
      </w:r>
      <w:r w:rsidR="00E65A23">
        <w:rPr>
          <w:lang w:eastAsia="de-DE"/>
        </w:rPr>
        <w:t>betriebsverhindernder oder betriebsbehindernder Mangel</w:t>
      </w:r>
      <w:r w:rsidRPr="008B7F8B">
        <w:rPr>
          <w:lang w:eastAsia="de-DE"/>
        </w:rPr>
        <w:t xml:space="preserve"> an einem Drucksystem innerhalb der vertraglich definierten Wiederherstellungszeit nicht nachhaltig vor Ort behoben werden, ist der Auftragnehmer verpflichtet, innerhalb von </w:t>
      </w:r>
      <w:r w:rsidR="00E65A23" w:rsidRPr="00E65A23">
        <w:rPr>
          <w:b/>
          <w:lang w:eastAsia="de-DE"/>
        </w:rPr>
        <w:t>einem weiteren Arbeitstag</w:t>
      </w:r>
      <w:r w:rsidR="00E65A23">
        <w:rPr>
          <w:lang w:eastAsia="de-DE"/>
        </w:rPr>
        <w:t xml:space="preserve"> </w:t>
      </w:r>
      <w:r w:rsidRPr="008B7F8B">
        <w:rPr>
          <w:lang w:eastAsia="de-DE"/>
        </w:rPr>
        <w:t xml:space="preserve">kostenfrei ein funktional mindestens gleichwertiges </w:t>
      </w:r>
      <w:r w:rsidRPr="00E65A23">
        <w:rPr>
          <w:b/>
          <w:lang w:eastAsia="de-DE"/>
        </w:rPr>
        <w:t>Ersatzgerät</w:t>
      </w:r>
      <w:r w:rsidRPr="008B7F8B">
        <w:rPr>
          <w:lang w:eastAsia="de-DE"/>
        </w:rPr>
        <w:t xml:space="preserve"> am Aufstellort zu installieren und voll funktionsfähig in das Druckmanagement des Auftraggebers einzubinden.</w:t>
      </w:r>
    </w:p>
    <w:p w14:paraId="6EE0E091" w14:textId="77777777" w:rsidR="0064402D" w:rsidRDefault="0064402D">
      <w:pPr>
        <w:rPr>
          <w:lang w:eastAsia="de-DE"/>
        </w:rPr>
      </w:pPr>
      <w:r>
        <w:rPr>
          <w:lang w:eastAsia="de-DE"/>
        </w:rPr>
        <w:br w:type="page"/>
      </w:r>
    </w:p>
    <w:p w14:paraId="7413A6F9" w14:textId="0F9DC773" w:rsidR="0064402D" w:rsidRDefault="00093F90" w:rsidP="0064402D">
      <w:pPr>
        <w:pStyle w:val="berschrift2"/>
        <w:rPr>
          <w:lang w:eastAsia="de-DE"/>
        </w:rPr>
      </w:pPr>
      <w:bookmarkStart w:id="59" w:name="_Toc234400208"/>
      <w:r>
        <w:rPr>
          <w:lang w:eastAsia="de-DE"/>
        </w:rPr>
        <w:lastRenderedPageBreak/>
        <w:t>Ganzheitliches Einführungs- und Migrationskonzept</w:t>
      </w:r>
      <w:bookmarkEnd w:id="59"/>
    </w:p>
    <w:p w14:paraId="063BEE69" w14:textId="28A3C5D0" w:rsidR="00B86688" w:rsidRDefault="00B86688" w:rsidP="00B86688">
      <w:pPr>
        <w:spacing w:line="276" w:lineRule="auto"/>
        <w:rPr>
          <w:lang w:eastAsia="de-DE"/>
        </w:rPr>
      </w:pPr>
      <w:r w:rsidRPr="00B86688">
        <w:rPr>
          <w:lang w:eastAsia="de-DE"/>
        </w:rPr>
        <w:t xml:space="preserve">Der Auftragnehmer hat mit dem Angebot ein </w:t>
      </w:r>
      <w:r w:rsidRPr="00B86688">
        <w:rPr>
          <w:b/>
          <w:lang w:eastAsia="de-DE"/>
        </w:rPr>
        <w:t xml:space="preserve">schriftliches </w:t>
      </w:r>
      <w:r w:rsidR="00DE09B1">
        <w:rPr>
          <w:b/>
          <w:lang w:eastAsia="de-DE"/>
        </w:rPr>
        <w:t>Einführungs- und Migrationskonzept</w:t>
      </w:r>
      <w:r w:rsidRPr="00B86688">
        <w:rPr>
          <w:lang w:eastAsia="de-DE"/>
        </w:rPr>
        <w:t xml:space="preserve"> einzureichen</w:t>
      </w:r>
      <w:r w:rsidR="00DE09B1">
        <w:rPr>
          <w:lang w:eastAsia="de-DE"/>
        </w:rPr>
        <w:t>, welches als Grundlage für die Bewertung der Qualität dient.</w:t>
      </w:r>
      <w:r w:rsidRPr="00B86688">
        <w:rPr>
          <w:lang w:eastAsia="de-DE"/>
        </w:rPr>
        <w:t xml:space="preserve"> Dieses muss schlüssig aufzeigen, warum die vorgeschlagenen Systeme ausgewählt wurden, wie die Einbindung in die bestehende IT-Infrastruktur erfolgt und wie die Installation, Inbetriebnahme sowie der laufende Betrieb an allen Standorten organisiert werden.</w:t>
      </w:r>
    </w:p>
    <w:p w14:paraId="57936570" w14:textId="192F2F3A" w:rsidR="00B86688" w:rsidRDefault="00B86688" w:rsidP="00B86688">
      <w:pPr>
        <w:spacing w:line="276" w:lineRule="auto"/>
        <w:rPr>
          <w:lang w:eastAsia="de-DE"/>
        </w:rPr>
      </w:pPr>
      <w:r w:rsidRPr="00B86688">
        <w:rPr>
          <w:lang w:eastAsia="de-DE"/>
        </w:rPr>
        <w:t xml:space="preserve">Das Gesamtkonzept </w:t>
      </w:r>
      <w:r w:rsidR="00AA58EF">
        <w:rPr>
          <w:lang w:eastAsia="de-DE"/>
        </w:rPr>
        <w:t>ist darauf auszurichten, die folgenden</w:t>
      </w:r>
      <w:r w:rsidRPr="00B86688">
        <w:rPr>
          <w:lang w:eastAsia="de-DE"/>
        </w:rPr>
        <w:t xml:space="preserve"> Kernbereiche und Mindestinhalte </w:t>
      </w:r>
      <w:r w:rsidR="00AA58EF">
        <w:rPr>
          <w:lang w:eastAsia="de-DE"/>
        </w:rPr>
        <w:t>abzubilden</w:t>
      </w:r>
      <w:r w:rsidRPr="00B86688">
        <w:rPr>
          <w:lang w:eastAsia="de-DE"/>
        </w:rPr>
        <w:t>:</w:t>
      </w:r>
      <w:r w:rsidR="00DE09B1">
        <w:rPr>
          <w:lang w:eastAsia="de-DE"/>
        </w:rPr>
        <w:t xml:space="preserve"> </w:t>
      </w:r>
    </w:p>
    <w:p w14:paraId="2BBAA8BB" w14:textId="7E7B3454" w:rsidR="00C4262E" w:rsidRPr="00B86688" w:rsidRDefault="00C4262E" w:rsidP="00B86688">
      <w:pPr>
        <w:pStyle w:val="Listenabsatz"/>
        <w:numPr>
          <w:ilvl w:val="0"/>
          <w:numId w:val="34"/>
        </w:numPr>
        <w:spacing w:line="276" w:lineRule="auto"/>
        <w:rPr>
          <w:b/>
          <w:lang w:eastAsia="de-DE"/>
        </w:rPr>
      </w:pPr>
      <w:r w:rsidRPr="00B86688">
        <w:rPr>
          <w:b/>
          <w:lang w:eastAsia="de-DE"/>
        </w:rPr>
        <w:t>Lösungskonzept, Hardware und Logistik</w:t>
      </w:r>
    </w:p>
    <w:p w14:paraId="261C369B" w14:textId="26939CD2" w:rsidR="00093F90" w:rsidRDefault="00F66509" w:rsidP="00B86688">
      <w:pPr>
        <w:pStyle w:val="Listenabsatz"/>
        <w:numPr>
          <w:ilvl w:val="0"/>
          <w:numId w:val="33"/>
        </w:numPr>
        <w:spacing w:line="276" w:lineRule="auto"/>
        <w:rPr>
          <w:lang w:eastAsia="de-DE"/>
        </w:rPr>
      </w:pPr>
      <w:r>
        <w:rPr>
          <w:b/>
          <w:lang w:eastAsia="de-DE"/>
        </w:rPr>
        <w:t>Gerätepassgenauigkeit</w:t>
      </w:r>
    </w:p>
    <w:p w14:paraId="59B9609E" w14:textId="1E73362B" w:rsidR="00FE5B44" w:rsidRPr="00FE5B44" w:rsidRDefault="00FE5B44" w:rsidP="001C5904">
      <w:pPr>
        <w:pStyle w:val="Listenabsatz"/>
        <w:numPr>
          <w:ilvl w:val="1"/>
          <w:numId w:val="33"/>
        </w:numPr>
        <w:spacing w:line="276" w:lineRule="auto"/>
        <w:ind w:left="1134" w:hanging="357"/>
        <w:contextualSpacing w:val="0"/>
        <w:rPr>
          <w:lang w:eastAsia="de-DE"/>
        </w:rPr>
      </w:pPr>
      <w:r w:rsidRPr="00FE5B44">
        <w:rPr>
          <w:b/>
          <w:lang w:eastAsia="de-DE"/>
        </w:rPr>
        <w:t xml:space="preserve">Gesamtkonfiguration: </w:t>
      </w:r>
      <w:r w:rsidR="00F359EE" w:rsidRPr="00F359EE">
        <w:rPr>
          <w:lang w:eastAsia="de-DE"/>
        </w:rPr>
        <w:t>Eine nachvollziehbare Begründung der Geräteauswahl, die aufzeigt, wie das Zusammenwirken der angebotenen Geräteklassen (A3 Farbe, A4 Farbe, A4 S/W) exakt auf die täglichen Arbeits- und Druckanforderungen des Auftraggebers abgestimmt ist.</w:t>
      </w:r>
    </w:p>
    <w:p w14:paraId="50CEB7EF" w14:textId="1F7ECFEC" w:rsidR="00FE5B44" w:rsidRPr="00FE5B44" w:rsidRDefault="00FE5B44" w:rsidP="001C5904">
      <w:pPr>
        <w:pStyle w:val="Listenabsatz"/>
        <w:numPr>
          <w:ilvl w:val="1"/>
          <w:numId w:val="33"/>
        </w:numPr>
        <w:spacing w:line="276" w:lineRule="auto"/>
        <w:ind w:left="1134" w:hanging="357"/>
        <w:contextualSpacing w:val="0"/>
        <w:rPr>
          <w:lang w:eastAsia="de-DE"/>
        </w:rPr>
      </w:pPr>
      <w:r w:rsidRPr="00FE5B44">
        <w:rPr>
          <w:b/>
          <w:lang w:eastAsia="de-DE"/>
        </w:rPr>
        <w:t xml:space="preserve">Prozessoptimierung: </w:t>
      </w:r>
      <w:r w:rsidR="00F359EE" w:rsidRPr="00F359EE">
        <w:rPr>
          <w:lang w:eastAsia="de-DE"/>
        </w:rPr>
        <w:t>Aufzeigen von Potenzialen zur administrativen Entlastung, zur Minimierung von Ausfallrisiken sowie zur Erleichterung der täglichen Handhabung für die Endanwender</w:t>
      </w:r>
      <w:r w:rsidRPr="00FE5B44">
        <w:rPr>
          <w:lang w:eastAsia="de-DE"/>
        </w:rPr>
        <w:t>.</w:t>
      </w:r>
    </w:p>
    <w:p w14:paraId="500AFED0" w14:textId="424007C9" w:rsidR="00FE5B44" w:rsidRPr="00FE5B44" w:rsidRDefault="00BD2E05" w:rsidP="001C5904">
      <w:pPr>
        <w:pStyle w:val="Listenabsatz"/>
        <w:numPr>
          <w:ilvl w:val="1"/>
          <w:numId w:val="33"/>
        </w:numPr>
        <w:spacing w:line="276" w:lineRule="auto"/>
        <w:ind w:left="1134" w:hanging="357"/>
        <w:contextualSpacing w:val="0"/>
        <w:rPr>
          <w:lang w:eastAsia="de-DE"/>
        </w:rPr>
      </w:pPr>
      <w:r>
        <w:rPr>
          <w:b/>
          <w:lang w:eastAsia="de-DE"/>
        </w:rPr>
        <w:t>Zugesicherte Zuverlässigkeit</w:t>
      </w:r>
      <w:r w:rsidR="00FE5B44" w:rsidRPr="00FE5B44">
        <w:rPr>
          <w:b/>
          <w:lang w:eastAsia="de-DE"/>
        </w:rPr>
        <w:t xml:space="preserve">: </w:t>
      </w:r>
      <w:r w:rsidR="00FE5B44" w:rsidRPr="00FE5B44">
        <w:rPr>
          <w:lang w:eastAsia="de-DE"/>
        </w:rPr>
        <w:t>Einreichung oder Benennung von objektiven Belegen, Zertifikaten oder Nachweisen aus vergleichbaren Projekten, welche die Praxistauglichkeit und Zuverlässigkeit der vorgeschlagenen Gesamtlösung untermauern.</w:t>
      </w:r>
    </w:p>
    <w:p w14:paraId="45156C85" w14:textId="7900C716" w:rsidR="009A360B" w:rsidRPr="009A360B" w:rsidRDefault="00B6246C" w:rsidP="00F359EE">
      <w:pPr>
        <w:pStyle w:val="Listenabsatz"/>
        <w:numPr>
          <w:ilvl w:val="0"/>
          <w:numId w:val="33"/>
        </w:numPr>
        <w:spacing w:line="276" w:lineRule="auto"/>
        <w:rPr>
          <w:lang w:eastAsia="de-DE"/>
        </w:rPr>
      </w:pPr>
      <w:r w:rsidRPr="009A360B">
        <w:rPr>
          <w:b/>
        </w:rPr>
        <w:t>Zentrales Softwaremanagement und administrative Effizienz</w:t>
      </w:r>
    </w:p>
    <w:p w14:paraId="76926031" w14:textId="47E20E5A" w:rsidR="009A360B" w:rsidRPr="009A360B" w:rsidRDefault="009A360B" w:rsidP="001C5904">
      <w:pPr>
        <w:pStyle w:val="Listenabsatz"/>
        <w:numPr>
          <w:ilvl w:val="1"/>
          <w:numId w:val="33"/>
        </w:numPr>
        <w:spacing w:line="276" w:lineRule="auto"/>
        <w:ind w:left="1134" w:hanging="357"/>
        <w:contextualSpacing w:val="0"/>
        <w:rPr>
          <w:lang w:eastAsia="de-DE"/>
        </w:rPr>
      </w:pPr>
      <w:r w:rsidRPr="009A360B">
        <w:rPr>
          <w:b/>
          <w:lang w:eastAsia="de-DE"/>
        </w:rPr>
        <w:t xml:space="preserve">Systemintegration und Steuerung: </w:t>
      </w:r>
      <w:r w:rsidR="00BD2E05" w:rsidRPr="00BD2E05">
        <w:t>Beschreibung der softwareseitigen Flottensteuerung sowie deren Einbindung und Verankerung im übergeordneten Betrieb der bestehenden IT-Infrastruktur.</w:t>
      </w:r>
    </w:p>
    <w:p w14:paraId="022E9585" w14:textId="03ACD67B" w:rsidR="00992BE2" w:rsidRPr="00992BE2" w:rsidRDefault="00992BE2" w:rsidP="001C5904">
      <w:pPr>
        <w:pStyle w:val="Listenabsatz"/>
        <w:numPr>
          <w:ilvl w:val="1"/>
          <w:numId w:val="33"/>
        </w:numPr>
        <w:spacing w:line="276" w:lineRule="auto"/>
        <w:ind w:left="1134" w:hanging="357"/>
        <w:contextualSpacing w:val="0"/>
        <w:rPr>
          <w:lang w:eastAsia="de-DE"/>
        </w:rPr>
      </w:pPr>
      <w:r w:rsidRPr="00992BE2">
        <w:rPr>
          <w:b/>
        </w:rPr>
        <w:t>Proaktives Ereignis- und Servicemanagement</w:t>
      </w:r>
      <w:r w:rsidRPr="00992BE2">
        <w:rPr>
          <w:b/>
          <w:lang w:eastAsia="de-DE"/>
        </w:rPr>
        <w:t>:</w:t>
      </w:r>
      <w:r>
        <w:rPr>
          <w:lang w:eastAsia="de-DE"/>
        </w:rPr>
        <w:t xml:space="preserve"> </w:t>
      </w:r>
      <w:r w:rsidR="00BD2E05" w:rsidRPr="00BD2E05">
        <w:t xml:space="preserve">Darstellung, wie administrative Verwaltungs- und Benutzerprozesse sowie automatische Benachrichtigungs- oder Alarmsysteme im Alltag </w:t>
      </w:r>
      <w:r w:rsidR="00BD2E05">
        <w:t>konfiguriert werden und funktionieren</w:t>
      </w:r>
      <w:r w:rsidR="00BD2E05" w:rsidRPr="00BD2E05">
        <w:t>, um einen messbaren Mehrwert im Flottenbetrieb zu erzielen.</w:t>
      </w:r>
    </w:p>
    <w:p w14:paraId="481C4823" w14:textId="7A89A6ED" w:rsidR="009A360B" w:rsidRDefault="00992BE2" w:rsidP="001C5904">
      <w:pPr>
        <w:pStyle w:val="Listenabsatz"/>
        <w:numPr>
          <w:ilvl w:val="1"/>
          <w:numId w:val="33"/>
        </w:numPr>
        <w:spacing w:line="276" w:lineRule="auto"/>
        <w:ind w:left="1134" w:hanging="357"/>
        <w:contextualSpacing w:val="0"/>
        <w:rPr>
          <w:lang w:eastAsia="de-DE"/>
        </w:rPr>
      </w:pPr>
      <w:r w:rsidRPr="009A360B">
        <w:rPr>
          <w:b/>
          <w:lang w:eastAsia="de-DE"/>
        </w:rPr>
        <w:t xml:space="preserve">Mehrwert für Endanwender: </w:t>
      </w:r>
      <w:r w:rsidR="00BD2E05" w:rsidRPr="00BD2E05">
        <w:rPr>
          <w:lang w:eastAsia="de-DE"/>
        </w:rPr>
        <w:t>Aufzeigen der konkreten Arbeitserleichterung für die Endanwender bei der täglichen Nutzung (Druck-, Scan- und Kopierprozesse) direkt über die softwareseitige Benutzeroberfläche am Systemdisplay.</w:t>
      </w:r>
    </w:p>
    <w:p w14:paraId="075912D7" w14:textId="4625373C" w:rsidR="00BD2E05" w:rsidRDefault="00BD2E05" w:rsidP="001C5904">
      <w:pPr>
        <w:pStyle w:val="Listenabsatz"/>
        <w:numPr>
          <w:ilvl w:val="1"/>
          <w:numId w:val="33"/>
        </w:numPr>
        <w:spacing w:line="276" w:lineRule="auto"/>
        <w:ind w:left="1134" w:hanging="357"/>
        <w:contextualSpacing w:val="0"/>
        <w:rPr>
          <w:lang w:eastAsia="de-DE"/>
        </w:rPr>
      </w:pPr>
      <w:r w:rsidRPr="009A360B">
        <w:rPr>
          <w:b/>
          <w:lang w:eastAsia="de-DE"/>
        </w:rPr>
        <w:t xml:space="preserve">Langfristige IT-Entlastung: </w:t>
      </w:r>
      <w:r w:rsidR="00AA384F" w:rsidRPr="00AA384F">
        <w:rPr>
          <w:lang w:eastAsia="de-DE"/>
        </w:rPr>
        <w:t>Eine durch geeignete Projektreferenzen, Belege oder Herstellerzertifikate zu untermauernde, plausible Verargumentierung, wie die interne IT-Abteilung durch das Zusammenwirken der Softwarekomponenten und Automatisierungen im laufenden Betrieb nachhaltig entlastet wird.</w:t>
      </w:r>
    </w:p>
    <w:p w14:paraId="0CBBBD22" w14:textId="1CC4C0BB" w:rsidR="00C4262E" w:rsidRPr="00C4262E" w:rsidRDefault="00C4262E" w:rsidP="002A38CD">
      <w:pPr>
        <w:pStyle w:val="Listenabsatz"/>
        <w:numPr>
          <w:ilvl w:val="0"/>
          <w:numId w:val="33"/>
        </w:numPr>
        <w:spacing w:line="276" w:lineRule="auto"/>
        <w:rPr>
          <w:lang w:eastAsia="de-DE"/>
        </w:rPr>
      </w:pPr>
      <w:r>
        <w:rPr>
          <w:b/>
          <w:lang w:eastAsia="de-DE"/>
        </w:rPr>
        <w:t>Logistik- und Verbrauchsmaterialkonzept</w:t>
      </w:r>
    </w:p>
    <w:p w14:paraId="33DDB42E" w14:textId="2A40829F" w:rsidR="00381BEF" w:rsidRDefault="00381BEF" w:rsidP="001C5904">
      <w:pPr>
        <w:pStyle w:val="Listenabsatz"/>
        <w:numPr>
          <w:ilvl w:val="1"/>
          <w:numId w:val="33"/>
        </w:numPr>
        <w:spacing w:line="276" w:lineRule="auto"/>
        <w:ind w:left="1134" w:hanging="357"/>
        <w:contextualSpacing w:val="0"/>
        <w:rPr>
          <w:lang w:eastAsia="de-DE"/>
        </w:rPr>
      </w:pPr>
      <w:r w:rsidRPr="00381BEF">
        <w:rPr>
          <w:b/>
          <w:lang w:eastAsia="de-DE"/>
        </w:rPr>
        <w:t>Operative Logistikabläufe:</w:t>
      </w:r>
      <w:r w:rsidRPr="00381BEF">
        <w:rPr>
          <w:lang w:eastAsia="de-DE"/>
        </w:rPr>
        <w:t xml:space="preserve"> Eine nachvollziehbare Beschreibung der logistischen Prozesse bezüglich der automatisierten und standortbezogenen </w:t>
      </w:r>
      <w:r w:rsidRPr="00381BEF">
        <w:rPr>
          <w:lang w:eastAsia="de-DE"/>
        </w:rPr>
        <w:lastRenderedPageBreak/>
        <w:t>Verbrauchsmaterialbestellung zur Vermeidung vo</w:t>
      </w:r>
      <w:r w:rsidR="00F55C90">
        <w:rPr>
          <w:lang w:eastAsia="de-DE"/>
        </w:rPr>
        <w:t>n Materialengpässen und daraus folgendem Gerätestillstand.</w:t>
      </w:r>
    </w:p>
    <w:p w14:paraId="05F0E7A6" w14:textId="3B84E64B" w:rsidR="00C4262E" w:rsidRDefault="00381BEF" w:rsidP="001C5904">
      <w:pPr>
        <w:pStyle w:val="Listenabsatz"/>
        <w:numPr>
          <w:ilvl w:val="1"/>
          <w:numId w:val="33"/>
        </w:numPr>
        <w:spacing w:line="276" w:lineRule="auto"/>
        <w:ind w:left="1134" w:hanging="357"/>
        <w:contextualSpacing w:val="0"/>
        <w:rPr>
          <w:lang w:eastAsia="de-DE"/>
        </w:rPr>
      </w:pPr>
      <w:r w:rsidRPr="00381BEF">
        <w:rPr>
          <w:b/>
          <w:lang w:eastAsia="de-DE"/>
        </w:rPr>
        <w:t>Vorausschauendes Servicemanagement:</w:t>
      </w:r>
      <w:r w:rsidRPr="00381BEF">
        <w:rPr>
          <w:lang w:eastAsia="de-DE"/>
        </w:rPr>
        <w:t xml:space="preserve"> </w:t>
      </w:r>
      <w:r w:rsidR="00B71238" w:rsidRPr="00B71238">
        <w:rPr>
          <w:lang w:eastAsia="de-DE"/>
        </w:rPr>
        <w:t xml:space="preserve">Eine Darstellung </w:t>
      </w:r>
      <w:r w:rsidR="00B71238">
        <w:rPr>
          <w:lang w:eastAsia="de-DE"/>
        </w:rPr>
        <w:t>der</w:t>
      </w:r>
      <w:r w:rsidR="00B71238" w:rsidRPr="00B71238">
        <w:rPr>
          <w:lang w:eastAsia="de-DE"/>
        </w:rPr>
        <w:t xml:space="preserve"> Strategie zur Vermeidung von Systemausfällen (z. B. durch geplante Wartungen und den vorsorglichen Tausch von Verschleißteilen im laufenden Betrieb), die durch passende Belege oder Projektreferenzen nachzuweisen ist.</w:t>
      </w:r>
    </w:p>
    <w:p w14:paraId="7BE04BB1" w14:textId="4801D19F" w:rsidR="00622E26" w:rsidRPr="00622E26" w:rsidRDefault="00622E26" w:rsidP="00622E26">
      <w:pPr>
        <w:pStyle w:val="Listenabsatz"/>
        <w:numPr>
          <w:ilvl w:val="0"/>
          <w:numId w:val="34"/>
        </w:numPr>
        <w:rPr>
          <w:b/>
          <w:lang w:eastAsia="de-DE"/>
        </w:rPr>
      </w:pPr>
      <w:r w:rsidRPr="00622E26">
        <w:rPr>
          <w:b/>
          <w:lang w:eastAsia="de-DE"/>
        </w:rPr>
        <w:t>Servicekonzept &amp; SLA</w:t>
      </w:r>
    </w:p>
    <w:p w14:paraId="32F76EB3" w14:textId="0EBE59CA" w:rsidR="00487BF8" w:rsidRPr="00487BF8" w:rsidRDefault="00626522" w:rsidP="001C5904">
      <w:pPr>
        <w:pStyle w:val="Listenabsatz"/>
        <w:numPr>
          <w:ilvl w:val="1"/>
          <w:numId w:val="33"/>
        </w:numPr>
        <w:spacing w:line="276" w:lineRule="auto"/>
        <w:ind w:left="1434" w:hanging="357"/>
        <w:contextualSpacing w:val="0"/>
        <w:rPr>
          <w:b/>
          <w:lang w:eastAsia="de-DE"/>
        </w:rPr>
      </w:pPr>
      <w:r>
        <w:rPr>
          <w:rStyle w:val="Fett"/>
        </w:rPr>
        <w:t>Serviceorganisation und Fristeneinhaltung:</w:t>
      </w:r>
      <w:r>
        <w:t xml:space="preserve"> </w:t>
      </w:r>
      <w:r w:rsidR="00622E26" w:rsidRPr="00622E26">
        <w:t xml:space="preserve">Eine schlüssige Beschreibung, wie die vertraglichen Reaktions- und Wiederherstellungszeiten im Alltag personell und organisatorisch </w:t>
      </w:r>
      <w:r w:rsidR="00563E48">
        <w:t>abgesichert werden.</w:t>
      </w:r>
      <w:r w:rsidR="00622E26" w:rsidRPr="00622E26">
        <w:t xml:space="preserve"> (z.B.</w:t>
      </w:r>
      <w:r w:rsidR="00622E26">
        <w:t xml:space="preserve"> </w:t>
      </w:r>
      <w:r w:rsidR="00622E26" w:rsidRPr="00622E26">
        <w:t xml:space="preserve">durch die Strukturierung </w:t>
      </w:r>
      <w:r w:rsidR="00563E48">
        <w:t>der</w:t>
      </w:r>
      <w:r w:rsidR="00622E26" w:rsidRPr="00622E26">
        <w:t xml:space="preserve"> Techniker-Einsatzplanung und klare Ticket-Eskalationsstufen)</w:t>
      </w:r>
    </w:p>
    <w:p w14:paraId="258C5BA3" w14:textId="77777777" w:rsidR="00E063A4" w:rsidRPr="00E063A4" w:rsidRDefault="00E063A4" w:rsidP="001C5904">
      <w:pPr>
        <w:pStyle w:val="Listenabsatz"/>
        <w:numPr>
          <w:ilvl w:val="1"/>
          <w:numId w:val="33"/>
        </w:numPr>
        <w:spacing w:line="276" w:lineRule="auto"/>
        <w:ind w:left="1434" w:hanging="357"/>
        <w:contextualSpacing w:val="0"/>
        <w:rPr>
          <w:b/>
          <w:lang w:eastAsia="de-DE"/>
        </w:rPr>
      </w:pPr>
      <w:r>
        <w:rPr>
          <w:rStyle w:val="Fett"/>
        </w:rPr>
        <w:t>Ersatzgeräte- und Störungsmanagement</w:t>
      </w:r>
      <w:r w:rsidR="00487BF8">
        <w:rPr>
          <w:rStyle w:val="Fett"/>
        </w:rPr>
        <w:t>:</w:t>
      </w:r>
      <w:r w:rsidR="00487BF8">
        <w:t xml:space="preserve"> </w:t>
      </w:r>
      <w:r w:rsidRPr="00E063A4">
        <w:t>Darstellung des Serviceprozesses bei Geräteausfällen und der Bereitstellung von funktionsgleichen Ersatzgeräten.</w:t>
      </w:r>
    </w:p>
    <w:p w14:paraId="64714F27" w14:textId="487C90DF" w:rsidR="00F16E3B" w:rsidRPr="00F16E3B" w:rsidRDefault="00626522" w:rsidP="001C5904">
      <w:pPr>
        <w:pStyle w:val="Listenabsatz"/>
        <w:numPr>
          <w:ilvl w:val="1"/>
          <w:numId w:val="33"/>
        </w:numPr>
        <w:spacing w:line="276" w:lineRule="auto"/>
        <w:ind w:left="1434" w:hanging="357"/>
        <w:contextualSpacing w:val="0"/>
        <w:rPr>
          <w:b/>
          <w:lang w:eastAsia="de-DE"/>
        </w:rPr>
      </w:pPr>
      <w:r>
        <w:rPr>
          <w:rStyle w:val="Fett"/>
        </w:rPr>
        <w:t>Krisenvorsorge und Risikominimierung:</w:t>
      </w:r>
      <w:r>
        <w:t xml:space="preserve"> </w:t>
      </w:r>
      <w:r w:rsidR="00E063A4" w:rsidRPr="00E063A4">
        <w:t>Eine durch passende Belege oder Projektreferenzen nachzuweisende Darstellung Ihres Krisen- und Ausfallkonzepts, um Risiken wie Fristüberschreitungen oder Logistikengpässe nachhaltig zu minimieren.</w:t>
      </w:r>
    </w:p>
    <w:p w14:paraId="03E8553B" w14:textId="32DCAF1D" w:rsidR="00F16E3B" w:rsidRPr="00622E26" w:rsidRDefault="00F16E3B" w:rsidP="00F16E3B">
      <w:pPr>
        <w:pStyle w:val="Listenabsatz"/>
        <w:numPr>
          <w:ilvl w:val="0"/>
          <w:numId w:val="34"/>
        </w:numPr>
        <w:rPr>
          <w:b/>
          <w:lang w:eastAsia="de-DE"/>
        </w:rPr>
      </w:pPr>
      <w:r>
        <w:rPr>
          <w:b/>
          <w:lang w:eastAsia="de-DE"/>
        </w:rPr>
        <w:t>Migration &amp; Projektmanagement</w:t>
      </w:r>
    </w:p>
    <w:p w14:paraId="2D78FD5E" w14:textId="4E76036B" w:rsidR="00D10DAE" w:rsidRDefault="00D10DAE" w:rsidP="001C5904">
      <w:pPr>
        <w:pStyle w:val="Listenabsatz"/>
        <w:numPr>
          <w:ilvl w:val="1"/>
          <w:numId w:val="33"/>
        </w:numPr>
        <w:spacing w:line="276" w:lineRule="auto"/>
        <w:ind w:left="1434" w:hanging="357"/>
        <w:contextualSpacing w:val="0"/>
        <w:rPr>
          <w:b/>
          <w:lang w:eastAsia="de-DE"/>
        </w:rPr>
      </w:pPr>
      <w:r w:rsidRPr="00D10DAE">
        <w:rPr>
          <w:b/>
          <w:lang w:eastAsia="de-DE"/>
        </w:rPr>
        <w:t xml:space="preserve">Projektorganisation und Kompetenzen: </w:t>
      </w:r>
      <w:r w:rsidR="00F16E3B" w:rsidRPr="00F16E3B">
        <w:rPr>
          <w:lang w:eastAsia="de-DE"/>
        </w:rPr>
        <w:t>Vorstellung des vorgesehenen Projektteams und der Projektleitung inklusive der jeweiligen Qualifikationen und Erfahrungen bei vergleichbaren Rollout-Projekten.</w:t>
      </w:r>
    </w:p>
    <w:p w14:paraId="3C31DF9C" w14:textId="15FA3858" w:rsidR="00D10DAE" w:rsidRDefault="00D10DAE" w:rsidP="001C5904">
      <w:pPr>
        <w:pStyle w:val="Listenabsatz"/>
        <w:numPr>
          <w:ilvl w:val="1"/>
          <w:numId w:val="33"/>
        </w:numPr>
        <w:spacing w:line="276" w:lineRule="auto"/>
        <w:ind w:left="1434" w:hanging="357"/>
        <w:contextualSpacing w:val="0"/>
        <w:rPr>
          <w:b/>
          <w:lang w:eastAsia="de-DE"/>
        </w:rPr>
      </w:pPr>
      <w:r w:rsidRPr="00D10DAE">
        <w:rPr>
          <w:b/>
          <w:lang w:eastAsia="de-DE"/>
        </w:rPr>
        <w:t xml:space="preserve">Standortbezogene Ablaufplanung: </w:t>
      </w:r>
      <w:r w:rsidRPr="00D10DAE">
        <w:rPr>
          <w:lang w:eastAsia="de-DE"/>
        </w:rPr>
        <w:t>Ein detaillierter Termin- und Phasenplan, der die schrittweise Umsetzung und Absicherung der vorgegebenen verbindlichen Meilensteine an den einzelnen Standorten transparent abbildet.</w:t>
      </w:r>
    </w:p>
    <w:p w14:paraId="4D90FDAF" w14:textId="6C6F0B7F" w:rsidR="00D10DAE" w:rsidRDefault="00D10DAE" w:rsidP="001C5904">
      <w:pPr>
        <w:pStyle w:val="Listenabsatz"/>
        <w:numPr>
          <w:ilvl w:val="1"/>
          <w:numId w:val="33"/>
        </w:numPr>
        <w:spacing w:line="276" w:lineRule="auto"/>
        <w:ind w:left="1434" w:hanging="357"/>
        <w:contextualSpacing w:val="0"/>
        <w:rPr>
          <w:b/>
          <w:lang w:eastAsia="de-DE"/>
        </w:rPr>
      </w:pPr>
      <w:r w:rsidRPr="00D10DAE">
        <w:rPr>
          <w:b/>
          <w:lang w:eastAsia="de-DE"/>
        </w:rPr>
        <w:t xml:space="preserve">Risikoanalyse und Betriebskontinuität: </w:t>
      </w:r>
      <w:r w:rsidRPr="00D10DAE">
        <w:rPr>
          <w:lang w:eastAsia="de-DE"/>
        </w:rPr>
        <w:t>Systematische Benennung potenzieller Projektrisiken während der Migrationsphase</w:t>
      </w:r>
      <w:r w:rsidR="00584591">
        <w:rPr>
          <w:lang w:eastAsia="de-DE"/>
        </w:rPr>
        <w:t xml:space="preserve">, </w:t>
      </w:r>
      <w:r w:rsidRPr="00D10DAE">
        <w:rPr>
          <w:lang w:eastAsia="de-DE"/>
        </w:rPr>
        <w:t>sowie die Darstellung konkreter Gegenmaßnahmen und proaktiver Lösungsansätze, um eine Unterbrechung des laufenden Betriebs während des Gerätetauschs auszuschließen.</w:t>
      </w:r>
    </w:p>
    <w:p w14:paraId="0619D6CD" w14:textId="58DB87F4" w:rsidR="00D10DAE" w:rsidRDefault="00F16E3B" w:rsidP="001C5904">
      <w:pPr>
        <w:pStyle w:val="Listenabsatz"/>
        <w:numPr>
          <w:ilvl w:val="1"/>
          <w:numId w:val="33"/>
        </w:numPr>
        <w:spacing w:line="276" w:lineRule="auto"/>
        <w:ind w:left="1434" w:hanging="357"/>
        <w:contextualSpacing w:val="0"/>
        <w:rPr>
          <w:lang w:eastAsia="de-DE"/>
        </w:rPr>
      </w:pPr>
      <w:r>
        <w:rPr>
          <w:b/>
          <w:lang w:eastAsia="de-DE"/>
        </w:rPr>
        <w:t>Praxistauglichkeit</w:t>
      </w:r>
      <w:r w:rsidR="00D10DAE" w:rsidRPr="00D10DAE">
        <w:rPr>
          <w:lang w:eastAsia="de-DE"/>
        </w:rPr>
        <w:t>: Einreichung oder Benennung von objektiven Belegen, Prozessdarstellungen oder Projektnachweisen aus ähnlich komplexen Vorhaben, welche die unmittelbare Praxistauglichkeit des Migrationskonzepts als verlässliche Arbeitsgrundlage bestätigen.</w:t>
      </w:r>
    </w:p>
    <w:p w14:paraId="4121C5A4" w14:textId="33F4F9F1" w:rsidR="005060F5" w:rsidRPr="005060F5" w:rsidRDefault="005060F5" w:rsidP="005060F5">
      <w:pPr>
        <w:pStyle w:val="Listenabsatz"/>
        <w:numPr>
          <w:ilvl w:val="0"/>
          <w:numId w:val="34"/>
        </w:numPr>
        <w:rPr>
          <w:b/>
          <w:lang w:eastAsia="de-DE"/>
        </w:rPr>
      </w:pPr>
      <w:r>
        <w:rPr>
          <w:b/>
          <w:lang w:eastAsia="de-DE"/>
        </w:rPr>
        <w:t>Sicherheitskonzept</w:t>
      </w:r>
    </w:p>
    <w:p w14:paraId="2FDF95AF" w14:textId="55DBFCB9" w:rsidR="002A0089" w:rsidRDefault="002A0089" w:rsidP="001C5904">
      <w:pPr>
        <w:pStyle w:val="Listenabsatz"/>
        <w:numPr>
          <w:ilvl w:val="1"/>
          <w:numId w:val="33"/>
        </w:numPr>
        <w:spacing w:line="276" w:lineRule="auto"/>
        <w:ind w:left="1434" w:hanging="357"/>
        <w:contextualSpacing w:val="0"/>
        <w:rPr>
          <w:lang w:eastAsia="de-DE"/>
        </w:rPr>
      </w:pPr>
      <w:r>
        <w:rPr>
          <w:b/>
          <w:lang w:eastAsia="de-DE"/>
        </w:rPr>
        <w:t xml:space="preserve">Orientierung an Sicherheitsstandards: </w:t>
      </w:r>
      <w:r w:rsidR="00507404" w:rsidRPr="00507404">
        <w:rPr>
          <w:lang w:eastAsia="de-DE"/>
        </w:rPr>
        <w:t xml:space="preserve">Darstellung, wie sich die vorgeschlagene Gesamtlösung und deren Betrieb an etablierten Sicherheitsnormen (z. B. ISO/IEC 27001-Reihe oder BSI IT-Grundschutz) orientiert und wie Risiken in </w:t>
      </w:r>
      <w:r w:rsidR="00507404">
        <w:rPr>
          <w:lang w:eastAsia="de-DE"/>
        </w:rPr>
        <w:t>der</w:t>
      </w:r>
      <w:r w:rsidR="00507404" w:rsidRPr="00507404">
        <w:rPr>
          <w:lang w:eastAsia="de-DE"/>
        </w:rPr>
        <w:t xml:space="preserve"> vernetzten Infrastruktur minimiert werden.</w:t>
      </w:r>
    </w:p>
    <w:p w14:paraId="63B40A79" w14:textId="729D82E5" w:rsidR="002A0089" w:rsidRDefault="002A0089" w:rsidP="001C5904">
      <w:pPr>
        <w:pStyle w:val="Listenabsatz"/>
        <w:numPr>
          <w:ilvl w:val="1"/>
          <w:numId w:val="33"/>
        </w:numPr>
        <w:spacing w:line="276" w:lineRule="auto"/>
        <w:ind w:left="1434" w:hanging="357"/>
        <w:contextualSpacing w:val="0"/>
        <w:rPr>
          <w:lang w:eastAsia="de-DE"/>
        </w:rPr>
      </w:pPr>
      <w:r w:rsidRPr="002A0089">
        <w:rPr>
          <w:b/>
          <w:lang w:eastAsia="de-DE"/>
        </w:rPr>
        <w:lastRenderedPageBreak/>
        <w:t xml:space="preserve">Systemsicherheit </w:t>
      </w:r>
      <w:r w:rsidR="006B47DB">
        <w:rPr>
          <w:b/>
          <w:lang w:eastAsia="de-DE"/>
        </w:rPr>
        <w:t>(Härtung)</w:t>
      </w:r>
      <w:r w:rsidRPr="002A0089">
        <w:rPr>
          <w:b/>
          <w:lang w:eastAsia="de-DE"/>
        </w:rPr>
        <w:t>:</w:t>
      </w:r>
      <w:r w:rsidRPr="002A0089">
        <w:rPr>
          <w:lang w:eastAsia="de-DE"/>
        </w:rPr>
        <w:t xml:space="preserve"> Beschreibung der konkreten Maßnahmen zur </w:t>
      </w:r>
      <w:r w:rsidR="00480C88">
        <w:rPr>
          <w:lang w:eastAsia="de-DE"/>
        </w:rPr>
        <w:t>Reduzierung von möglichen Angriffsflächen</w:t>
      </w:r>
      <w:r w:rsidRPr="002A0089">
        <w:rPr>
          <w:lang w:eastAsia="de-DE"/>
        </w:rPr>
        <w:t xml:space="preserve"> (z. B. Port- und Schnittstellenmanagement, Umsetzung von Passwort-Policies und die langfristige Bereitstellung von Sicherheits-Updates</w:t>
      </w:r>
      <w:r w:rsidR="00480C88">
        <w:rPr>
          <w:lang w:eastAsia="de-DE"/>
        </w:rPr>
        <w:t xml:space="preserve"> über die gesamte Vertragslaufzeit</w:t>
      </w:r>
      <w:r w:rsidRPr="002A0089">
        <w:rPr>
          <w:lang w:eastAsia="de-DE"/>
        </w:rPr>
        <w:t>).</w:t>
      </w:r>
    </w:p>
    <w:p w14:paraId="3D829232" w14:textId="1B5A8D95" w:rsidR="002A0089" w:rsidRDefault="00E150E4" w:rsidP="001C5904">
      <w:pPr>
        <w:pStyle w:val="Listenabsatz"/>
        <w:numPr>
          <w:ilvl w:val="1"/>
          <w:numId w:val="33"/>
        </w:numPr>
        <w:spacing w:line="276" w:lineRule="auto"/>
        <w:ind w:left="1434" w:hanging="357"/>
        <w:contextualSpacing w:val="0"/>
        <w:rPr>
          <w:lang w:eastAsia="de-DE"/>
        </w:rPr>
      </w:pPr>
      <w:r>
        <w:rPr>
          <w:b/>
          <w:lang w:eastAsia="de-DE"/>
        </w:rPr>
        <w:t>Datensicherheit (Verschlüsselung &amp; Löschung)</w:t>
      </w:r>
      <w:r w:rsidR="002A0089" w:rsidRPr="002A0089">
        <w:rPr>
          <w:b/>
          <w:lang w:eastAsia="de-DE"/>
        </w:rPr>
        <w:t>:</w:t>
      </w:r>
      <w:r w:rsidR="002A0089" w:rsidRPr="002A0089">
        <w:rPr>
          <w:lang w:eastAsia="de-DE"/>
        </w:rPr>
        <w:t xml:space="preserve"> </w:t>
      </w:r>
      <w:r w:rsidR="00D7176C">
        <w:rPr>
          <w:lang w:eastAsia="de-DE"/>
        </w:rPr>
        <w:t xml:space="preserve">Nachvollziehbare </w:t>
      </w:r>
      <w:r w:rsidR="002A0089" w:rsidRPr="002A0089">
        <w:rPr>
          <w:lang w:eastAsia="de-DE"/>
        </w:rPr>
        <w:t>Erläuterung der Datenströme im Netzwerk</w:t>
      </w:r>
      <w:r w:rsidR="00D7176C">
        <w:rPr>
          <w:lang w:eastAsia="de-DE"/>
        </w:rPr>
        <w:t>, des Schutzes auf dem Druckserver,</w:t>
      </w:r>
      <w:r w:rsidR="002A0089" w:rsidRPr="002A0089">
        <w:rPr>
          <w:lang w:eastAsia="de-DE"/>
        </w:rPr>
        <w:t xml:space="preserve"> sowie des Nachweisverfahrens zur sicheren </w:t>
      </w:r>
      <w:r w:rsidR="00B00480">
        <w:rPr>
          <w:lang w:eastAsia="de-DE"/>
        </w:rPr>
        <w:t xml:space="preserve">3-fachen </w:t>
      </w:r>
      <w:r w:rsidR="002A0089" w:rsidRPr="002A0089">
        <w:rPr>
          <w:lang w:eastAsia="de-DE"/>
        </w:rPr>
        <w:t>Löschung von internen Gerätedatenträgern.</w:t>
      </w:r>
    </w:p>
    <w:p w14:paraId="17AF9C71" w14:textId="69A3B65F" w:rsidR="002A0089" w:rsidRDefault="002A0089" w:rsidP="001C5904">
      <w:pPr>
        <w:pStyle w:val="Listenabsatz"/>
        <w:numPr>
          <w:ilvl w:val="1"/>
          <w:numId w:val="33"/>
        </w:numPr>
        <w:spacing w:line="276" w:lineRule="auto"/>
        <w:ind w:left="1434" w:hanging="357"/>
        <w:contextualSpacing w:val="0"/>
        <w:rPr>
          <w:lang w:eastAsia="de-DE"/>
        </w:rPr>
      </w:pPr>
      <w:r w:rsidRPr="002A0089">
        <w:rPr>
          <w:b/>
          <w:lang w:eastAsia="de-DE"/>
        </w:rPr>
        <w:t>Zugriffssicherheit und Benutzerauthentifizierung:</w:t>
      </w:r>
      <w:r w:rsidRPr="002A0089">
        <w:rPr>
          <w:lang w:eastAsia="de-DE"/>
        </w:rPr>
        <w:t xml:space="preserve"> </w:t>
      </w:r>
      <w:r w:rsidR="00056736" w:rsidRPr="00056736">
        <w:rPr>
          <w:lang w:eastAsia="de-DE"/>
        </w:rPr>
        <w:t>Darstellung der verschlüsselten Kommunikation auf der gesamten Netzwerkstrecke (vom Client über den Druckserver/Spooler bis zum Endgerät) bei der Benutzeranmeldung (PIN/RFID) und der Absicherung der Pull-Printing-Warteschlange.</w:t>
      </w:r>
    </w:p>
    <w:p w14:paraId="0D9371FE" w14:textId="4A07BA9A" w:rsidR="002A0089" w:rsidRPr="00D10DAE" w:rsidRDefault="002A0089" w:rsidP="001C5904">
      <w:pPr>
        <w:pStyle w:val="Listenabsatz"/>
        <w:numPr>
          <w:ilvl w:val="1"/>
          <w:numId w:val="33"/>
        </w:numPr>
        <w:spacing w:line="276" w:lineRule="auto"/>
        <w:ind w:left="1434" w:hanging="357"/>
        <w:contextualSpacing w:val="0"/>
        <w:rPr>
          <w:lang w:eastAsia="de-DE"/>
        </w:rPr>
      </w:pPr>
      <w:r w:rsidRPr="002A0089">
        <w:rPr>
          <w:b/>
          <w:lang w:eastAsia="de-DE"/>
        </w:rPr>
        <w:t>Sicherheitsnachweise:</w:t>
      </w:r>
      <w:r w:rsidRPr="002A0089">
        <w:rPr>
          <w:lang w:eastAsia="de-DE"/>
        </w:rPr>
        <w:t xml:space="preserve"> </w:t>
      </w:r>
      <w:r w:rsidR="00056736" w:rsidRPr="00056736">
        <w:rPr>
          <w:lang w:eastAsia="de-DE"/>
        </w:rPr>
        <w:t>Einreichung von anerkannten, unabhängigen Dokumenten zur Bestätigung der Hard- und Softwareintegrität (z. B. Common-Criteria-Zertifikate für die Firmware, Berichte über Penetrationstests der Management-Software oder Zusammenfassungen aktueller Sicherheitsaudits).</w:t>
      </w:r>
    </w:p>
    <w:p w14:paraId="06349A77" w14:textId="73D3A974" w:rsidR="00F71D3B" w:rsidRPr="005060F5" w:rsidRDefault="00F71D3B" w:rsidP="00F71D3B">
      <w:pPr>
        <w:pStyle w:val="Listenabsatz"/>
        <w:numPr>
          <w:ilvl w:val="0"/>
          <w:numId w:val="34"/>
        </w:numPr>
        <w:rPr>
          <w:b/>
          <w:lang w:eastAsia="de-DE"/>
        </w:rPr>
      </w:pPr>
      <w:r w:rsidRPr="00F71D3B">
        <w:rPr>
          <w:b/>
          <w:lang w:eastAsia="de-DE"/>
        </w:rPr>
        <w:t>Nachhaltigkeit und Bedienkomfort</w:t>
      </w:r>
    </w:p>
    <w:p w14:paraId="2AAD1D64" w14:textId="4D462902" w:rsidR="00AF18C3" w:rsidRPr="00AF18C3" w:rsidRDefault="00AF18C3" w:rsidP="001C5904">
      <w:pPr>
        <w:pStyle w:val="Listenabsatz"/>
        <w:numPr>
          <w:ilvl w:val="1"/>
          <w:numId w:val="33"/>
        </w:numPr>
        <w:ind w:left="1434" w:hanging="357"/>
        <w:contextualSpacing w:val="0"/>
        <w:rPr>
          <w:b/>
          <w:lang w:eastAsia="de-DE"/>
        </w:rPr>
      </w:pPr>
      <w:r w:rsidRPr="00AF18C3">
        <w:rPr>
          <w:b/>
          <w:lang w:eastAsia="de-DE"/>
        </w:rPr>
        <w:t xml:space="preserve">Energieeffizienz </w:t>
      </w:r>
      <w:r w:rsidR="0091268D">
        <w:rPr>
          <w:b/>
          <w:lang w:eastAsia="de-DE"/>
        </w:rPr>
        <w:t>und Emissionsschutz:</w:t>
      </w:r>
      <w:r w:rsidRPr="00AF18C3">
        <w:rPr>
          <w:lang w:eastAsia="de-DE"/>
        </w:rPr>
        <w:t xml:space="preserve"> </w:t>
      </w:r>
      <w:r w:rsidR="0091268D" w:rsidRPr="0091268D">
        <w:rPr>
          <w:lang w:eastAsia="de-DE"/>
        </w:rPr>
        <w:t>Übersichtliche Angabe des spezifischen wöchentlichen Stromverbrauchs (TEC-Wert in kWh nach Energy Star) sowie der maximalen Schallleistungspegel (in dB) im Druckbetrieb (gemäß den Prüfkriterien des Blauen Engels) für jede angebotene Geräteklasse.</w:t>
      </w:r>
    </w:p>
    <w:p w14:paraId="5055492A" w14:textId="74106BFC" w:rsidR="00AF18C3" w:rsidRPr="00AF18C3" w:rsidRDefault="00AF18C3" w:rsidP="001C5904">
      <w:pPr>
        <w:pStyle w:val="Listenabsatz"/>
        <w:numPr>
          <w:ilvl w:val="1"/>
          <w:numId w:val="33"/>
        </w:numPr>
        <w:ind w:left="1434" w:hanging="357"/>
        <w:contextualSpacing w:val="0"/>
        <w:rPr>
          <w:b/>
          <w:lang w:eastAsia="de-DE"/>
        </w:rPr>
      </w:pPr>
      <w:r w:rsidRPr="00AF18C3">
        <w:rPr>
          <w:b/>
          <w:lang w:eastAsia="de-DE"/>
        </w:rPr>
        <w:t>Intuitiver Bedienkomfort:</w:t>
      </w:r>
      <w:r w:rsidRPr="00AF18C3">
        <w:rPr>
          <w:lang w:eastAsia="de-DE"/>
        </w:rPr>
        <w:t xml:space="preserve"> </w:t>
      </w:r>
      <w:r w:rsidR="0091268D" w:rsidRPr="0091268D">
        <w:rPr>
          <w:lang w:eastAsia="de-DE"/>
        </w:rPr>
        <w:t>Funktionale Beschreibung der Benutzeroberfläche, die schlüssig aufzeigt, wie eine intuitive, selbsterklärungsfähige und ergonomische Gestaltung (z. B. durch einfache Menüstrukturen oder Aspekte der Barrierefreiheit) die tägliche Nutzung erleichtert, Fehlbedienungen minimiert und die Nutzerakzeptanz stärkt.</w:t>
      </w:r>
    </w:p>
    <w:p w14:paraId="6607C359" w14:textId="77777777" w:rsidR="000C0513" w:rsidRDefault="000C0513">
      <w:pPr>
        <w:rPr>
          <w:lang w:eastAsia="de-DE"/>
        </w:rPr>
      </w:pPr>
      <w:r>
        <w:rPr>
          <w:lang w:eastAsia="de-DE"/>
        </w:rPr>
        <w:br w:type="page"/>
      </w:r>
    </w:p>
    <w:p w14:paraId="7A28FCE8" w14:textId="68A3913D" w:rsidR="0064402D" w:rsidRDefault="00093F90" w:rsidP="009A360B">
      <w:pPr>
        <w:spacing w:line="276" w:lineRule="auto"/>
        <w:rPr>
          <w:lang w:eastAsia="de-DE"/>
        </w:rPr>
      </w:pPr>
      <w:r w:rsidRPr="00093F90">
        <w:rPr>
          <w:lang w:eastAsia="de-DE"/>
        </w:rPr>
        <w:lastRenderedPageBreak/>
        <w:t>Für den gesamten Migrationsprozess gelten die nachfolgenden Projektmeilensteine als verbindliche Fristen:</w:t>
      </w:r>
    </w:p>
    <w:tbl>
      <w:tblPr>
        <w:tblStyle w:val="Tabellenraster"/>
        <w:tblW w:w="5000" w:type="pct"/>
        <w:tblLook w:val="04A0" w:firstRow="1" w:lastRow="0" w:firstColumn="1" w:lastColumn="0" w:noHBand="0" w:noVBand="1"/>
      </w:tblPr>
      <w:tblGrid>
        <w:gridCol w:w="3020"/>
        <w:gridCol w:w="3021"/>
        <w:gridCol w:w="3021"/>
      </w:tblGrid>
      <w:tr w:rsidR="0064402D" w14:paraId="05F20BFC" w14:textId="77777777" w:rsidTr="0064402D">
        <w:trPr>
          <w:trHeight w:val="397"/>
          <w:tblHeader/>
        </w:trPr>
        <w:tc>
          <w:tcPr>
            <w:tcW w:w="1666" w:type="pct"/>
            <w:vMerge w:val="restart"/>
            <w:shd w:val="clear" w:color="auto" w:fill="C5E0B3" w:themeFill="accent6" w:themeFillTint="66"/>
            <w:vAlign w:val="center"/>
          </w:tcPr>
          <w:p w14:paraId="578A9C41" w14:textId="317366F3" w:rsidR="0064402D" w:rsidRPr="006B2B68" w:rsidRDefault="0064402D" w:rsidP="00796F49">
            <w:pPr>
              <w:rPr>
                <w:b/>
                <w:bCs/>
                <w:lang w:eastAsia="de-DE"/>
              </w:rPr>
            </w:pPr>
            <w:r>
              <w:rPr>
                <w:b/>
                <w:bCs/>
                <w:lang w:eastAsia="de-DE"/>
              </w:rPr>
              <w:t>Meilenstein</w:t>
            </w:r>
          </w:p>
        </w:tc>
        <w:tc>
          <w:tcPr>
            <w:tcW w:w="1667" w:type="pct"/>
            <w:vMerge w:val="restart"/>
            <w:shd w:val="clear" w:color="auto" w:fill="C5E0B3" w:themeFill="accent6" w:themeFillTint="66"/>
            <w:vAlign w:val="center"/>
          </w:tcPr>
          <w:p w14:paraId="7B9954E8" w14:textId="6F92A120" w:rsidR="0064402D" w:rsidRPr="006B2B68" w:rsidRDefault="0064402D" w:rsidP="00796F49">
            <w:pPr>
              <w:rPr>
                <w:b/>
                <w:bCs/>
                <w:lang w:eastAsia="de-DE"/>
              </w:rPr>
            </w:pPr>
            <w:r>
              <w:rPr>
                <w:b/>
                <w:bCs/>
                <w:lang w:eastAsia="de-DE"/>
              </w:rPr>
              <w:t>Beschreibung</w:t>
            </w:r>
          </w:p>
        </w:tc>
        <w:tc>
          <w:tcPr>
            <w:tcW w:w="1667" w:type="pct"/>
            <w:vMerge w:val="restart"/>
            <w:shd w:val="clear" w:color="auto" w:fill="C5E0B3" w:themeFill="accent6" w:themeFillTint="66"/>
            <w:vAlign w:val="center"/>
          </w:tcPr>
          <w:p w14:paraId="445B4CAE" w14:textId="6F8546D4" w:rsidR="0064402D" w:rsidRPr="006B2B68" w:rsidRDefault="0064402D" w:rsidP="00796F49">
            <w:pPr>
              <w:rPr>
                <w:b/>
                <w:bCs/>
                <w:lang w:eastAsia="de-DE"/>
              </w:rPr>
            </w:pPr>
            <w:r>
              <w:rPr>
                <w:b/>
                <w:bCs/>
                <w:lang w:eastAsia="de-DE"/>
              </w:rPr>
              <w:t>Späteste Frist</w:t>
            </w:r>
          </w:p>
        </w:tc>
      </w:tr>
      <w:tr w:rsidR="0064402D" w14:paraId="2E8FA62A" w14:textId="77777777" w:rsidTr="0064402D">
        <w:trPr>
          <w:trHeight w:val="283"/>
        </w:trPr>
        <w:tc>
          <w:tcPr>
            <w:tcW w:w="1666" w:type="pct"/>
            <w:vMerge/>
            <w:tcBorders>
              <w:bottom w:val="single" w:sz="18" w:space="0" w:color="538135" w:themeColor="accent6" w:themeShade="BF"/>
            </w:tcBorders>
            <w:shd w:val="clear" w:color="auto" w:fill="C5E0B3" w:themeFill="accent6" w:themeFillTint="66"/>
            <w:vAlign w:val="center"/>
          </w:tcPr>
          <w:p w14:paraId="31C27B6B" w14:textId="77777777" w:rsidR="0064402D" w:rsidRDefault="0064402D" w:rsidP="00796F49">
            <w:pPr>
              <w:rPr>
                <w:b/>
                <w:bCs/>
                <w:lang w:eastAsia="de-DE"/>
              </w:rPr>
            </w:pPr>
          </w:p>
        </w:tc>
        <w:tc>
          <w:tcPr>
            <w:tcW w:w="1667" w:type="pct"/>
            <w:vMerge/>
            <w:tcBorders>
              <w:bottom w:val="single" w:sz="18" w:space="0" w:color="538135" w:themeColor="accent6" w:themeShade="BF"/>
            </w:tcBorders>
            <w:shd w:val="clear" w:color="auto" w:fill="C5E0B3" w:themeFill="accent6" w:themeFillTint="66"/>
            <w:vAlign w:val="center"/>
          </w:tcPr>
          <w:p w14:paraId="0D058C8B" w14:textId="77777777" w:rsidR="0064402D" w:rsidRDefault="0064402D" w:rsidP="00796F49">
            <w:pPr>
              <w:rPr>
                <w:b/>
                <w:bCs/>
                <w:lang w:eastAsia="de-DE"/>
              </w:rPr>
            </w:pPr>
          </w:p>
        </w:tc>
        <w:tc>
          <w:tcPr>
            <w:tcW w:w="1667" w:type="pct"/>
            <w:vMerge/>
            <w:tcBorders>
              <w:bottom w:val="single" w:sz="18" w:space="0" w:color="538135" w:themeColor="accent6" w:themeShade="BF"/>
            </w:tcBorders>
            <w:shd w:val="clear" w:color="auto" w:fill="C5E0B3" w:themeFill="accent6" w:themeFillTint="66"/>
            <w:vAlign w:val="center"/>
          </w:tcPr>
          <w:p w14:paraId="28ED6DB7" w14:textId="77777777" w:rsidR="0064402D" w:rsidRDefault="0064402D" w:rsidP="00796F49">
            <w:pPr>
              <w:rPr>
                <w:b/>
                <w:bCs/>
                <w:lang w:eastAsia="de-DE"/>
              </w:rPr>
            </w:pPr>
          </w:p>
        </w:tc>
      </w:tr>
      <w:tr w:rsidR="0064402D" w14:paraId="72B907D5" w14:textId="77777777" w:rsidTr="0064402D">
        <w:trPr>
          <w:trHeight w:val="567"/>
        </w:trPr>
        <w:tc>
          <w:tcPr>
            <w:tcW w:w="1666" w:type="pct"/>
            <w:tcBorders>
              <w:top w:val="single" w:sz="18" w:space="0" w:color="B4C6E7" w:themeColor="accent1" w:themeTint="66"/>
              <w:left w:val="single" w:sz="4" w:space="0" w:color="auto"/>
              <w:bottom w:val="single" w:sz="4" w:space="0" w:color="auto"/>
              <w:right w:val="single" w:sz="4" w:space="0" w:color="auto"/>
            </w:tcBorders>
            <w:vAlign w:val="center"/>
          </w:tcPr>
          <w:p w14:paraId="57E671D2" w14:textId="2EC4ED32" w:rsidR="0064402D" w:rsidRPr="008B7F8B" w:rsidRDefault="0064402D" w:rsidP="0064402D">
            <w:pPr>
              <w:spacing w:after="5" w:line="265" w:lineRule="auto"/>
              <w:rPr>
                <w:b/>
                <w:sz w:val="20"/>
                <w:szCs w:val="20"/>
                <w:lang w:eastAsia="de-DE"/>
              </w:rPr>
            </w:pPr>
            <w:r>
              <w:rPr>
                <w:b/>
                <w:sz w:val="20"/>
                <w:szCs w:val="20"/>
                <w:lang w:eastAsia="de-DE"/>
              </w:rPr>
              <w:t>M1: Projekt-Kick-Off</w:t>
            </w:r>
          </w:p>
        </w:tc>
        <w:tc>
          <w:tcPr>
            <w:tcW w:w="1667" w:type="pct"/>
          </w:tcPr>
          <w:p w14:paraId="32724D09" w14:textId="77777777" w:rsidR="0064402D" w:rsidRPr="0064402D" w:rsidRDefault="0064402D" w:rsidP="0064402D">
            <w:pPr>
              <w:spacing w:after="10" w:line="259" w:lineRule="auto"/>
              <w:rPr>
                <w:sz w:val="20"/>
                <w:szCs w:val="20"/>
              </w:rPr>
            </w:pPr>
            <w:r w:rsidRPr="0064402D">
              <w:rPr>
                <w:sz w:val="20"/>
                <w:szCs w:val="20"/>
              </w:rPr>
              <w:t xml:space="preserve">Offizieller Start des </w:t>
            </w:r>
          </w:p>
          <w:p w14:paraId="660227E9" w14:textId="77777777" w:rsidR="0064402D" w:rsidRPr="0064402D" w:rsidRDefault="0064402D" w:rsidP="0064402D">
            <w:pPr>
              <w:spacing w:after="10" w:line="259" w:lineRule="auto"/>
              <w:rPr>
                <w:sz w:val="20"/>
                <w:szCs w:val="20"/>
              </w:rPr>
            </w:pPr>
            <w:r w:rsidRPr="0064402D">
              <w:rPr>
                <w:sz w:val="20"/>
                <w:szCs w:val="20"/>
              </w:rPr>
              <w:t xml:space="preserve">Projekts, Vorstellung des </w:t>
            </w:r>
          </w:p>
          <w:p w14:paraId="7BC20715" w14:textId="77777777" w:rsidR="0064402D" w:rsidRPr="0064402D" w:rsidRDefault="0064402D" w:rsidP="0064402D">
            <w:pPr>
              <w:spacing w:line="268" w:lineRule="auto"/>
              <w:rPr>
                <w:sz w:val="20"/>
                <w:szCs w:val="20"/>
              </w:rPr>
            </w:pPr>
            <w:r w:rsidRPr="0064402D">
              <w:rPr>
                <w:sz w:val="20"/>
                <w:szCs w:val="20"/>
              </w:rPr>
              <w:t xml:space="preserve">Projektteams, finale Abstimmung des </w:t>
            </w:r>
          </w:p>
          <w:p w14:paraId="3EA979F4" w14:textId="5D96B0FB" w:rsidR="0064402D" w:rsidRPr="0064402D" w:rsidRDefault="0064402D" w:rsidP="0064402D">
            <w:pPr>
              <w:spacing w:after="5" w:line="265" w:lineRule="auto"/>
              <w:rPr>
                <w:sz w:val="20"/>
                <w:szCs w:val="20"/>
                <w:lang w:eastAsia="de-DE"/>
              </w:rPr>
            </w:pPr>
            <w:r w:rsidRPr="0064402D">
              <w:rPr>
                <w:sz w:val="20"/>
                <w:szCs w:val="20"/>
              </w:rPr>
              <w:t xml:space="preserve">Detail-Projektplans. </w:t>
            </w:r>
          </w:p>
        </w:tc>
        <w:tc>
          <w:tcPr>
            <w:tcW w:w="1667" w:type="pct"/>
            <w:tcBorders>
              <w:top w:val="single" w:sz="18" w:space="0" w:color="B4C6E7" w:themeColor="accent1" w:themeTint="66"/>
              <w:left w:val="single" w:sz="4" w:space="0" w:color="auto"/>
              <w:bottom w:val="single" w:sz="4" w:space="0" w:color="auto"/>
              <w:right w:val="single" w:sz="4" w:space="0" w:color="auto"/>
            </w:tcBorders>
            <w:vAlign w:val="center"/>
          </w:tcPr>
          <w:p w14:paraId="06B8585E" w14:textId="67B2AA35" w:rsidR="0064402D" w:rsidRPr="00DE1BB0" w:rsidRDefault="0064402D" w:rsidP="0064402D">
            <w:pPr>
              <w:spacing w:after="5" w:line="265" w:lineRule="auto"/>
              <w:rPr>
                <w:sz w:val="20"/>
                <w:szCs w:val="20"/>
                <w:lang w:eastAsia="de-DE"/>
              </w:rPr>
            </w:pPr>
            <w:r w:rsidRPr="0064402D">
              <w:rPr>
                <w:b/>
                <w:sz w:val="20"/>
                <w:szCs w:val="20"/>
                <w:lang w:eastAsia="de-DE"/>
              </w:rPr>
              <w:t>2 Wochen</w:t>
            </w:r>
            <w:r>
              <w:rPr>
                <w:sz w:val="20"/>
                <w:szCs w:val="20"/>
                <w:lang w:eastAsia="de-DE"/>
              </w:rPr>
              <w:t xml:space="preserve"> nach Auftragserteilung</w:t>
            </w:r>
          </w:p>
        </w:tc>
      </w:tr>
      <w:tr w:rsidR="0064402D" w14:paraId="65821C00" w14:textId="77777777" w:rsidTr="00681CAA">
        <w:trPr>
          <w:trHeight w:val="567"/>
        </w:trPr>
        <w:tc>
          <w:tcPr>
            <w:tcW w:w="1666" w:type="pct"/>
            <w:tcBorders>
              <w:top w:val="single" w:sz="4" w:space="0" w:color="auto"/>
              <w:left w:val="single" w:sz="4" w:space="0" w:color="auto"/>
              <w:bottom w:val="single" w:sz="4" w:space="0" w:color="auto"/>
              <w:right w:val="single" w:sz="4" w:space="0" w:color="auto"/>
            </w:tcBorders>
            <w:shd w:val="clear" w:color="auto" w:fill="F4FAF0"/>
            <w:vAlign w:val="center"/>
          </w:tcPr>
          <w:p w14:paraId="3F6E6DBD" w14:textId="3A2311D5" w:rsidR="0064402D" w:rsidRPr="008B7F8B" w:rsidRDefault="0064402D" w:rsidP="0064402D">
            <w:pPr>
              <w:spacing w:after="5" w:line="265" w:lineRule="auto"/>
              <w:rPr>
                <w:b/>
                <w:sz w:val="20"/>
                <w:szCs w:val="20"/>
                <w:lang w:eastAsia="de-DE"/>
              </w:rPr>
            </w:pPr>
            <w:r>
              <w:rPr>
                <w:b/>
                <w:sz w:val="20"/>
                <w:szCs w:val="20"/>
                <w:lang w:eastAsia="de-DE"/>
              </w:rPr>
              <w:t>M2: Abschluss der Pilotphase</w:t>
            </w:r>
          </w:p>
        </w:tc>
        <w:tc>
          <w:tcPr>
            <w:tcW w:w="1667" w:type="pct"/>
            <w:shd w:val="clear" w:color="auto" w:fill="F4FAF0"/>
          </w:tcPr>
          <w:p w14:paraId="79106CDD" w14:textId="77777777" w:rsidR="0064402D" w:rsidRPr="0064402D" w:rsidRDefault="0064402D" w:rsidP="0064402D">
            <w:pPr>
              <w:spacing w:after="10" w:line="259" w:lineRule="auto"/>
              <w:rPr>
                <w:sz w:val="20"/>
                <w:szCs w:val="20"/>
              </w:rPr>
            </w:pPr>
            <w:r w:rsidRPr="0064402D">
              <w:rPr>
                <w:sz w:val="20"/>
                <w:szCs w:val="20"/>
              </w:rPr>
              <w:t xml:space="preserve">Installation und </w:t>
            </w:r>
          </w:p>
          <w:p w14:paraId="062D58C5" w14:textId="77777777" w:rsidR="0064402D" w:rsidRPr="0064402D" w:rsidRDefault="0064402D" w:rsidP="0064402D">
            <w:pPr>
              <w:spacing w:line="268" w:lineRule="auto"/>
              <w:rPr>
                <w:sz w:val="20"/>
                <w:szCs w:val="20"/>
              </w:rPr>
            </w:pPr>
            <w:r w:rsidRPr="0064402D">
              <w:rPr>
                <w:sz w:val="20"/>
                <w:szCs w:val="20"/>
              </w:rPr>
              <w:t xml:space="preserve">Inbetriebnahme der Lösung in einer definierten Pilot-Abteilung (z.B. eine Etage in der </w:t>
            </w:r>
          </w:p>
          <w:p w14:paraId="0A74D324" w14:textId="14B3220F" w:rsidR="0064402D" w:rsidRPr="0064402D" w:rsidRDefault="0064402D" w:rsidP="0064402D">
            <w:pPr>
              <w:spacing w:after="5" w:line="265" w:lineRule="auto"/>
              <w:rPr>
                <w:sz w:val="20"/>
                <w:szCs w:val="20"/>
                <w:lang w:eastAsia="de-DE"/>
              </w:rPr>
            </w:pPr>
            <w:r w:rsidRPr="0064402D">
              <w:rPr>
                <w:sz w:val="20"/>
                <w:szCs w:val="20"/>
              </w:rPr>
              <w:t xml:space="preserve">Hauptverwaltung). </w:t>
            </w:r>
            <w:r w:rsidRPr="0064402D">
              <w:rPr>
                <w:sz w:val="20"/>
                <w:szCs w:val="20"/>
              </w:rPr>
              <w:br/>
              <w:t xml:space="preserve">Test aller Funktionen. </w:t>
            </w:r>
          </w:p>
        </w:tc>
        <w:tc>
          <w:tcPr>
            <w:tcW w:w="1667" w:type="pct"/>
            <w:tcBorders>
              <w:top w:val="single" w:sz="4" w:space="0" w:color="auto"/>
              <w:left w:val="single" w:sz="4" w:space="0" w:color="auto"/>
              <w:bottom w:val="single" w:sz="4" w:space="0" w:color="auto"/>
              <w:right w:val="single" w:sz="4" w:space="0" w:color="auto"/>
            </w:tcBorders>
            <w:shd w:val="clear" w:color="auto" w:fill="F4FAF0"/>
            <w:vAlign w:val="center"/>
          </w:tcPr>
          <w:p w14:paraId="3ED4B9A3" w14:textId="76C01C81" w:rsidR="0064402D" w:rsidRDefault="0064402D" w:rsidP="0064402D">
            <w:pPr>
              <w:spacing w:after="5" w:line="265" w:lineRule="auto"/>
              <w:rPr>
                <w:sz w:val="20"/>
                <w:szCs w:val="20"/>
                <w:lang w:eastAsia="de-DE"/>
              </w:rPr>
            </w:pPr>
            <w:r>
              <w:rPr>
                <w:b/>
                <w:sz w:val="20"/>
                <w:szCs w:val="20"/>
                <w:lang w:eastAsia="de-DE"/>
              </w:rPr>
              <w:t>8</w:t>
            </w:r>
            <w:r w:rsidRPr="0064402D">
              <w:rPr>
                <w:b/>
                <w:sz w:val="20"/>
                <w:szCs w:val="20"/>
                <w:lang w:eastAsia="de-DE"/>
              </w:rPr>
              <w:t xml:space="preserve"> Wochen</w:t>
            </w:r>
            <w:r>
              <w:rPr>
                <w:sz w:val="20"/>
                <w:szCs w:val="20"/>
                <w:lang w:eastAsia="de-DE"/>
              </w:rPr>
              <w:t xml:space="preserve"> nach Auftragserteilung</w:t>
            </w:r>
          </w:p>
        </w:tc>
      </w:tr>
      <w:tr w:rsidR="0064402D" w14:paraId="782E9E61" w14:textId="77777777" w:rsidTr="00681CAA">
        <w:trPr>
          <w:trHeight w:val="567"/>
        </w:trPr>
        <w:tc>
          <w:tcPr>
            <w:tcW w:w="1666" w:type="pct"/>
            <w:tcBorders>
              <w:top w:val="single" w:sz="4" w:space="0" w:color="auto"/>
              <w:left w:val="single" w:sz="4" w:space="0" w:color="auto"/>
              <w:bottom w:val="single" w:sz="4" w:space="0" w:color="auto"/>
              <w:right w:val="single" w:sz="4" w:space="0" w:color="auto"/>
            </w:tcBorders>
            <w:shd w:val="clear" w:color="auto" w:fill="E6F3DD"/>
            <w:vAlign w:val="center"/>
          </w:tcPr>
          <w:p w14:paraId="4B79295B" w14:textId="6233AD66" w:rsidR="0064402D" w:rsidRDefault="0064402D" w:rsidP="0064402D">
            <w:pPr>
              <w:spacing w:after="5" w:line="265" w:lineRule="auto"/>
              <w:rPr>
                <w:b/>
                <w:sz w:val="20"/>
                <w:szCs w:val="20"/>
                <w:lang w:eastAsia="de-DE"/>
              </w:rPr>
            </w:pPr>
            <w:r>
              <w:rPr>
                <w:b/>
                <w:sz w:val="20"/>
                <w:szCs w:val="20"/>
                <w:lang w:eastAsia="de-DE"/>
              </w:rPr>
              <w:t>M3: Abschluss des Rollouts</w:t>
            </w:r>
          </w:p>
        </w:tc>
        <w:tc>
          <w:tcPr>
            <w:tcW w:w="1667" w:type="pct"/>
            <w:shd w:val="clear" w:color="auto" w:fill="E6F3DD"/>
          </w:tcPr>
          <w:p w14:paraId="372E5E89" w14:textId="77777777" w:rsidR="0064402D" w:rsidRPr="0064402D" w:rsidRDefault="0064402D" w:rsidP="0064402D">
            <w:pPr>
              <w:spacing w:line="268" w:lineRule="auto"/>
              <w:rPr>
                <w:sz w:val="20"/>
                <w:szCs w:val="20"/>
              </w:rPr>
            </w:pPr>
            <w:r w:rsidRPr="0064402D">
              <w:rPr>
                <w:sz w:val="20"/>
                <w:szCs w:val="20"/>
              </w:rPr>
              <w:t xml:space="preserve">Alle neuen Geräte sind an allen Standorten (Prenzlau, </w:t>
            </w:r>
          </w:p>
          <w:p w14:paraId="0234747C" w14:textId="08ED7362" w:rsidR="0064402D" w:rsidRPr="0064402D" w:rsidRDefault="0064402D" w:rsidP="0064402D">
            <w:pPr>
              <w:spacing w:after="5" w:line="265" w:lineRule="auto"/>
              <w:rPr>
                <w:sz w:val="20"/>
                <w:szCs w:val="20"/>
                <w:lang w:eastAsia="de-DE"/>
              </w:rPr>
            </w:pPr>
            <w:r w:rsidRPr="0064402D">
              <w:rPr>
                <w:sz w:val="20"/>
                <w:szCs w:val="20"/>
              </w:rPr>
              <w:t xml:space="preserve">Schwedt, Angermünde, Templin) physisch installiert, angeschlossen und die Altgeräte sind deinstalliert. </w:t>
            </w:r>
          </w:p>
        </w:tc>
        <w:tc>
          <w:tcPr>
            <w:tcW w:w="1667" w:type="pct"/>
            <w:tcBorders>
              <w:top w:val="single" w:sz="4" w:space="0" w:color="auto"/>
              <w:left w:val="single" w:sz="4" w:space="0" w:color="auto"/>
              <w:bottom w:val="single" w:sz="4" w:space="0" w:color="auto"/>
              <w:right w:val="single" w:sz="4" w:space="0" w:color="auto"/>
            </w:tcBorders>
            <w:shd w:val="clear" w:color="auto" w:fill="E6F3DD"/>
            <w:vAlign w:val="center"/>
          </w:tcPr>
          <w:p w14:paraId="31656628" w14:textId="06F96E6E" w:rsidR="0064402D" w:rsidRDefault="0064402D" w:rsidP="0064402D">
            <w:pPr>
              <w:spacing w:after="5" w:line="265" w:lineRule="auto"/>
              <w:rPr>
                <w:sz w:val="20"/>
                <w:szCs w:val="20"/>
                <w:lang w:eastAsia="de-DE"/>
              </w:rPr>
            </w:pPr>
            <w:r>
              <w:rPr>
                <w:b/>
                <w:sz w:val="20"/>
                <w:szCs w:val="20"/>
                <w:lang w:eastAsia="de-DE"/>
              </w:rPr>
              <w:t>16</w:t>
            </w:r>
            <w:r w:rsidRPr="0064402D">
              <w:rPr>
                <w:b/>
                <w:sz w:val="20"/>
                <w:szCs w:val="20"/>
                <w:lang w:eastAsia="de-DE"/>
              </w:rPr>
              <w:t xml:space="preserve"> Wochen</w:t>
            </w:r>
            <w:r>
              <w:rPr>
                <w:sz w:val="20"/>
                <w:szCs w:val="20"/>
                <w:lang w:eastAsia="de-DE"/>
              </w:rPr>
              <w:t xml:space="preserve"> nach Auftragserteilung</w:t>
            </w:r>
          </w:p>
        </w:tc>
      </w:tr>
      <w:tr w:rsidR="0064402D" w14:paraId="6F1E4091" w14:textId="77777777" w:rsidTr="00681CAA">
        <w:trPr>
          <w:trHeight w:val="567"/>
        </w:trPr>
        <w:tc>
          <w:tcPr>
            <w:tcW w:w="1666" w:type="pct"/>
            <w:tcBorders>
              <w:top w:val="single" w:sz="4" w:space="0" w:color="auto"/>
              <w:left w:val="single" w:sz="4" w:space="0" w:color="auto"/>
              <w:bottom w:val="single" w:sz="4" w:space="0" w:color="auto"/>
              <w:right w:val="single" w:sz="4" w:space="0" w:color="auto"/>
            </w:tcBorders>
            <w:shd w:val="clear" w:color="auto" w:fill="D9EACE"/>
            <w:vAlign w:val="center"/>
          </w:tcPr>
          <w:p w14:paraId="378DD2BA" w14:textId="5AD7654E" w:rsidR="0064402D" w:rsidRDefault="0064402D" w:rsidP="0064402D">
            <w:pPr>
              <w:spacing w:after="5" w:line="265" w:lineRule="auto"/>
              <w:rPr>
                <w:b/>
                <w:sz w:val="20"/>
                <w:szCs w:val="20"/>
                <w:lang w:eastAsia="de-DE"/>
              </w:rPr>
            </w:pPr>
            <w:r>
              <w:rPr>
                <w:b/>
                <w:sz w:val="20"/>
                <w:szCs w:val="20"/>
                <w:lang w:eastAsia="de-DE"/>
              </w:rPr>
              <w:t>M4: Betriebliche Abnahme</w:t>
            </w:r>
          </w:p>
        </w:tc>
        <w:tc>
          <w:tcPr>
            <w:tcW w:w="1667" w:type="pct"/>
            <w:shd w:val="clear" w:color="auto" w:fill="D9EACE"/>
          </w:tcPr>
          <w:p w14:paraId="18702044" w14:textId="77777777" w:rsidR="0064402D" w:rsidRPr="0064402D" w:rsidRDefault="0064402D" w:rsidP="0064402D">
            <w:pPr>
              <w:spacing w:line="268" w:lineRule="auto"/>
              <w:rPr>
                <w:sz w:val="20"/>
                <w:szCs w:val="20"/>
              </w:rPr>
            </w:pPr>
            <w:r w:rsidRPr="0064402D">
              <w:rPr>
                <w:sz w:val="20"/>
                <w:szCs w:val="20"/>
              </w:rPr>
              <w:t xml:space="preserve">Das Gesamtsystem ist voll funktionsfähig, alle </w:t>
            </w:r>
          </w:p>
          <w:p w14:paraId="209283E2" w14:textId="77777777" w:rsidR="0064402D" w:rsidRPr="0064402D" w:rsidRDefault="0064402D" w:rsidP="0064402D">
            <w:pPr>
              <w:spacing w:line="268" w:lineRule="auto"/>
              <w:rPr>
                <w:sz w:val="20"/>
                <w:szCs w:val="20"/>
              </w:rPr>
            </w:pPr>
            <w:r w:rsidRPr="0064402D">
              <w:rPr>
                <w:sz w:val="20"/>
                <w:szCs w:val="20"/>
              </w:rPr>
              <w:t xml:space="preserve">Software-Komponenten sind implementiert, die </w:t>
            </w:r>
          </w:p>
          <w:p w14:paraId="2FDA2AE7" w14:textId="77777777" w:rsidR="0064402D" w:rsidRPr="0064402D" w:rsidRDefault="0064402D" w:rsidP="0064402D">
            <w:pPr>
              <w:spacing w:after="10" w:line="259" w:lineRule="auto"/>
              <w:rPr>
                <w:sz w:val="20"/>
                <w:szCs w:val="20"/>
              </w:rPr>
            </w:pPr>
            <w:r w:rsidRPr="0064402D">
              <w:rPr>
                <w:sz w:val="20"/>
                <w:szCs w:val="20"/>
              </w:rPr>
              <w:t xml:space="preserve">Grundschulungen der </w:t>
            </w:r>
          </w:p>
          <w:p w14:paraId="56D9E882" w14:textId="5FACA36D" w:rsidR="0064402D" w:rsidRPr="0064402D" w:rsidRDefault="0064402D" w:rsidP="0064402D">
            <w:pPr>
              <w:spacing w:after="5" w:line="265" w:lineRule="auto"/>
              <w:rPr>
                <w:sz w:val="20"/>
                <w:szCs w:val="20"/>
                <w:lang w:eastAsia="de-DE"/>
              </w:rPr>
            </w:pPr>
            <w:r w:rsidRPr="0064402D">
              <w:rPr>
                <w:sz w:val="20"/>
                <w:szCs w:val="20"/>
              </w:rPr>
              <w:t>Mitarbeiter sind erfolgt und die Dokumentation ist übergeben. Die erfolgreiche Abnahme von M4 markiert den Abschluss von Beschaffung und Inbetriebnahme der Geräte und den Beginn der Vertragslaufzeit des Servicevertrages.</w:t>
            </w:r>
          </w:p>
        </w:tc>
        <w:tc>
          <w:tcPr>
            <w:tcW w:w="1667" w:type="pct"/>
            <w:tcBorders>
              <w:top w:val="single" w:sz="4" w:space="0" w:color="auto"/>
              <w:left w:val="single" w:sz="4" w:space="0" w:color="auto"/>
              <w:bottom w:val="single" w:sz="4" w:space="0" w:color="auto"/>
              <w:right w:val="single" w:sz="4" w:space="0" w:color="auto"/>
            </w:tcBorders>
            <w:shd w:val="clear" w:color="auto" w:fill="D9EACE"/>
            <w:vAlign w:val="center"/>
          </w:tcPr>
          <w:p w14:paraId="00B9B340" w14:textId="5006B47D" w:rsidR="0064402D" w:rsidRDefault="0064402D" w:rsidP="0064402D">
            <w:pPr>
              <w:spacing w:after="5" w:line="265" w:lineRule="auto"/>
              <w:rPr>
                <w:sz w:val="20"/>
                <w:szCs w:val="20"/>
                <w:lang w:eastAsia="de-DE"/>
              </w:rPr>
            </w:pPr>
            <w:r>
              <w:rPr>
                <w:b/>
                <w:sz w:val="20"/>
                <w:szCs w:val="20"/>
                <w:lang w:eastAsia="de-DE"/>
              </w:rPr>
              <w:t>18</w:t>
            </w:r>
            <w:r w:rsidRPr="0064402D">
              <w:rPr>
                <w:b/>
                <w:sz w:val="20"/>
                <w:szCs w:val="20"/>
                <w:lang w:eastAsia="de-DE"/>
              </w:rPr>
              <w:t xml:space="preserve"> Wochen</w:t>
            </w:r>
            <w:r>
              <w:rPr>
                <w:sz w:val="20"/>
                <w:szCs w:val="20"/>
                <w:lang w:eastAsia="de-DE"/>
              </w:rPr>
              <w:t xml:space="preserve"> nach Auftragserteilung</w:t>
            </w:r>
          </w:p>
        </w:tc>
      </w:tr>
    </w:tbl>
    <w:p w14:paraId="2C6270B5" w14:textId="3DC69C88" w:rsidR="00D13C89" w:rsidRDefault="00D13C89" w:rsidP="0064402D">
      <w:pPr>
        <w:spacing w:line="276" w:lineRule="auto"/>
        <w:rPr>
          <w:lang w:eastAsia="de-DE"/>
        </w:rPr>
      </w:pPr>
    </w:p>
    <w:p w14:paraId="4C38E56E" w14:textId="04D71F36" w:rsidR="0064402D" w:rsidRDefault="00D13C89" w:rsidP="00D13C89">
      <w:pPr>
        <w:pStyle w:val="berschrift1"/>
        <w:numPr>
          <w:ilvl w:val="0"/>
          <w:numId w:val="1"/>
        </w:numPr>
        <w:rPr>
          <w:lang w:eastAsia="de-DE"/>
        </w:rPr>
      </w:pPr>
      <w:r>
        <w:rPr>
          <w:lang w:eastAsia="de-DE"/>
        </w:rPr>
        <w:br w:type="page"/>
      </w:r>
      <w:bookmarkStart w:id="60" w:name="_Toc234400209"/>
      <w:r>
        <w:rPr>
          <w:lang w:eastAsia="de-DE"/>
        </w:rPr>
        <w:lastRenderedPageBreak/>
        <w:t>Zuschlagskriterien und Bewertungsmatrix</w:t>
      </w:r>
      <w:bookmarkEnd w:id="60"/>
    </w:p>
    <w:p w14:paraId="4BD5143D" w14:textId="7DD87EA8" w:rsidR="00D13C89" w:rsidRDefault="00870BBD" w:rsidP="00D13C89">
      <w:pPr>
        <w:rPr>
          <w:lang w:eastAsia="de-DE"/>
        </w:rPr>
      </w:pPr>
      <w:r w:rsidRPr="00870BBD">
        <w:rPr>
          <w:lang w:eastAsia="de-DE"/>
        </w:rPr>
        <w:t xml:space="preserve">Der Zuschlag wird auf das Angebot erteilt, welches nach Abschluss der Prüfung die höchste Gesamtpunktzahl erreicht. Insgesamt werden maximal </w:t>
      </w:r>
      <w:r w:rsidRPr="00870BBD">
        <w:rPr>
          <w:b/>
          <w:lang w:eastAsia="de-DE"/>
        </w:rPr>
        <w:t>100,00 Wertungspunkte</w:t>
      </w:r>
      <w:r w:rsidRPr="00870BBD">
        <w:rPr>
          <w:lang w:eastAsia="de-DE"/>
        </w:rPr>
        <w:t xml:space="preserve"> vergeben. Die Ermittlung des Angebots erfolgt anhand der folgenden Aufteilung:</w:t>
      </w:r>
    </w:p>
    <w:tbl>
      <w:tblPr>
        <w:tblStyle w:val="Tabellenraster"/>
        <w:tblW w:w="5130" w:type="pct"/>
        <w:tblLook w:val="04E0" w:firstRow="1" w:lastRow="1" w:firstColumn="1" w:lastColumn="0" w:noHBand="0" w:noVBand="1"/>
      </w:tblPr>
      <w:tblGrid>
        <w:gridCol w:w="2849"/>
        <w:gridCol w:w="3226"/>
        <w:gridCol w:w="3223"/>
      </w:tblGrid>
      <w:tr w:rsidR="00870BBD" w14:paraId="1F2B3F41" w14:textId="33D830F6" w:rsidTr="00870BBD">
        <w:trPr>
          <w:trHeight w:val="567"/>
        </w:trPr>
        <w:tc>
          <w:tcPr>
            <w:tcW w:w="1532" w:type="pct"/>
            <w:tcBorders>
              <w:bottom w:val="single" w:sz="18" w:space="0" w:color="538135" w:themeColor="accent6" w:themeShade="BF"/>
            </w:tcBorders>
            <w:shd w:val="clear" w:color="auto" w:fill="C5E0B3" w:themeFill="accent6" w:themeFillTint="66"/>
            <w:vAlign w:val="center"/>
          </w:tcPr>
          <w:p w14:paraId="498DC649" w14:textId="09F3CEDA" w:rsidR="00870BBD" w:rsidRDefault="00870BBD" w:rsidP="00870BBD">
            <w:pPr>
              <w:rPr>
                <w:b/>
                <w:bCs/>
                <w:lang w:eastAsia="de-DE"/>
              </w:rPr>
            </w:pPr>
            <w:r>
              <w:rPr>
                <w:b/>
                <w:bCs/>
                <w:lang w:eastAsia="de-DE"/>
              </w:rPr>
              <w:t>Zuschlagskriterium</w:t>
            </w:r>
          </w:p>
        </w:tc>
        <w:tc>
          <w:tcPr>
            <w:tcW w:w="1735" w:type="pct"/>
            <w:tcBorders>
              <w:bottom w:val="single" w:sz="18" w:space="0" w:color="538135" w:themeColor="accent6" w:themeShade="BF"/>
            </w:tcBorders>
            <w:shd w:val="clear" w:color="auto" w:fill="C5E0B3" w:themeFill="accent6" w:themeFillTint="66"/>
            <w:vAlign w:val="center"/>
          </w:tcPr>
          <w:p w14:paraId="5EFCB150" w14:textId="7BBBCAE3" w:rsidR="00870BBD" w:rsidRDefault="00870BBD" w:rsidP="00870BBD">
            <w:pPr>
              <w:rPr>
                <w:b/>
                <w:bCs/>
                <w:lang w:eastAsia="de-DE"/>
              </w:rPr>
            </w:pPr>
            <w:r>
              <w:rPr>
                <w:b/>
                <w:bCs/>
                <w:lang w:eastAsia="de-DE"/>
              </w:rPr>
              <w:t>Gewichtung</w:t>
            </w:r>
          </w:p>
        </w:tc>
        <w:tc>
          <w:tcPr>
            <w:tcW w:w="1734" w:type="pct"/>
            <w:tcBorders>
              <w:bottom w:val="single" w:sz="18" w:space="0" w:color="538135" w:themeColor="accent6" w:themeShade="BF"/>
            </w:tcBorders>
            <w:shd w:val="clear" w:color="auto" w:fill="C5E0B3" w:themeFill="accent6" w:themeFillTint="66"/>
            <w:vAlign w:val="center"/>
          </w:tcPr>
          <w:p w14:paraId="07DB23D7" w14:textId="5B568DFC" w:rsidR="00870BBD" w:rsidRDefault="00870BBD" w:rsidP="00870BBD">
            <w:pPr>
              <w:rPr>
                <w:b/>
                <w:bCs/>
                <w:lang w:eastAsia="de-DE"/>
              </w:rPr>
            </w:pPr>
            <w:r>
              <w:rPr>
                <w:b/>
                <w:bCs/>
                <w:lang w:eastAsia="de-DE"/>
              </w:rPr>
              <w:t>Maximal erreichbare Punkte</w:t>
            </w:r>
          </w:p>
        </w:tc>
      </w:tr>
      <w:tr w:rsidR="00870BBD" w:rsidRPr="0064402D" w14:paraId="7BCE3241" w14:textId="7CFA93BE" w:rsidTr="00870BBD">
        <w:trPr>
          <w:trHeight w:val="567"/>
        </w:trPr>
        <w:tc>
          <w:tcPr>
            <w:tcW w:w="1532" w:type="pct"/>
            <w:tcBorders>
              <w:top w:val="single" w:sz="18" w:space="0" w:color="B4C6E7" w:themeColor="accent1" w:themeTint="66"/>
              <w:left w:val="single" w:sz="4" w:space="0" w:color="auto"/>
              <w:bottom w:val="single" w:sz="4" w:space="0" w:color="auto"/>
              <w:right w:val="single" w:sz="4" w:space="0" w:color="auto"/>
            </w:tcBorders>
            <w:vAlign w:val="center"/>
          </w:tcPr>
          <w:p w14:paraId="59265762" w14:textId="3FB5A769" w:rsidR="00870BBD" w:rsidRPr="008B7F8B" w:rsidRDefault="00870BBD" w:rsidP="00796F49">
            <w:pPr>
              <w:spacing w:after="5" w:line="265" w:lineRule="auto"/>
              <w:rPr>
                <w:b/>
                <w:sz w:val="20"/>
                <w:szCs w:val="20"/>
                <w:lang w:eastAsia="de-DE"/>
              </w:rPr>
            </w:pPr>
            <w:r>
              <w:rPr>
                <w:b/>
                <w:sz w:val="20"/>
                <w:szCs w:val="20"/>
                <w:lang w:eastAsia="de-DE"/>
              </w:rPr>
              <w:t>Kriterium 1: Preis (Wirtschaftlichkeit)</w:t>
            </w:r>
          </w:p>
        </w:tc>
        <w:tc>
          <w:tcPr>
            <w:tcW w:w="1735" w:type="pct"/>
            <w:vAlign w:val="center"/>
          </w:tcPr>
          <w:p w14:paraId="2E793AB6" w14:textId="77D5DEE5" w:rsidR="00870BBD" w:rsidRPr="0064402D" w:rsidRDefault="00870BBD" w:rsidP="00D13C89">
            <w:pPr>
              <w:spacing w:after="5" w:line="265" w:lineRule="auto"/>
              <w:rPr>
                <w:sz w:val="20"/>
                <w:szCs w:val="20"/>
                <w:lang w:eastAsia="de-DE"/>
              </w:rPr>
            </w:pPr>
            <w:r>
              <w:rPr>
                <w:sz w:val="20"/>
                <w:szCs w:val="20"/>
                <w:lang w:eastAsia="de-DE"/>
              </w:rPr>
              <w:t>40%</w:t>
            </w:r>
          </w:p>
        </w:tc>
        <w:tc>
          <w:tcPr>
            <w:tcW w:w="1734" w:type="pct"/>
            <w:vAlign w:val="center"/>
          </w:tcPr>
          <w:p w14:paraId="3402D969" w14:textId="5D0DE71A" w:rsidR="00870BBD" w:rsidRDefault="00870BBD" w:rsidP="00870BBD">
            <w:pPr>
              <w:spacing w:after="5" w:line="265" w:lineRule="auto"/>
              <w:rPr>
                <w:sz w:val="20"/>
                <w:szCs w:val="20"/>
                <w:lang w:eastAsia="de-DE"/>
              </w:rPr>
            </w:pPr>
            <w:r>
              <w:rPr>
                <w:sz w:val="20"/>
                <w:szCs w:val="20"/>
                <w:lang w:eastAsia="de-DE"/>
              </w:rPr>
              <w:t>40,00 Punkte</w:t>
            </w:r>
          </w:p>
        </w:tc>
      </w:tr>
      <w:tr w:rsidR="00870BBD" w:rsidRPr="0064402D" w14:paraId="39A7CCDA" w14:textId="6C5B4E82" w:rsidTr="00870BBD">
        <w:trPr>
          <w:trHeight w:val="567"/>
        </w:trPr>
        <w:tc>
          <w:tcPr>
            <w:tcW w:w="1532" w:type="pct"/>
            <w:tcBorders>
              <w:top w:val="single" w:sz="4" w:space="0" w:color="auto"/>
              <w:left w:val="single" w:sz="4" w:space="0" w:color="auto"/>
              <w:bottom w:val="single" w:sz="18" w:space="0" w:color="538135" w:themeColor="accent6" w:themeShade="BF"/>
              <w:right w:val="single" w:sz="4" w:space="0" w:color="auto"/>
            </w:tcBorders>
            <w:vAlign w:val="center"/>
          </w:tcPr>
          <w:p w14:paraId="2048D030" w14:textId="78D0A0A9" w:rsidR="00870BBD" w:rsidRDefault="00870BBD" w:rsidP="00796F49">
            <w:pPr>
              <w:spacing w:after="5" w:line="265" w:lineRule="auto"/>
              <w:rPr>
                <w:b/>
                <w:sz w:val="20"/>
                <w:szCs w:val="20"/>
                <w:lang w:eastAsia="de-DE"/>
              </w:rPr>
            </w:pPr>
            <w:r>
              <w:rPr>
                <w:b/>
                <w:sz w:val="20"/>
                <w:szCs w:val="20"/>
                <w:lang w:eastAsia="de-DE"/>
              </w:rPr>
              <w:t>Kriterium 2: Qualität</w:t>
            </w:r>
          </w:p>
          <w:p w14:paraId="306AD529" w14:textId="5AB0F978" w:rsidR="00870BBD" w:rsidRPr="008B7F8B" w:rsidRDefault="00870BBD" w:rsidP="00796F49">
            <w:pPr>
              <w:spacing w:after="5" w:line="265" w:lineRule="auto"/>
              <w:rPr>
                <w:b/>
                <w:sz w:val="20"/>
                <w:szCs w:val="20"/>
                <w:lang w:eastAsia="de-DE"/>
              </w:rPr>
            </w:pPr>
            <w:r>
              <w:rPr>
                <w:b/>
                <w:sz w:val="20"/>
                <w:szCs w:val="20"/>
                <w:lang w:eastAsia="de-DE"/>
              </w:rPr>
              <w:t>(Lösungskonzept)</w:t>
            </w:r>
          </w:p>
        </w:tc>
        <w:tc>
          <w:tcPr>
            <w:tcW w:w="1735" w:type="pct"/>
            <w:tcBorders>
              <w:bottom w:val="single" w:sz="18" w:space="0" w:color="538135" w:themeColor="accent6" w:themeShade="BF"/>
            </w:tcBorders>
            <w:vAlign w:val="center"/>
          </w:tcPr>
          <w:p w14:paraId="51F4DBF9" w14:textId="59168A79" w:rsidR="00870BBD" w:rsidRPr="0064402D" w:rsidRDefault="00870BBD" w:rsidP="00D13C89">
            <w:pPr>
              <w:spacing w:after="5" w:line="265" w:lineRule="auto"/>
              <w:rPr>
                <w:sz w:val="20"/>
                <w:szCs w:val="20"/>
                <w:lang w:eastAsia="de-DE"/>
              </w:rPr>
            </w:pPr>
            <w:r>
              <w:rPr>
                <w:sz w:val="20"/>
                <w:szCs w:val="20"/>
                <w:lang w:eastAsia="de-DE"/>
              </w:rPr>
              <w:t>60%</w:t>
            </w:r>
          </w:p>
        </w:tc>
        <w:tc>
          <w:tcPr>
            <w:tcW w:w="1734" w:type="pct"/>
            <w:tcBorders>
              <w:bottom w:val="single" w:sz="18" w:space="0" w:color="538135" w:themeColor="accent6" w:themeShade="BF"/>
            </w:tcBorders>
            <w:vAlign w:val="center"/>
          </w:tcPr>
          <w:p w14:paraId="05DFC85E" w14:textId="20D7C0F6" w:rsidR="00870BBD" w:rsidRDefault="00870BBD" w:rsidP="00870BBD">
            <w:pPr>
              <w:spacing w:after="5" w:line="265" w:lineRule="auto"/>
              <w:rPr>
                <w:sz w:val="20"/>
                <w:szCs w:val="20"/>
                <w:lang w:eastAsia="de-DE"/>
              </w:rPr>
            </w:pPr>
            <w:r>
              <w:rPr>
                <w:sz w:val="20"/>
                <w:szCs w:val="20"/>
                <w:lang w:eastAsia="de-DE"/>
              </w:rPr>
              <w:t>60,00 Punkte</w:t>
            </w:r>
          </w:p>
        </w:tc>
      </w:tr>
      <w:tr w:rsidR="00870BBD" w:rsidRPr="0064402D" w14:paraId="73D48262" w14:textId="75166A6E" w:rsidTr="00870BBD">
        <w:trPr>
          <w:trHeight w:val="567"/>
        </w:trPr>
        <w:tc>
          <w:tcPr>
            <w:tcW w:w="1532" w:type="pct"/>
            <w:tcBorders>
              <w:top w:val="single" w:sz="18" w:space="0" w:color="538135" w:themeColor="accent6" w:themeShade="BF"/>
              <w:left w:val="single" w:sz="4" w:space="0" w:color="auto"/>
              <w:bottom w:val="single" w:sz="4" w:space="0" w:color="auto"/>
              <w:right w:val="single" w:sz="4" w:space="0" w:color="auto"/>
            </w:tcBorders>
            <w:shd w:val="clear" w:color="auto" w:fill="E2EFD9" w:themeFill="accent6" w:themeFillTint="33"/>
            <w:vAlign w:val="center"/>
          </w:tcPr>
          <w:p w14:paraId="5772B90A" w14:textId="2B86DF65" w:rsidR="00870BBD" w:rsidRPr="00562D49" w:rsidRDefault="00870BBD" w:rsidP="00796F49">
            <w:pPr>
              <w:spacing w:after="5" w:line="265" w:lineRule="auto"/>
              <w:rPr>
                <w:b/>
                <w:sz w:val="20"/>
                <w:szCs w:val="20"/>
                <w:lang w:eastAsia="de-DE"/>
              </w:rPr>
            </w:pPr>
            <w:r w:rsidRPr="00562D49">
              <w:rPr>
                <w:b/>
                <w:sz w:val="20"/>
                <w:szCs w:val="20"/>
                <w:lang w:eastAsia="de-DE"/>
              </w:rPr>
              <w:t>Gesamt</w:t>
            </w:r>
          </w:p>
        </w:tc>
        <w:tc>
          <w:tcPr>
            <w:tcW w:w="1735" w:type="pct"/>
            <w:tcBorders>
              <w:top w:val="single" w:sz="18" w:space="0" w:color="538135" w:themeColor="accent6" w:themeShade="BF"/>
              <w:left w:val="single" w:sz="4" w:space="0" w:color="auto"/>
              <w:bottom w:val="single" w:sz="4" w:space="0" w:color="auto"/>
              <w:right w:val="single" w:sz="4" w:space="0" w:color="auto"/>
            </w:tcBorders>
            <w:shd w:val="clear" w:color="auto" w:fill="E2EFD9" w:themeFill="accent6" w:themeFillTint="33"/>
            <w:vAlign w:val="center"/>
          </w:tcPr>
          <w:p w14:paraId="673192AA" w14:textId="2B6088EE" w:rsidR="00870BBD" w:rsidRPr="00562D49" w:rsidRDefault="00870BBD" w:rsidP="00D13C89">
            <w:pPr>
              <w:spacing w:after="5" w:line="265" w:lineRule="auto"/>
              <w:rPr>
                <w:b/>
                <w:sz w:val="20"/>
                <w:szCs w:val="20"/>
                <w:lang w:eastAsia="de-DE"/>
              </w:rPr>
            </w:pPr>
            <w:r w:rsidRPr="00562D49">
              <w:rPr>
                <w:b/>
                <w:sz w:val="20"/>
                <w:szCs w:val="20"/>
                <w:lang w:eastAsia="de-DE"/>
              </w:rPr>
              <w:t>100%</w:t>
            </w:r>
          </w:p>
        </w:tc>
        <w:tc>
          <w:tcPr>
            <w:tcW w:w="1734" w:type="pct"/>
            <w:tcBorders>
              <w:top w:val="single" w:sz="18" w:space="0" w:color="538135" w:themeColor="accent6" w:themeShade="BF"/>
              <w:left w:val="single" w:sz="4" w:space="0" w:color="auto"/>
              <w:bottom w:val="single" w:sz="4" w:space="0" w:color="auto"/>
              <w:right w:val="single" w:sz="4" w:space="0" w:color="auto"/>
            </w:tcBorders>
            <w:shd w:val="clear" w:color="auto" w:fill="E2EFD9" w:themeFill="accent6" w:themeFillTint="33"/>
            <w:vAlign w:val="center"/>
          </w:tcPr>
          <w:p w14:paraId="77FDE536" w14:textId="3C7EB3E0" w:rsidR="00870BBD" w:rsidRPr="00562D49" w:rsidRDefault="00870BBD" w:rsidP="00870BBD">
            <w:pPr>
              <w:spacing w:after="5" w:line="265" w:lineRule="auto"/>
              <w:rPr>
                <w:b/>
                <w:sz w:val="20"/>
                <w:szCs w:val="20"/>
                <w:lang w:eastAsia="de-DE"/>
              </w:rPr>
            </w:pPr>
            <w:r>
              <w:rPr>
                <w:b/>
                <w:sz w:val="20"/>
                <w:szCs w:val="20"/>
                <w:lang w:eastAsia="de-DE"/>
              </w:rPr>
              <w:t>100,00 Punkte</w:t>
            </w:r>
          </w:p>
        </w:tc>
      </w:tr>
    </w:tbl>
    <w:p w14:paraId="3704907F" w14:textId="0546F220" w:rsidR="00D13C89" w:rsidRDefault="00D259C2" w:rsidP="00D259C2">
      <w:pPr>
        <w:pStyle w:val="berschrift2"/>
        <w:rPr>
          <w:lang w:eastAsia="de-DE"/>
        </w:rPr>
      </w:pPr>
      <w:bookmarkStart w:id="61" w:name="_Toc234400210"/>
      <w:r>
        <w:rPr>
          <w:lang w:eastAsia="de-DE"/>
        </w:rPr>
        <w:t>Bewertung des Preises</w:t>
      </w:r>
      <w:bookmarkEnd w:id="61"/>
    </w:p>
    <w:p w14:paraId="650DDA18" w14:textId="55E7A97A" w:rsidR="00852B3A" w:rsidRDefault="00852B3A" w:rsidP="00852B3A">
      <w:pPr>
        <w:rPr>
          <w:lang w:eastAsia="de-DE"/>
        </w:rPr>
      </w:pPr>
      <w:r w:rsidRPr="00852B3A">
        <w:rPr>
          <w:lang w:eastAsia="de-DE"/>
        </w:rPr>
        <w:t xml:space="preserve">Die preisliche Bewertung basiert auf den über die Vertragslaufzeit von 60 Monaten anfallenden Gesamtkosten </w:t>
      </w:r>
      <w:r w:rsidRPr="00852B3A">
        <w:rPr>
          <w:b/>
          <w:lang w:eastAsia="de-DE"/>
        </w:rPr>
        <w:t>(Total Cost of Ownership - TCO)</w:t>
      </w:r>
      <w:r w:rsidRPr="00852B3A">
        <w:rPr>
          <w:lang w:eastAsia="de-DE"/>
        </w:rPr>
        <w:t xml:space="preserve">. Die TCO-Ermittlung umfasst sämtliche </w:t>
      </w:r>
      <w:r w:rsidR="006A03CD">
        <w:rPr>
          <w:lang w:eastAsia="de-DE"/>
        </w:rPr>
        <w:t>Gesamtkosten</w:t>
      </w:r>
      <w:r w:rsidRPr="00852B3A">
        <w:rPr>
          <w:lang w:eastAsia="de-DE"/>
        </w:rPr>
        <w:t xml:space="preserve"> für die Beschaffung, die Inbetriebnahme sowie die Aufwendungen für den Servicevertrag über den definierten Zeitraum.</w:t>
      </w:r>
    </w:p>
    <w:p w14:paraId="268A5852" w14:textId="79C2EDA3" w:rsidR="00852B3A" w:rsidRDefault="00852B3A" w:rsidP="00FF326B">
      <w:pPr>
        <w:pStyle w:val="Listenabsatz"/>
        <w:numPr>
          <w:ilvl w:val="0"/>
          <w:numId w:val="30"/>
        </w:numPr>
        <w:ind w:left="714" w:hanging="357"/>
        <w:contextualSpacing w:val="0"/>
        <w:rPr>
          <w:lang w:eastAsia="de-DE"/>
        </w:rPr>
      </w:pPr>
      <w:r w:rsidRPr="00852B3A">
        <w:rPr>
          <w:b/>
          <w:lang w:eastAsia="de-DE"/>
        </w:rPr>
        <w:t>Kalkulationsgrundlage</w:t>
      </w:r>
      <w:r w:rsidR="00FB5FCB">
        <w:rPr>
          <w:b/>
          <w:lang w:eastAsia="de-DE"/>
        </w:rPr>
        <w:t xml:space="preserve"> der Klickpreise (Seitenpreise)</w:t>
      </w:r>
      <w:r w:rsidRPr="00852B3A">
        <w:rPr>
          <w:lang w:eastAsia="de-DE"/>
        </w:rPr>
        <w:t xml:space="preserve">: Basis der TCO-Berechnung </w:t>
      </w:r>
      <w:r w:rsidR="00B32F11">
        <w:rPr>
          <w:lang w:eastAsia="de-DE"/>
        </w:rPr>
        <w:t>hinsichtlich</w:t>
      </w:r>
      <w:r w:rsidR="00FB5FCB">
        <w:rPr>
          <w:lang w:eastAsia="de-DE"/>
        </w:rPr>
        <w:t xml:space="preserve"> der Klickpreise (Seitenpreise) </w:t>
      </w:r>
      <w:r w:rsidRPr="00852B3A">
        <w:rPr>
          <w:lang w:eastAsia="de-DE"/>
        </w:rPr>
        <w:t xml:space="preserve">ist </w:t>
      </w:r>
      <w:r w:rsidR="00FB5FCB">
        <w:rPr>
          <w:lang w:eastAsia="de-DE"/>
        </w:rPr>
        <w:t>das</w:t>
      </w:r>
      <w:r w:rsidRPr="00852B3A">
        <w:rPr>
          <w:lang w:eastAsia="de-DE"/>
        </w:rPr>
        <w:t xml:space="preserve"> durchschnittliche monatliche Druckvolumen von </w:t>
      </w:r>
      <w:r w:rsidRPr="00FB5FCB">
        <w:rPr>
          <w:b/>
          <w:lang w:eastAsia="de-DE"/>
        </w:rPr>
        <w:t>2.500 S/W-Seiten</w:t>
      </w:r>
      <w:r w:rsidRPr="00852B3A">
        <w:rPr>
          <w:lang w:eastAsia="de-DE"/>
        </w:rPr>
        <w:t xml:space="preserve"> und </w:t>
      </w:r>
      <w:r w:rsidRPr="00FB5FCB">
        <w:rPr>
          <w:b/>
          <w:lang w:eastAsia="de-DE"/>
        </w:rPr>
        <w:t>1.000 Farbseiten pro Gerät</w:t>
      </w:r>
      <w:r w:rsidR="00FB5FCB">
        <w:rPr>
          <w:b/>
          <w:lang w:eastAsia="de-DE"/>
        </w:rPr>
        <w:t>, pro Monat</w:t>
      </w:r>
      <w:r w:rsidRPr="00852B3A">
        <w:rPr>
          <w:lang w:eastAsia="de-DE"/>
        </w:rPr>
        <w:t xml:space="preserve">. </w:t>
      </w:r>
      <w:r w:rsidR="00FB5FCB">
        <w:rPr>
          <w:lang w:eastAsia="de-DE"/>
        </w:rPr>
        <w:t xml:space="preserve">Bei reinen Schwarz-Weiß Geräten wird nur das S/W-Druckvolumen berücksichtigt. </w:t>
      </w:r>
    </w:p>
    <w:p w14:paraId="263F4D7D" w14:textId="77777777" w:rsidR="00852B3A" w:rsidRDefault="00852B3A" w:rsidP="00FF326B">
      <w:pPr>
        <w:pStyle w:val="Listenabsatz"/>
        <w:numPr>
          <w:ilvl w:val="0"/>
          <w:numId w:val="30"/>
        </w:numPr>
        <w:ind w:left="714" w:hanging="357"/>
        <w:contextualSpacing w:val="0"/>
        <w:rPr>
          <w:lang w:eastAsia="de-DE"/>
        </w:rPr>
      </w:pPr>
      <w:r w:rsidRPr="00852B3A">
        <w:rPr>
          <w:b/>
          <w:lang w:eastAsia="de-DE"/>
        </w:rPr>
        <w:t>Wertungsbasis:</w:t>
      </w:r>
      <w:r w:rsidRPr="00852B3A">
        <w:rPr>
          <w:lang w:eastAsia="de-DE"/>
        </w:rPr>
        <w:t xml:space="preserve"> Die Bewertung erfolgt ausschließlich auf Basis der Netto</w:t>
      </w:r>
      <w:r>
        <w:rPr>
          <w:lang w:eastAsia="de-DE"/>
        </w:rPr>
        <w:t>-G</w:t>
      </w:r>
      <w:r w:rsidRPr="00852B3A">
        <w:rPr>
          <w:lang w:eastAsia="de-DE"/>
        </w:rPr>
        <w:t>esamtpreise. Etwaige angebotene Skonti bleiben unberücksichtigt.</w:t>
      </w:r>
    </w:p>
    <w:p w14:paraId="2830475A" w14:textId="77777777" w:rsidR="00852B3A" w:rsidRDefault="00852B3A" w:rsidP="00852B3A">
      <w:pPr>
        <w:rPr>
          <w:lang w:eastAsia="de-DE"/>
        </w:rPr>
      </w:pPr>
      <w:r w:rsidRPr="00852B3A">
        <w:rPr>
          <w:lang w:eastAsia="de-DE"/>
        </w:rPr>
        <w:t xml:space="preserve">Die Umrechnung der ermittelten TCO-Werte in Wertungspunkte erfolgt nach der </w:t>
      </w:r>
      <w:r w:rsidRPr="00852B3A">
        <w:rPr>
          <w:b/>
          <w:lang w:eastAsia="de-DE"/>
        </w:rPr>
        <w:t>einfachen Richtwertmethode</w:t>
      </w:r>
      <w:r w:rsidRPr="00852B3A">
        <w:rPr>
          <w:lang w:eastAsia="de-DE"/>
        </w:rPr>
        <w:t xml:space="preserve"> (gemäß UfAB-Standard). Das Angebot mit dem niedrigsten TCO-Gesamtpreis </w:t>
      </w:r>
      <w:r>
        <w:rPr>
          <w:lang w:eastAsia="de-DE"/>
        </w:rPr>
        <w:t>(</w:t>
      </w:r>
      <m:oMath>
        <m:sSub>
          <m:sSubPr>
            <m:ctrlPr>
              <w:rPr>
                <w:rFonts w:ascii="Cambria Math" w:hAnsi="Cambria Math"/>
                <w:i/>
                <w:lang w:eastAsia="de-DE"/>
              </w:rPr>
            </m:ctrlPr>
          </m:sSubPr>
          <m:e>
            <m:r>
              <w:rPr>
                <w:rFonts w:ascii="Cambria Math" w:hAnsi="Cambria Math"/>
                <w:lang w:eastAsia="de-DE"/>
              </w:rPr>
              <m:t>TCO</m:t>
            </m:r>
          </m:e>
          <m:sub>
            <m:r>
              <w:rPr>
                <w:rFonts w:ascii="Cambria Math" w:hAnsi="Cambria Math"/>
                <w:lang w:eastAsia="de-DE"/>
              </w:rPr>
              <m:t>min</m:t>
            </m:r>
          </m:sub>
        </m:sSub>
      </m:oMath>
      <w:r>
        <w:rPr>
          <w:rFonts w:eastAsiaTheme="minorEastAsia"/>
          <w:lang w:eastAsia="de-DE"/>
        </w:rPr>
        <w:t>)</w:t>
      </w:r>
      <w:r>
        <w:rPr>
          <w:lang w:eastAsia="de-DE"/>
        </w:rPr>
        <w:t xml:space="preserve"> </w:t>
      </w:r>
      <w:r w:rsidRPr="00852B3A">
        <w:rPr>
          <w:lang w:eastAsia="de-DE"/>
        </w:rPr>
        <w:t xml:space="preserve">erhält die volle Punktzahl von </w:t>
      </w:r>
      <w:r w:rsidRPr="00852B3A">
        <w:rPr>
          <w:b/>
          <w:lang w:eastAsia="de-DE"/>
        </w:rPr>
        <w:t>40,00 Punkten</w:t>
      </w:r>
      <w:r w:rsidRPr="00852B3A">
        <w:rPr>
          <w:lang w:eastAsia="de-DE"/>
        </w:rPr>
        <w:t xml:space="preserve">. Alle weiteren Angebote werden im proportionalen Verhältnis dazu bewertet. Das Ergebnis der Preis-Punktzahl </w:t>
      </w:r>
      <w:r>
        <w:rPr>
          <w:lang w:eastAsia="de-DE"/>
        </w:rPr>
        <w:t>(</w:t>
      </w:r>
      <m:oMath>
        <m:sSub>
          <m:sSubPr>
            <m:ctrlPr>
              <w:rPr>
                <w:rFonts w:ascii="Cambria Math" w:hAnsi="Cambria Math"/>
                <w:i/>
                <w:lang w:eastAsia="de-DE"/>
              </w:rPr>
            </m:ctrlPr>
          </m:sSubPr>
          <m:e>
            <m:r>
              <w:rPr>
                <w:rFonts w:ascii="Cambria Math" w:hAnsi="Cambria Math"/>
                <w:lang w:eastAsia="de-DE"/>
              </w:rPr>
              <m:t>P</m:t>
            </m:r>
          </m:e>
          <m:sub>
            <m:r>
              <w:rPr>
                <w:rFonts w:ascii="Cambria Math" w:hAnsi="Cambria Math"/>
                <w:lang w:eastAsia="de-DE"/>
              </w:rPr>
              <m:t>Preis</m:t>
            </m:r>
          </m:sub>
        </m:sSub>
      </m:oMath>
      <w:r>
        <w:rPr>
          <w:rFonts w:eastAsiaTheme="minorEastAsia"/>
          <w:lang w:eastAsia="de-DE"/>
        </w:rPr>
        <w:t>)</w:t>
      </w:r>
      <w:r>
        <w:rPr>
          <w:lang w:eastAsia="de-DE"/>
        </w:rPr>
        <w:t xml:space="preserve"> </w:t>
      </w:r>
      <w:r w:rsidRPr="00852B3A">
        <w:rPr>
          <w:lang w:eastAsia="de-DE"/>
        </w:rPr>
        <w:t>wird auf zwei Nachkommastellen kaufmännisch gerundet.</w:t>
      </w:r>
    </w:p>
    <w:p w14:paraId="2678A611" w14:textId="77777777" w:rsidR="00852B3A" w:rsidRDefault="00852B3A" w:rsidP="00852B3A">
      <w:pPr>
        <w:spacing w:before="480"/>
        <w:rPr>
          <w:b/>
          <w:lang w:eastAsia="de-DE"/>
        </w:rPr>
      </w:pPr>
      <w:r w:rsidRPr="00852B3A">
        <w:rPr>
          <w:b/>
          <w:lang w:eastAsia="de-DE"/>
        </w:rPr>
        <w:t>Berechnungsformel Preis:</w:t>
      </w:r>
    </w:p>
    <w:p w14:paraId="0DC3711F" w14:textId="5731F03B" w:rsidR="00852B3A" w:rsidRPr="00852B3A" w:rsidRDefault="00D45D7D" w:rsidP="00852B3A">
      <w:pPr>
        <w:rPr>
          <w:rFonts w:eastAsiaTheme="minorEastAsia"/>
          <w:bCs/>
          <w:sz w:val="24"/>
          <w:szCs w:val="24"/>
          <w:lang w:eastAsia="de-DE"/>
        </w:rPr>
      </w:pPr>
      <m:oMathPara>
        <m:oMath>
          <m:sSub>
            <m:sSubPr>
              <m:ctrlPr>
                <w:rPr>
                  <w:rFonts w:ascii="Cambria Math" w:hAnsi="Cambria Math"/>
                  <w:bCs/>
                  <w:i/>
                  <w:sz w:val="24"/>
                  <w:szCs w:val="24"/>
                  <w:lang w:eastAsia="de-DE"/>
                </w:rPr>
              </m:ctrlPr>
            </m:sSubPr>
            <m:e>
              <m:r>
                <w:rPr>
                  <w:rFonts w:ascii="Cambria Math" w:hAnsi="Cambria Math"/>
                  <w:sz w:val="24"/>
                  <w:szCs w:val="24"/>
                  <w:lang w:eastAsia="de-DE"/>
                </w:rPr>
                <m:t>P</m:t>
              </m:r>
            </m:e>
            <m:sub>
              <m:r>
                <w:rPr>
                  <w:rFonts w:ascii="Cambria Math" w:hAnsi="Cambria Math"/>
                  <w:sz w:val="24"/>
                  <w:szCs w:val="24"/>
                  <w:lang w:eastAsia="de-DE"/>
                </w:rPr>
                <m:t>Preis</m:t>
              </m:r>
            </m:sub>
          </m:sSub>
          <m:r>
            <w:rPr>
              <w:rFonts w:ascii="Cambria Math" w:hAnsi="Cambria Math"/>
              <w:sz w:val="24"/>
              <w:szCs w:val="24"/>
              <w:lang w:eastAsia="de-DE"/>
            </w:rPr>
            <m:t xml:space="preserve">= </m:t>
          </m:r>
          <m:f>
            <m:fPr>
              <m:ctrlPr>
                <w:rPr>
                  <w:rFonts w:ascii="Cambria Math" w:hAnsi="Cambria Math"/>
                  <w:bCs/>
                  <w:i/>
                  <w:sz w:val="24"/>
                  <w:szCs w:val="24"/>
                  <w:lang w:eastAsia="de-DE"/>
                </w:rPr>
              </m:ctrlPr>
            </m:fPr>
            <m:num>
              <m:sSub>
                <m:sSubPr>
                  <m:ctrlPr>
                    <w:rPr>
                      <w:rFonts w:ascii="Cambria Math" w:hAnsi="Cambria Math"/>
                      <w:bCs/>
                      <w:i/>
                      <w:sz w:val="24"/>
                      <w:szCs w:val="24"/>
                      <w:lang w:eastAsia="de-DE"/>
                    </w:rPr>
                  </m:ctrlPr>
                </m:sSubPr>
                <m:e>
                  <m:r>
                    <w:rPr>
                      <w:rFonts w:ascii="Cambria Math" w:hAnsi="Cambria Math"/>
                      <w:sz w:val="24"/>
                      <w:szCs w:val="24"/>
                      <w:lang w:eastAsia="de-DE"/>
                    </w:rPr>
                    <m:t>TCO</m:t>
                  </m:r>
                </m:e>
                <m:sub>
                  <m:r>
                    <w:rPr>
                      <w:rFonts w:ascii="Cambria Math" w:hAnsi="Cambria Math"/>
                      <w:sz w:val="24"/>
                      <w:szCs w:val="24"/>
                      <w:lang w:eastAsia="de-DE"/>
                    </w:rPr>
                    <m:t>min</m:t>
                  </m:r>
                </m:sub>
              </m:sSub>
            </m:num>
            <m:den>
              <m:sSub>
                <m:sSubPr>
                  <m:ctrlPr>
                    <w:rPr>
                      <w:rFonts w:ascii="Cambria Math" w:hAnsi="Cambria Math"/>
                      <w:bCs/>
                      <w:i/>
                      <w:sz w:val="24"/>
                      <w:szCs w:val="24"/>
                      <w:lang w:eastAsia="de-DE"/>
                    </w:rPr>
                  </m:ctrlPr>
                </m:sSubPr>
                <m:e>
                  <m:r>
                    <w:rPr>
                      <w:rFonts w:ascii="Cambria Math" w:hAnsi="Cambria Math"/>
                      <w:sz w:val="24"/>
                      <w:szCs w:val="24"/>
                      <w:lang w:eastAsia="de-DE"/>
                    </w:rPr>
                    <m:t>TCO</m:t>
                  </m:r>
                </m:e>
                <m:sub>
                  <m:r>
                    <w:rPr>
                      <w:rFonts w:ascii="Cambria Math" w:hAnsi="Cambria Math"/>
                      <w:sz w:val="24"/>
                      <w:szCs w:val="24"/>
                      <w:lang w:eastAsia="de-DE"/>
                    </w:rPr>
                    <m:t>x</m:t>
                  </m:r>
                </m:sub>
              </m:sSub>
            </m:den>
          </m:f>
          <m:r>
            <w:rPr>
              <w:rFonts w:ascii="Cambria Math" w:hAnsi="Cambria Math"/>
              <w:sz w:val="24"/>
              <w:szCs w:val="24"/>
              <w:lang w:eastAsia="de-DE"/>
            </w:rPr>
            <m:t xml:space="preserve"> ×40,00</m:t>
          </m:r>
        </m:oMath>
      </m:oMathPara>
    </w:p>
    <w:p w14:paraId="31D9F428" w14:textId="797CFCB4" w:rsidR="00852B3A" w:rsidRPr="00852B3A" w:rsidRDefault="00D45D7D" w:rsidP="00B86688">
      <w:pPr>
        <w:pStyle w:val="Listenabsatz"/>
        <w:numPr>
          <w:ilvl w:val="0"/>
          <w:numId w:val="31"/>
        </w:numPr>
        <w:tabs>
          <w:tab w:val="left" w:pos="1560"/>
        </w:tabs>
        <w:spacing w:line="360" w:lineRule="auto"/>
        <w:rPr>
          <w:lang w:eastAsia="de-DE"/>
        </w:rPr>
      </w:pPr>
      <m:oMath>
        <m:sSub>
          <m:sSubPr>
            <m:ctrlPr>
              <w:rPr>
                <w:rFonts w:ascii="Cambria Math" w:hAnsi="Cambria Math"/>
                <w:lang w:eastAsia="de-DE"/>
              </w:rPr>
            </m:ctrlPr>
          </m:sSubPr>
          <m:e>
            <m:r>
              <w:rPr>
                <w:rFonts w:ascii="Cambria Math" w:hAnsi="Cambria Math"/>
                <w:lang w:eastAsia="de-DE"/>
              </w:rPr>
              <m:t>P</m:t>
            </m:r>
          </m:e>
          <m:sub>
            <m:r>
              <w:rPr>
                <w:rFonts w:ascii="Cambria Math" w:hAnsi="Cambria Math"/>
                <w:lang w:eastAsia="de-DE"/>
              </w:rPr>
              <m:t>Preis</m:t>
            </m:r>
          </m:sub>
        </m:sSub>
      </m:oMath>
      <w:r w:rsidR="00852B3A">
        <w:rPr>
          <w:rFonts w:eastAsiaTheme="minorEastAsia"/>
          <w:lang w:eastAsia="de-DE"/>
        </w:rPr>
        <w:t xml:space="preserve"> </w:t>
      </w:r>
      <w:r w:rsidR="00852B3A">
        <w:rPr>
          <w:rFonts w:eastAsiaTheme="minorEastAsia"/>
          <w:lang w:eastAsia="de-DE"/>
        </w:rPr>
        <w:tab/>
        <w:t>- Erreichte Preis-Punktzahl des zu bewertenden Angebots.</w:t>
      </w:r>
    </w:p>
    <w:p w14:paraId="2DFB67DA" w14:textId="317F069B" w:rsidR="00852B3A" w:rsidRPr="00852B3A" w:rsidRDefault="00D45D7D" w:rsidP="00B86688">
      <w:pPr>
        <w:pStyle w:val="Listenabsatz"/>
        <w:numPr>
          <w:ilvl w:val="0"/>
          <w:numId w:val="31"/>
        </w:numPr>
        <w:tabs>
          <w:tab w:val="left" w:pos="1560"/>
          <w:tab w:val="left" w:pos="1701"/>
        </w:tabs>
        <w:spacing w:line="360" w:lineRule="auto"/>
        <w:rPr>
          <w:lang w:eastAsia="de-DE"/>
        </w:rPr>
      </w:pPr>
      <m:oMath>
        <m:sSub>
          <m:sSubPr>
            <m:ctrlPr>
              <w:rPr>
                <w:rFonts w:ascii="Cambria Math" w:hAnsi="Cambria Math"/>
                <w:lang w:eastAsia="de-DE"/>
              </w:rPr>
            </m:ctrlPr>
          </m:sSubPr>
          <m:e>
            <m:r>
              <w:rPr>
                <w:rFonts w:ascii="Cambria Math" w:hAnsi="Cambria Math"/>
                <w:lang w:eastAsia="de-DE"/>
              </w:rPr>
              <m:t>TCO</m:t>
            </m:r>
          </m:e>
          <m:sub>
            <m:r>
              <w:rPr>
                <w:rFonts w:ascii="Cambria Math" w:hAnsi="Cambria Math"/>
                <w:lang w:eastAsia="de-DE"/>
              </w:rPr>
              <m:t>min</m:t>
            </m:r>
          </m:sub>
        </m:sSub>
      </m:oMath>
      <w:r w:rsidR="00852B3A">
        <w:rPr>
          <w:rFonts w:eastAsiaTheme="minorEastAsia"/>
          <w:lang w:eastAsia="de-DE"/>
        </w:rPr>
        <w:tab/>
        <w:t>- Das niedrigste Gesamtkosten-Angebot aller wertbaren Angebote.</w:t>
      </w:r>
    </w:p>
    <w:p w14:paraId="6130613F" w14:textId="23ED5EA4" w:rsidR="00BB051E" w:rsidRPr="00C7756F" w:rsidRDefault="00D45D7D" w:rsidP="00B86688">
      <w:pPr>
        <w:pStyle w:val="Listenabsatz"/>
        <w:numPr>
          <w:ilvl w:val="0"/>
          <w:numId w:val="31"/>
        </w:numPr>
        <w:tabs>
          <w:tab w:val="left" w:pos="1560"/>
          <w:tab w:val="left" w:pos="1701"/>
        </w:tabs>
        <w:spacing w:line="360" w:lineRule="auto"/>
        <w:rPr>
          <w:lang w:eastAsia="de-DE"/>
        </w:rPr>
      </w:pPr>
      <m:oMath>
        <m:sSub>
          <m:sSubPr>
            <m:ctrlPr>
              <w:rPr>
                <w:rFonts w:ascii="Cambria Math" w:hAnsi="Cambria Math"/>
                <w:lang w:eastAsia="de-DE"/>
              </w:rPr>
            </m:ctrlPr>
          </m:sSubPr>
          <m:e>
            <m:r>
              <w:rPr>
                <w:rFonts w:ascii="Cambria Math" w:hAnsi="Cambria Math"/>
                <w:lang w:eastAsia="de-DE"/>
              </w:rPr>
              <m:t>TCO</m:t>
            </m:r>
          </m:e>
          <m:sub>
            <m:r>
              <w:rPr>
                <w:rFonts w:ascii="Cambria Math" w:hAnsi="Cambria Math"/>
                <w:lang w:eastAsia="de-DE"/>
              </w:rPr>
              <m:t>x</m:t>
            </m:r>
          </m:sub>
        </m:sSub>
      </m:oMath>
      <w:r w:rsidR="00852B3A">
        <w:rPr>
          <w:rFonts w:eastAsiaTheme="minorEastAsia"/>
          <w:lang w:eastAsia="de-DE"/>
        </w:rPr>
        <w:tab/>
        <w:t>- Die Gesamtkosten des jeweiligen zu bewertenden Angebots.</w:t>
      </w:r>
    </w:p>
    <w:p w14:paraId="378FD6B9" w14:textId="242D56AB" w:rsidR="003B7214" w:rsidRDefault="003B7214">
      <w:pPr>
        <w:rPr>
          <w:b/>
          <w:lang w:eastAsia="de-DE"/>
        </w:rPr>
      </w:pPr>
    </w:p>
    <w:p w14:paraId="7D16247E" w14:textId="77777777" w:rsidR="006B5B88" w:rsidRDefault="006B5B88">
      <w:pPr>
        <w:rPr>
          <w:b/>
          <w:lang w:eastAsia="de-DE"/>
        </w:rPr>
      </w:pPr>
      <w:r>
        <w:rPr>
          <w:b/>
          <w:lang w:eastAsia="de-DE"/>
        </w:rPr>
        <w:br w:type="page"/>
      </w:r>
    </w:p>
    <w:p w14:paraId="4DADA535" w14:textId="39D6B623" w:rsidR="00BB051E" w:rsidRDefault="00BB051E" w:rsidP="00C7756F">
      <w:pPr>
        <w:rPr>
          <w:b/>
          <w:lang w:eastAsia="de-DE"/>
        </w:rPr>
      </w:pPr>
      <w:r w:rsidRPr="00BB051E">
        <w:rPr>
          <w:b/>
          <w:lang w:eastAsia="de-DE"/>
        </w:rPr>
        <w:lastRenderedPageBreak/>
        <w:t>Berechnungs</w:t>
      </w:r>
      <w:r>
        <w:rPr>
          <w:b/>
          <w:lang w:eastAsia="de-DE"/>
        </w:rPr>
        <w:t>beispiel</w:t>
      </w:r>
      <w:r w:rsidRPr="00BB051E">
        <w:rPr>
          <w:b/>
          <w:lang w:eastAsia="de-DE"/>
        </w:rPr>
        <w:t xml:space="preserve"> Preis:</w:t>
      </w:r>
    </w:p>
    <w:tbl>
      <w:tblPr>
        <w:tblStyle w:val="Tabellenraster"/>
        <w:tblW w:w="5000" w:type="pct"/>
        <w:tblLook w:val="04E0" w:firstRow="1" w:lastRow="1" w:firstColumn="1" w:lastColumn="0" w:noHBand="0" w:noVBand="1"/>
      </w:tblPr>
      <w:tblGrid>
        <w:gridCol w:w="1270"/>
        <w:gridCol w:w="1986"/>
        <w:gridCol w:w="3473"/>
        <w:gridCol w:w="2333"/>
      </w:tblGrid>
      <w:tr w:rsidR="00BB051E" w14:paraId="6E5CD377" w14:textId="271DE294" w:rsidTr="00BB051E">
        <w:trPr>
          <w:trHeight w:val="567"/>
        </w:trPr>
        <w:tc>
          <w:tcPr>
            <w:tcW w:w="701" w:type="pct"/>
            <w:tcBorders>
              <w:bottom w:val="single" w:sz="18" w:space="0" w:color="538135" w:themeColor="accent6" w:themeShade="BF"/>
            </w:tcBorders>
            <w:shd w:val="clear" w:color="auto" w:fill="C5E0B3" w:themeFill="accent6" w:themeFillTint="66"/>
            <w:vAlign w:val="center"/>
          </w:tcPr>
          <w:p w14:paraId="3E1A56AA" w14:textId="5A670DDC" w:rsidR="00BB051E" w:rsidRPr="00BB051E" w:rsidRDefault="00BB051E" w:rsidP="00BB051E">
            <w:pPr>
              <w:rPr>
                <w:b/>
                <w:bCs/>
                <w:lang w:eastAsia="de-DE"/>
              </w:rPr>
            </w:pPr>
            <w:r w:rsidRPr="00BB051E">
              <w:rPr>
                <w:b/>
                <w:bCs/>
                <w:lang w:eastAsia="de-DE"/>
              </w:rPr>
              <w:t>Bieter</w:t>
            </w:r>
          </w:p>
        </w:tc>
        <w:tc>
          <w:tcPr>
            <w:tcW w:w="1096" w:type="pct"/>
            <w:tcBorders>
              <w:bottom w:val="single" w:sz="18" w:space="0" w:color="538135" w:themeColor="accent6" w:themeShade="BF"/>
            </w:tcBorders>
            <w:shd w:val="clear" w:color="auto" w:fill="C5E0B3" w:themeFill="accent6" w:themeFillTint="66"/>
            <w:vAlign w:val="center"/>
          </w:tcPr>
          <w:p w14:paraId="137B8AA2" w14:textId="797024CC" w:rsidR="00BB051E" w:rsidRPr="00BB051E" w:rsidRDefault="00BB051E" w:rsidP="00BB051E">
            <w:pPr>
              <w:rPr>
                <w:b/>
                <w:bCs/>
                <w:lang w:eastAsia="de-DE"/>
              </w:rPr>
            </w:pPr>
            <w:r w:rsidRPr="00BB051E">
              <w:rPr>
                <w:b/>
                <w:bCs/>
                <w:lang w:eastAsia="de-DE"/>
              </w:rPr>
              <w:t>Total Cost of Ownership</w:t>
            </w:r>
          </w:p>
        </w:tc>
        <w:tc>
          <w:tcPr>
            <w:tcW w:w="1916" w:type="pct"/>
            <w:tcBorders>
              <w:bottom w:val="single" w:sz="18" w:space="0" w:color="538135" w:themeColor="accent6" w:themeShade="BF"/>
            </w:tcBorders>
            <w:shd w:val="clear" w:color="auto" w:fill="C5E0B3" w:themeFill="accent6" w:themeFillTint="66"/>
            <w:vAlign w:val="center"/>
          </w:tcPr>
          <w:p w14:paraId="05822F4A" w14:textId="7AF49833" w:rsidR="00BB051E" w:rsidRPr="00BB051E" w:rsidRDefault="00BB051E" w:rsidP="00BB051E">
            <w:pPr>
              <w:rPr>
                <w:b/>
                <w:bCs/>
                <w:lang w:eastAsia="de-DE"/>
              </w:rPr>
            </w:pPr>
            <w:r w:rsidRPr="00BB051E">
              <w:rPr>
                <w:b/>
                <w:bCs/>
                <w:lang w:eastAsia="de-DE"/>
              </w:rPr>
              <w:t>Berechnung</w:t>
            </w:r>
          </w:p>
        </w:tc>
        <w:tc>
          <w:tcPr>
            <w:tcW w:w="1287" w:type="pct"/>
            <w:tcBorders>
              <w:bottom w:val="single" w:sz="18" w:space="0" w:color="538135" w:themeColor="accent6" w:themeShade="BF"/>
            </w:tcBorders>
            <w:shd w:val="clear" w:color="auto" w:fill="C5E0B3" w:themeFill="accent6" w:themeFillTint="66"/>
            <w:vAlign w:val="center"/>
          </w:tcPr>
          <w:p w14:paraId="408A07E8" w14:textId="00BA4B4E" w:rsidR="00BB051E" w:rsidRPr="00BB051E" w:rsidRDefault="00BB051E" w:rsidP="00BB051E">
            <w:pPr>
              <w:rPr>
                <w:b/>
                <w:bCs/>
                <w:lang w:eastAsia="de-DE"/>
              </w:rPr>
            </w:pPr>
            <w:r w:rsidRPr="00BB051E">
              <w:rPr>
                <w:b/>
                <w:bCs/>
                <w:lang w:eastAsia="de-DE"/>
              </w:rPr>
              <w:t>Erreichte Punkte</w:t>
            </w:r>
          </w:p>
        </w:tc>
      </w:tr>
      <w:tr w:rsidR="00BB051E" w:rsidRPr="0064402D" w14:paraId="0255B1C1" w14:textId="0A5E1558" w:rsidTr="00BB051E">
        <w:trPr>
          <w:trHeight w:val="737"/>
        </w:trPr>
        <w:tc>
          <w:tcPr>
            <w:tcW w:w="701" w:type="pct"/>
            <w:tcBorders>
              <w:top w:val="single" w:sz="18" w:space="0" w:color="B4C6E7" w:themeColor="accent1" w:themeTint="66"/>
              <w:left w:val="single" w:sz="4" w:space="0" w:color="auto"/>
              <w:bottom w:val="single" w:sz="4" w:space="0" w:color="auto"/>
              <w:right w:val="single" w:sz="4" w:space="0" w:color="auto"/>
            </w:tcBorders>
            <w:vAlign w:val="center"/>
          </w:tcPr>
          <w:p w14:paraId="7A297529" w14:textId="1F57A673" w:rsidR="00BB051E" w:rsidRPr="00BB051E" w:rsidRDefault="00BB051E" w:rsidP="00BB051E">
            <w:pPr>
              <w:spacing w:after="5" w:line="265" w:lineRule="auto"/>
              <w:rPr>
                <w:sz w:val="20"/>
                <w:szCs w:val="20"/>
                <w:lang w:eastAsia="de-DE"/>
              </w:rPr>
            </w:pPr>
            <w:r w:rsidRPr="00BB051E">
              <w:rPr>
                <w:sz w:val="20"/>
                <w:szCs w:val="20"/>
                <w:lang w:eastAsia="de-DE"/>
              </w:rPr>
              <w:t>Bieter 1</w:t>
            </w:r>
          </w:p>
        </w:tc>
        <w:tc>
          <w:tcPr>
            <w:tcW w:w="1096" w:type="pct"/>
            <w:tcBorders>
              <w:bottom w:val="single" w:sz="4" w:space="0" w:color="auto"/>
            </w:tcBorders>
            <w:vAlign w:val="center"/>
          </w:tcPr>
          <w:p w14:paraId="2380ACB1" w14:textId="40286D8A" w:rsidR="00BB051E" w:rsidRPr="0048709C" w:rsidRDefault="00BB051E" w:rsidP="00BB051E">
            <w:pPr>
              <w:spacing w:after="5" w:line="265" w:lineRule="auto"/>
              <w:rPr>
                <w:b/>
                <w:sz w:val="20"/>
                <w:szCs w:val="20"/>
                <w:lang w:eastAsia="de-DE"/>
              </w:rPr>
            </w:pPr>
            <w:r w:rsidRPr="0048709C">
              <w:rPr>
                <w:b/>
                <w:sz w:val="20"/>
                <w:szCs w:val="20"/>
                <w:lang w:eastAsia="de-DE"/>
              </w:rPr>
              <w:t>250.000€</w:t>
            </w:r>
          </w:p>
        </w:tc>
        <w:tc>
          <w:tcPr>
            <w:tcW w:w="1916" w:type="pct"/>
            <w:tcBorders>
              <w:bottom w:val="single" w:sz="4" w:space="0" w:color="auto"/>
            </w:tcBorders>
            <w:vAlign w:val="center"/>
          </w:tcPr>
          <w:p w14:paraId="1A6DD373" w14:textId="75D4DEE1" w:rsidR="00BB051E" w:rsidRPr="00BB051E" w:rsidRDefault="00D45D7D" w:rsidP="00BB051E">
            <w:pPr>
              <w:rPr>
                <w:rFonts w:eastAsiaTheme="minorEastAsia"/>
                <w:bCs/>
                <w:sz w:val="24"/>
                <w:szCs w:val="24"/>
                <w:lang w:eastAsia="de-DE"/>
              </w:rPr>
            </w:pPr>
            <m:oMathPara>
              <m:oMath>
                <m:sSub>
                  <m:sSubPr>
                    <m:ctrlPr>
                      <w:rPr>
                        <w:rFonts w:ascii="Cambria Math" w:hAnsi="Cambria Math"/>
                        <w:bCs/>
                        <w:i/>
                        <w:sz w:val="24"/>
                        <w:szCs w:val="24"/>
                        <w:lang w:eastAsia="de-DE"/>
                      </w:rPr>
                    </m:ctrlPr>
                  </m:sSubPr>
                  <m:e>
                    <m:r>
                      <w:rPr>
                        <w:rFonts w:ascii="Cambria Math" w:hAnsi="Cambria Math"/>
                        <w:sz w:val="24"/>
                        <w:szCs w:val="24"/>
                        <w:lang w:eastAsia="de-DE"/>
                      </w:rPr>
                      <m:t>P</m:t>
                    </m:r>
                  </m:e>
                  <m:sub>
                    <m:r>
                      <w:rPr>
                        <w:rFonts w:ascii="Cambria Math" w:hAnsi="Cambria Math"/>
                        <w:sz w:val="24"/>
                        <w:szCs w:val="24"/>
                        <w:lang w:eastAsia="de-DE"/>
                      </w:rPr>
                      <m:t>Preis</m:t>
                    </m:r>
                  </m:sub>
                </m:sSub>
                <m:r>
                  <w:rPr>
                    <w:rFonts w:ascii="Cambria Math" w:hAnsi="Cambria Math"/>
                    <w:sz w:val="24"/>
                    <w:szCs w:val="24"/>
                    <w:lang w:eastAsia="de-DE"/>
                  </w:rPr>
                  <m:t xml:space="preserve">= </m:t>
                </m:r>
                <m:f>
                  <m:fPr>
                    <m:ctrlPr>
                      <w:rPr>
                        <w:rFonts w:ascii="Cambria Math" w:hAnsi="Cambria Math"/>
                        <w:bCs/>
                        <w:i/>
                        <w:sz w:val="24"/>
                        <w:szCs w:val="24"/>
                        <w:lang w:eastAsia="de-DE"/>
                      </w:rPr>
                    </m:ctrlPr>
                  </m:fPr>
                  <m:num>
                    <m:r>
                      <w:rPr>
                        <w:rFonts w:ascii="Cambria Math" w:hAnsi="Cambria Math"/>
                        <w:sz w:val="24"/>
                        <w:szCs w:val="24"/>
                        <w:lang w:eastAsia="de-DE"/>
                      </w:rPr>
                      <m:t>250.000€</m:t>
                    </m:r>
                  </m:num>
                  <m:den>
                    <m:r>
                      <m:rPr>
                        <m:sty m:val="bi"/>
                      </m:rPr>
                      <w:rPr>
                        <w:rFonts w:ascii="Cambria Math" w:hAnsi="Cambria Math"/>
                        <w:sz w:val="24"/>
                        <w:szCs w:val="24"/>
                        <w:lang w:eastAsia="de-DE"/>
                      </w:rPr>
                      <m:t>250.000€</m:t>
                    </m:r>
                  </m:den>
                </m:f>
                <m:r>
                  <w:rPr>
                    <w:rFonts w:ascii="Cambria Math" w:hAnsi="Cambria Math"/>
                    <w:sz w:val="24"/>
                    <w:szCs w:val="24"/>
                    <w:lang w:eastAsia="de-DE"/>
                  </w:rPr>
                  <m:t xml:space="preserve"> ×40,00</m:t>
                </m:r>
              </m:oMath>
            </m:oMathPara>
          </w:p>
        </w:tc>
        <w:tc>
          <w:tcPr>
            <w:tcW w:w="1287" w:type="pct"/>
            <w:tcBorders>
              <w:bottom w:val="single" w:sz="4" w:space="0" w:color="auto"/>
            </w:tcBorders>
            <w:vAlign w:val="center"/>
          </w:tcPr>
          <w:p w14:paraId="56657E13" w14:textId="420C8D0E" w:rsidR="00BB051E" w:rsidRPr="00BB051E" w:rsidRDefault="00BB051E" w:rsidP="00BB051E">
            <w:pPr>
              <w:spacing w:after="5" w:line="265" w:lineRule="auto"/>
              <w:rPr>
                <w:sz w:val="20"/>
                <w:szCs w:val="20"/>
                <w:lang w:eastAsia="de-DE"/>
              </w:rPr>
            </w:pPr>
            <w:r>
              <w:rPr>
                <w:sz w:val="20"/>
                <w:szCs w:val="20"/>
                <w:lang w:eastAsia="de-DE"/>
              </w:rPr>
              <w:t>40,00 Punkte</w:t>
            </w:r>
          </w:p>
        </w:tc>
      </w:tr>
      <w:tr w:rsidR="00244F7E" w:rsidRPr="0064402D" w14:paraId="0B28B248" w14:textId="0EA28615" w:rsidTr="00BB051E">
        <w:trPr>
          <w:trHeight w:val="737"/>
        </w:trPr>
        <w:tc>
          <w:tcPr>
            <w:tcW w:w="701" w:type="pct"/>
            <w:tcBorders>
              <w:top w:val="single" w:sz="4" w:space="0" w:color="auto"/>
              <w:left w:val="single" w:sz="4" w:space="0" w:color="auto"/>
              <w:bottom w:val="single" w:sz="4" w:space="0" w:color="auto"/>
              <w:right w:val="single" w:sz="4" w:space="0" w:color="auto"/>
            </w:tcBorders>
            <w:vAlign w:val="center"/>
          </w:tcPr>
          <w:p w14:paraId="516650C9" w14:textId="4D461F1E" w:rsidR="00244F7E" w:rsidRPr="00BB051E" w:rsidRDefault="00244F7E" w:rsidP="00244F7E">
            <w:pPr>
              <w:spacing w:after="5" w:line="265" w:lineRule="auto"/>
              <w:rPr>
                <w:sz w:val="20"/>
                <w:szCs w:val="20"/>
                <w:lang w:eastAsia="de-DE"/>
              </w:rPr>
            </w:pPr>
            <w:r w:rsidRPr="00BB051E">
              <w:rPr>
                <w:sz w:val="20"/>
                <w:szCs w:val="20"/>
                <w:lang w:eastAsia="de-DE"/>
              </w:rPr>
              <w:t>Bieter 2</w:t>
            </w:r>
          </w:p>
        </w:tc>
        <w:tc>
          <w:tcPr>
            <w:tcW w:w="1096" w:type="pct"/>
            <w:vAlign w:val="center"/>
          </w:tcPr>
          <w:p w14:paraId="5D360449" w14:textId="694D12C9" w:rsidR="00244F7E" w:rsidRPr="0048709C" w:rsidRDefault="00244F7E" w:rsidP="00244F7E">
            <w:pPr>
              <w:spacing w:after="5" w:line="265" w:lineRule="auto"/>
              <w:rPr>
                <w:b/>
                <w:sz w:val="20"/>
                <w:szCs w:val="20"/>
                <w:lang w:eastAsia="de-DE"/>
              </w:rPr>
            </w:pPr>
            <w:r w:rsidRPr="0048709C">
              <w:rPr>
                <w:b/>
                <w:sz w:val="20"/>
                <w:szCs w:val="20"/>
                <w:lang w:eastAsia="de-DE"/>
              </w:rPr>
              <w:t>315.000€</w:t>
            </w:r>
          </w:p>
        </w:tc>
        <w:tc>
          <w:tcPr>
            <w:tcW w:w="1916" w:type="pct"/>
            <w:vAlign w:val="center"/>
          </w:tcPr>
          <w:p w14:paraId="7C4F597B" w14:textId="67EB519F" w:rsidR="00244F7E" w:rsidRPr="00BB051E" w:rsidRDefault="00D45D7D" w:rsidP="00244F7E">
            <w:pPr>
              <w:spacing w:after="5" w:line="265" w:lineRule="auto"/>
              <w:rPr>
                <w:sz w:val="20"/>
                <w:szCs w:val="20"/>
                <w:lang w:eastAsia="de-DE"/>
              </w:rPr>
            </w:pPr>
            <m:oMathPara>
              <m:oMath>
                <m:sSub>
                  <m:sSubPr>
                    <m:ctrlPr>
                      <w:rPr>
                        <w:rFonts w:ascii="Cambria Math" w:hAnsi="Cambria Math"/>
                        <w:bCs/>
                        <w:i/>
                        <w:sz w:val="24"/>
                        <w:szCs w:val="24"/>
                        <w:lang w:eastAsia="de-DE"/>
                      </w:rPr>
                    </m:ctrlPr>
                  </m:sSubPr>
                  <m:e>
                    <m:r>
                      <w:rPr>
                        <w:rFonts w:ascii="Cambria Math" w:hAnsi="Cambria Math"/>
                        <w:sz w:val="24"/>
                        <w:szCs w:val="24"/>
                        <w:lang w:eastAsia="de-DE"/>
                      </w:rPr>
                      <m:t>P</m:t>
                    </m:r>
                  </m:e>
                  <m:sub>
                    <m:r>
                      <w:rPr>
                        <w:rFonts w:ascii="Cambria Math" w:hAnsi="Cambria Math"/>
                        <w:sz w:val="24"/>
                        <w:szCs w:val="24"/>
                        <w:lang w:eastAsia="de-DE"/>
                      </w:rPr>
                      <m:t>Preis</m:t>
                    </m:r>
                  </m:sub>
                </m:sSub>
                <m:r>
                  <w:rPr>
                    <w:rFonts w:ascii="Cambria Math" w:hAnsi="Cambria Math"/>
                    <w:sz w:val="24"/>
                    <w:szCs w:val="24"/>
                    <w:lang w:eastAsia="de-DE"/>
                  </w:rPr>
                  <m:t xml:space="preserve">= </m:t>
                </m:r>
                <m:f>
                  <m:fPr>
                    <m:ctrlPr>
                      <w:rPr>
                        <w:rFonts w:ascii="Cambria Math" w:hAnsi="Cambria Math"/>
                        <w:bCs/>
                        <w:i/>
                        <w:sz w:val="24"/>
                        <w:szCs w:val="24"/>
                        <w:lang w:eastAsia="de-DE"/>
                      </w:rPr>
                    </m:ctrlPr>
                  </m:fPr>
                  <m:num>
                    <m:r>
                      <w:rPr>
                        <w:rFonts w:ascii="Cambria Math" w:hAnsi="Cambria Math"/>
                        <w:sz w:val="24"/>
                        <w:szCs w:val="24"/>
                        <w:lang w:eastAsia="de-DE"/>
                      </w:rPr>
                      <m:t>250.000€</m:t>
                    </m:r>
                  </m:num>
                  <m:den>
                    <m:r>
                      <m:rPr>
                        <m:sty m:val="bi"/>
                      </m:rPr>
                      <w:rPr>
                        <w:rFonts w:ascii="Cambria Math" w:hAnsi="Cambria Math"/>
                        <w:sz w:val="24"/>
                        <w:szCs w:val="24"/>
                        <w:lang w:eastAsia="de-DE"/>
                      </w:rPr>
                      <m:t>315.000€</m:t>
                    </m:r>
                  </m:den>
                </m:f>
                <m:r>
                  <w:rPr>
                    <w:rFonts w:ascii="Cambria Math" w:hAnsi="Cambria Math"/>
                    <w:sz w:val="24"/>
                    <w:szCs w:val="24"/>
                    <w:lang w:eastAsia="de-DE"/>
                  </w:rPr>
                  <m:t xml:space="preserve"> ×40,00</m:t>
                </m:r>
              </m:oMath>
            </m:oMathPara>
          </w:p>
        </w:tc>
        <w:tc>
          <w:tcPr>
            <w:tcW w:w="1287" w:type="pct"/>
            <w:vAlign w:val="center"/>
          </w:tcPr>
          <w:p w14:paraId="0BFE8BAE" w14:textId="15570AC9" w:rsidR="00244F7E" w:rsidRPr="00BB051E" w:rsidRDefault="00244F7E" w:rsidP="00244F7E">
            <w:pPr>
              <w:spacing w:after="5" w:line="265" w:lineRule="auto"/>
              <w:rPr>
                <w:sz w:val="20"/>
                <w:szCs w:val="20"/>
                <w:lang w:eastAsia="de-DE"/>
              </w:rPr>
            </w:pPr>
            <w:r>
              <w:rPr>
                <w:sz w:val="20"/>
                <w:szCs w:val="20"/>
                <w:lang w:eastAsia="de-DE"/>
              </w:rPr>
              <w:t>31,75 Punkte</w:t>
            </w:r>
          </w:p>
        </w:tc>
      </w:tr>
      <w:tr w:rsidR="00BB051E" w:rsidRPr="0064402D" w14:paraId="4E67BE24" w14:textId="77777777" w:rsidTr="00BB051E">
        <w:trPr>
          <w:trHeight w:val="737"/>
        </w:trPr>
        <w:tc>
          <w:tcPr>
            <w:tcW w:w="701" w:type="pct"/>
            <w:tcBorders>
              <w:top w:val="single" w:sz="4" w:space="0" w:color="auto"/>
              <w:left w:val="single" w:sz="4" w:space="0" w:color="auto"/>
              <w:bottom w:val="single" w:sz="4" w:space="0" w:color="auto"/>
              <w:right w:val="single" w:sz="4" w:space="0" w:color="auto"/>
            </w:tcBorders>
            <w:vAlign w:val="center"/>
          </w:tcPr>
          <w:p w14:paraId="31D9DF66" w14:textId="28E11498" w:rsidR="00BB051E" w:rsidRPr="00BB051E" w:rsidRDefault="00BB051E" w:rsidP="00BB051E">
            <w:pPr>
              <w:spacing w:after="5" w:line="265" w:lineRule="auto"/>
              <w:rPr>
                <w:sz w:val="20"/>
                <w:szCs w:val="20"/>
                <w:lang w:eastAsia="de-DE"/>
              </w:rPr>
            </w:pPr>
            <w:r w:rsidRPr="00BB051E">
              <w:rPr>
                <w:sz w:val="20"/>
                <w:szCs w:val="20"/>
                <w:lang w:eastAsia="de-DE"/>
              </w:rPr>
              <w:t>Bieter 3</w:t>
            </w:r>
          </w:p>
        </w:tc>
        <w:tc>
          <w:tcPr>
            <w:tcW w:w="1096" w:type="pct"/>
            <w:tcBorders>
              <w:bottom w:val="single" w:sz="4" w:space="0" w:color="auto"/>
            </w:tcBorders>
            <w:vAlign w:val="center"/>
          </w:tcPr>
          <w:p w14:paraId="0E5C0740" w14:textId="74455819" w:rsidR="00BB051E" w:rsidRPr="0048709C" w:rsidRDefault="00244F7E" w:rsidP="00BB051E">
            <w:pPr>
              <w:spacing w:after="5" w:line="265" w:lineRule="auto"/>
              <w:rPr>
                <w:b/>
                <w:sz w:val="20"/>
                <w:szCs w:val="20"/>
                <w:lang w:eastAsia="de-DE"/>
              </w:rPr>
            </w:pPr>
            <w:r w:rsidRPr="0048709C">
              <w:rPr>
                <w:b/>
                <w:sz w:val="20"/>
                <w:szCs w:val="20"/>
                <w:lang w:eastAsia="de-DE"/>
              </w:rPr>
              <w:t>400</w:t>
            </w:r>
            <w:r w:rsidR="00BB051E" w:rsidRPr="0048709C">
              <w:rPr>
                <w:b/>
                <w:sz w:val="20"/>
                <w:szCs w:val="20"/>
                <w:lang w:eastAsia="de-DE"/>
              </w:rPr>
              <w:t>.000€</w:t>
            </w:r>
          </w:p>
        </w:tc>
        <w:tc>
          <w:tcPr>
            <w:tcW w:w="1916" w:type="pct"/>
            <w:tcBorders>
              <w:bottom w:val="single" w:sz="4" w:space="0" w:color="auto"/>
            </w:tcBorders>
            <w:vAlign w:val="center"/>
          </w:tcPr>
          <w:p w14:paraId="7B8EE8C1" w14:textId="5B38EB84" w:rsidR="00BB051E" w:rsidRPr="00BB051E" w:rsidRDefault="00D45D7D" w:rsidP="00BB051E">
            <w:pPr>
              <w:spacing w:after="5" w:line="265" w:lineRule="auto"/>
              <w:rPr>
                <w:sz w:val="20"/>
                <w:szCs w:val="20"/>
                <w:lang w:eastAsia="de-DE"/>
              </w:rPr>
            </w:pPr>
            <m:oMathPara>
              <m:oMath>
                <m:sSub>
                  <m:sSubPr>
                    <m:ctrlPr>
                      <w:rPr>
                        <w:rFonts w:ascii="Cambria Math" w:hAnsi="Cambria Math"/>
                        <w:bCs/>
                        <w:i/>
                        <w:sz w:val="24"/>
                        <w:szCs w:val="24"/>
                        <w:lang w:eastAsia="de-DE"/>
                      </w:rPr>
                    </m:ctrlPr>
                  </m:sSubPr>
                  <m:e>
                    <m:r>
                      <w:rPr>
                        <w:rFonts w:ascii="Cambria Math" w:hAnsi="Cambria Math"/>
                        <w:sz w:val="24"/>
                        <w:szCs w:val="24"/>
                        <w:lang w:eastAsia="de-DE"/>
                      </w:rPr>
                      <m:t>P</m:t>
                    </m:r>
                  </m:e>
                  <m:sub>
                    <m:r>
                      <w:rPr>
                        <w:rFonts w:ascii="Cambria Math" w:hAnsi="Cambria Math"/>
                        <w:sz w:val="24"/>
                        <w:szCs w:val="24"/>
                        <w:lang w:eastAsia="de-DE"/>
                      </w:rPr>
                      <m:t>Preis</m:t>
                    </m:r>
                  </m:sub>
                </m:sSub>
                <m:r>
                  <w:rPr>
                    <w:rFonts w:ascii="Cambria Math" w:hAnsi="Cambria Math"/>
                    <w:sz w:val="24"/>
                    <w:szCs w:val="24"/>
                    <w:lang w:eastAsia="de-DE"/>
                  </w:rPr>
                  <m:t xml:space="preserve">= </m:t>
                </m:r>
                <m:f>
                  <m:fPr>
                    <m:ctrlPr>
                      <w:rPr>
                        <w:rFonts w:ascii="Cambria Math" w:hAnsi="Cambria Math"/>
                        <w:bCs/>
                        <w:i/>
                        <w:sz w:val="24"/>
                        <w:szCs w:val="24"/>
                        <w:lang w:eastAsia="de-DE"/>
                      </w:rPr>
                    </m:ctrlPr>
                  </m:fPr>
                  <m:num>
                    <m:r>
                      <w:rPr>
                        <w:rFonts w:ascii="Cambria Math" w:hAnsi="Cambria Math"/>
                        <w:sz w:val="24"/>
                        <w:szCs w:val="24"/>
                        <w:lang w:eastAsia="de-DE"/>
                      </w:rPr>
                      <m:t>250.000€</m:t>
                    </m:r>
                  </m:num>
                  <m:den>
                    <m:r>
                      <m:rPr>
                        <m:sty m:val="bi"/>
                      </m:rPr>
                      <w:rPr>
                        <w:rFonts w:ascii="Cambria Math" w:hAnsi="Cambria Math"/>
                        <w:sz w:val="24"/>
                        <w:szCs w:val="24"/>
                        <w:lang w:eastAsia="de-DE"/>
                      </w:rPr>
                      <m:t>400.000</m:t>
                    </m:r>
                    <m:r>
                      <w:rPr>
                        <w:rFonts w:ascii="Cambria Math" w:hAnsi="Cambria Math"/>
                        <w:sz w:val="24"/>
                        <w:szCs w:val="24"/>
                        <w:lang w:eastAsia="de-DE"/>
                      </w:rPr>
                      <m:t>€</m:t>
                    </m:r>
                  </m:den>
                </m:f>
                <m:r>
                  <w:rPr>
                    <w:rFonts w:ascii="Cambria Math" w:hAnsi="Cambria Math"/>
                    <w:sz w:val="24"/>
                    <w:szCs w:val="24"/>
                    <w:lang w:eastAsia="de-DE"/>
                  </w:rPr>
                  <m:t xml:space="preserve"> ×40,00</m:t>
                </m:r>
              </m:oMath>
            </m:oMathPara>
          </w:p>
        </w:tc>
        <w:tc>
          <w:tcPr>
            <w:tcW w:w="1287" w:type="pct"/>
            <w:tcBorders>
              <w:bottom w:val="single" w:sz="4" w:space="0" w:color="auto"/>
            </w:tcBorders>
            <w:vAlign w:val="center"/>
          </w:tcPr>
          <w:p w14:paraId="34843165" w14:textId="16D8B4F1" w:rsidR="00BB051E" w:rsidRPr="00BB051E" w:rsidRDefault="00244F7E" w:rsidP="00BB051E">
            <w:pPr>
              <w:spacing w:after="5" w:line="265" w:lineRule="auto"/>
              <w:rPr>
                <w:sz w:val="20"/>
                <w:szCs w:val="20"/>
                <w:lang w:eastAsia="de-DE"/>
              </w:rPr>
            </w:pPr>
            <w:r>
              <w:rPr>
                <w:sz w:val="20"/>
                <w:szCs w:val="20"/>
                <w:lang w:eastAsia="de-DE"/>
              </w:rPr>
              <w:t>25,00</w:t>
            </w:r>
            <w:r w:rsidR="00BB051E">
              <w:rPr>
                <w:sz w:val="20"/>
                <w:szCs w:val="20"/>
                <w:lang w:eastAsia="de-DE"/>
              </w:rPr>
              <w:t xml:space="preserve"> Punkte</w:t>
            </w:r>
          </w:p>
        </w:tc>
      </w:tr>
    </w:tbl>
    <w:p w14:paraId="730D0865" w14:textId="230E0FE1" w:rsidR="00244F7E" w:rsidRDefault="00244F7E" w:rsidP="00244F7E">
      <w:pPr>
        <w:pStyle w:val="berschrift2"/>
        <w:rPr>
          <w:lang w:eastAsia="de-DE"/>
        </w:rPr>
      </w:pPr>
      <w:bookmarkStart w:id="62" w:name="_Toc234400211"/>
      <w:r>
        <w:rPr>
          <w:lang w:eastAsia="de-DE"/>
        </w:rPr>
        <w:t>Bewertung der Qualität</w:t>
      </w:r>
      <w:bookmarkEnd w:id="62"/>
    </w:p>
    <w:p w14:paraId="7944F2EB" w14:textId="15C01067" w:rsidR="00430593" w:rsidRDefault="00D962C1" w:rsidP="00244F7E">
      <w:pPr>
        <w:rPr>
          <w:lang w:eastAsia="de-DE"/>
        </w:rPr>
      </w:pPr>
      <w:r w:rsidRPr="00D962C1">
        <w:rPr>
          <w:lang w:eastAsia="de-DE"/>
        </w:rPr>
        <w:t xml:space="preserve">Die qualitative Bewertung basiert auf den eingereichten </w:t>
      </w:r>
      <w:r w:rsidRPr="0082748C">
        <w:rPr>
          <w:b/>
          <w:lang w:eastAsia="de-DE"/>
        </w:rPr>
        <w:t>Angebotsunterlagen, den technischen Datenblättern, Herstellerzertifikaten</w:t>
      </w:r>
      <w:r w:rsidR="0082748C" w:rsidRPr="0082748C">
        <w:rPr>
          <w:b/>
          <w:lang w:eastAsia="de-DE"/>
        </w:rPr>
        <w:t>, Referenzen</w:t>
      </w:r>
      <w:r w:rsidRPr="0082748C">
        <w:rPr>
          <w:b/>
          <w:lang w:eastAsia="de-DE"/>
        </w:rPr>
        <w:t xml:space="preserve"> und dem schriftlichen Einführungs- und Migrationskonzept</w:t>
      </w:r>
      <w:r w:rsidRPr="00D962C1">
        <w:rPr>
          <w:lang w:eastAsia="de-DE"/>
        </w:rPr>
        <w:t>.</w:t>
      </w:r>
      <w:r w:rsidR="00430593" w:rsidRPr="00430593">
        <w:rPr>
          <w:lang w:eastAsia="de-DE"/>
        </w:rPr>
        <w:t xml:space="preserve"> </w:t>
      </w:r>
      <w:r w:rsidR="00430593">
        <w:rPr>
          <w:lang w:eastAsia="de-DE"/>
        </w:rPr>
        <w:t xml:space="preserve">Es werden </w:t>
      </w:r>
      <w:r w:rsidR="00430593" w:rsidRPr="00430593">
        <w:rPr>
          <w:lang w:eastAsia="de-DE"/>
        </w:rPr>
        <w:t xml:space="preserve">die fünf nachfolgenden Hauptkriterien </w:t>
      </w:r>
      <m:oMath>
        <m:sSub>
          <m:sSubPr>
            <m:ctrlPr>
              <w:rPr>
                <w:rFonts w:ascii="Cambria Math" w:hAnsi="Cambria Math"/>
                <w:lang w:eastAsia="de-DE"/>
              </w:rPr>
            </m:ctrlPr>
          </m:sSubPr>
          <m:e>
            <m:r>
              <w:rPr>
                <w:rFonts w:ascii="Cambria Math" w:hAnsi="Cambria Math"/>
                <w:lang w:eastAsia="de-DE"/>
              </w:rPr>
              <m:t>K</m:t>
            </m:r>
          </m:e>
          <m:sub>
            <m:r>
              <w:rPr>
                <w:rFonts w:ascii="Cambria Math" w:hAnsi="Cambria Math"/>
                <w:lang w:eastAsia="de-DE"/>
              </w:rPr>
              <m:t>1</m:t>
            </m:r>
          </m:sub>
        </m:sSub>
      </m:oMath>
      <w:r w:rsidR="00430593">
        <w:rPr>
          <w:rFonts w:eastAsiaTheme="minorEastAsia"/>
          <w:lang w:eastAsia="de-DE"/>
        </w:rPr>
        <w:t xml:space="preserve"> bis </w:t>
      </w:r>
      <m:oMath>
        <m:sSub>
          <m:sSubPr>
            <m:ctrlPr>
              <w:rPr>
                <w:rFonts w:ascii="Cambria Math" w:hAnsi="Cambria Math"/>
                <w:lang w:eastAsia="de-DE"/>
              </w:rPr>
            </m:ctrlPr>
          </m:sSubPr>
          <m:e>
            <m:r>
              <w:rPr>
                <w:rFonts w:ascii="Cambria Math" w:hAnsi="Cambria Math"/>
                <w:lang w:eastAsia="de-DE"/>
              </w:rPr>
              <m:t>K</m:t>
            </m:r>
          </m:e>
          <m:sub>
            <m:r>
              <w:rPr>
                <w:rFonts w:ascii="Cambria Math" w:hAnsi="Cambria Math"/>
                <w:lang w:eastAsia="de-DE"/>
              </w:rPr>
              <m:t>5</m:t>
            </m:r>
          </m:sub>
        </m:sSub>
      </m:oMath>
      <w:r w:rsidR="00430593">
        <w:rPr>
          <w:rFonts w:eastAsiaTheme="minorEastAsia"/>
          <w:lang w:eastAsia="de-DE"/>
        </w:rPr>
        <w:t xml:space="preserve"> bewertet</w:t>
      </w:r>
      <w:r w:rsidR="002E59EC">
        <w:rPr>
          <w:rFonts w:eastAsiaTheme="minorEastAsia"/>
          <w:lang w:eastAsia="de-DE"/>
        </w:rPr>
        <w:t>, in de</w:t>
      </w:r>
      <w:r>
        <w:rPr>
          <w:rFonts w:eastAsiaTheme="minorEastAsia"/>
          <w:lang w:eastAsia="de-DE"/>
        </w:rPr>
        <w:t>nen</w:t>
      </w:r>
      <w:r w:rsidR="002E59EC">
        <w:rPr>
          <w:rFonts w:eastAsiaTheme="minorEastAsia"/>
          <w:lang w:eastAsia="de-DE"/>
        </w:rPr>
        <w:t xml:space="preserve"> jeweils </w:t>
      </w:r>
      <w:r w:rsidR="00430593" w:rsidRPr="00D962C1">
        <w:rPr>
          <w:lang w:eastAsia="de-DE"/>
        </w:rPr>
        <w:t>maximal 10 Punkte</w:t>
      </w:r>
      <w:r w:rsidR="00430593" w:rsidRPr="00430593">
        <w:rPr>
          <w:lang w:eastAsia="de-DE"/>
        </w:rPr>
        <w:t xml:space="preserve"> erreicht werden</w:t>
      </w:r>
      <w:r w:rsidR="002E59EC">
        <w:rPr>
          <w:lang w:eastAsia="de-DE"/>
        </w:rPr>
        <w:t xml:space="preserve"> können</w:t>
      </w:r>
      <w:r w:rsidR="00430593" w:rsidRPr="00430593">
        <w:rPr>
          <w:lang w:eastAsia="de-DE"/>
        </w:rPr>
        <w:t>.</w:t>
      </w:r>
      <w:r w:rsidR="002E59EC">
        <w:rPr>
          <w:lang w:eastAsia="de-DE"/>
        </w:rPr>
        <w:t xml:space="preserve"> </w:t>
      </w:r>
      <w:r w:rsidR="002E59EC" w:rsidRPr="002E59EC">
        <w:rPr>
          <w:lang w:eastAsia="de-DE"/>
        </w:rPr>
        <w:t>Sofern ein Hauptkriterium in Unterkriterien unterteilt ist, ergibt sich die Punktzahl aus der Summe der in den Unterkriterien erreichten Punkte.</w:t>
      </w:r>
      <w:r w:rsidR="004F043F">
        <w:rPr>
          <w:lang w:eastAsia="de-DE"/>
        </w:rPr>
        <w:t xml:space="preserve"> (</w:t>
      </w:r>
      <w:r w:rsidR="00720110">
        <w:rPr>
          <w:lang w:eastAsia="de-DE"/>
        </w:rPr>
        <w:t xml:space="preserve">Siehe nachfolgend </w:t>
      </w:r>
      <w:r w:rsidR="004F043F">
        <w:rPr>
          <w:lang w:eastAsia="de-DE"/>
        </w:rPr>
        <w:t xml:space="preserve">Punkt </w:t>
      </w:r>
      <w:r w:rsidR="004F043F" w:rsidRPr="004F043F">
        <w:rPr>
          <w:lang w:eastAsia="de-DE"/>
        </w:rPr>
        <w:t>9.2.</w:t>
      </w:r>
      <w:r w:rsidR="004969B6">
        <w:rPr>
          <w:lang w:eastAsia="de-DE"/>
        </w:rPr>
        <w:t>1.</w:t>
      </w:r>
      <w:r w:rsidR="004F043F" w:rsidRPr="004F043F">
        <w:rPr>
          <w:lang w:eastAsia="de-DE"/>
        </w:rPr>
        <w:t xml:space="preserve"> bis 9.2.5.</w:t>
      </w:r>
      <w:r w:rsidR="004F043F">
        <w:rPr>
          <w:lang w:eastAsia="de-DE"/>
        </w:rPr>
        <w:t>)</w:t>
      </w:r>
    </w:p>
    <w:p w14:paraId="395D7A8B" w14:textId="7E522D18" w:rsidR="002E59EC" w:rsidRDefault="002E59EC" w:rsidP="00244F7E">
      <w:pPr>
        <w:rPr>
          <w:lang w:eastAsia="de-DE"/>
        </w:rPr>
      </w:pPr>
      <w:r w:rsidRPr="002E59EC">
        <w:rPr>
          <w:lang w:eastAsia="de-DE"/>
        </w:rPr>
        <w:t>Die folgende Tabelle zeigt die Gesamtübersicht der Qualitätskriterien, deren maximale Punktzahl sowie den jeweiligen Gewichtungsfaktor:</w:t>
      </w:r>
    </w:p>
    <w:tbl>
      <w:tblPr>
        <w:tblStyle w:val="Tabellenraster"/>
        <w:tblW w:w="5000" w:type="pct"/>
        <w:tblLook w:val="04E0" w:firstRow="1" w:lastRow="1" w:firstColumn="1" w:lastColumn="0" w:noHBand="0" w:noVBand="1"/>
      </w:tblPr>
      <w:tblGrid>
        <w:gridCol w:w="562"/>
        <w:gridCol w:w="5104"/>
        <w:gridCol w:w="1698"/>
        <w:gridCol w:w="1698"/>
      </w:tblGrid>
      <w:tr w:rsidR="002E59EC" w:rsidRPr="00BB051E" w14:paraId="5D7AE261" w14:textId="77777777" w:rsidTr="00C7756F">
        <w:trPr>
          <w:trHeight w:val="567"/>
        </w:trPr>
        <w:tc>
          <w:tcPr>
            <w:tcW w:w="3126" w:type="pct"/>
            <w:gridSpan w:val="2"/>
            <w:tcBorders>
              <w:bottom w:val="single" w:sz="18" w:space="0" w:color="538135" w:themeColor="accent6" w:themeShade="BF"/>
            </w:tcBorders>
            <w:shd w:val="clear" w:color="auto" w:fill="C5E0B3" w:themeFill="accent6" w:themeFillTint="66"/>
            <w:vAlign w:val="center"/>
          </w:tcPr>
          <w:p w14:paraId="1C183B43" w14:textId="12CEAC75" w:rsidR="002E59EC" w:rsidRPr="00BB051E" w:rsidRDefault="002E59EC" w:rsidP="00796F49">
            <w:pPr>
              <w:rPr>
                <w:b/>
                <w:bCs/>
                <w:lang w:eastAsia="de-DE"/>
              </w:rPr>
            </w:pPr>
            <w:r>
              <w:rPr>
                <w:b/>
                <w:bCs/>
                <w:lang w:eastAsia="de-DE"/>
              </w:rPr>
              <w:t>Qualitätskriterium</w:t>
            </w:r>
          </w:p>
        </w:tc>
        <w:tc>
          <w:tcPr>
            <w:tcW w:w="937" w:type="pct"/>
            <w:tcBorders>
              <w:bottom w:val="single" w:sz="18" w:space="0" w:color="538135" w:themeColor="accent6" w:themeShade="BF"/>
            </w:tcBorders>
            <w:shd w:val="clear" w:color="auto" w:fill="C5E0B3" w:themeFill="accent6" w:themeFillTint="66"/>
            <w:vAlign w:val="center"/>
          </w:tcPr>
          <w:p w14:paraId="68A634C1" w14:textId="107FD6E8" w:rsidR="002E59EC" w:rsidRPr="00BB051E" w:rsidRDefault="002E59EC" w:rsidP="00796F49">
            <w:pPr>
              <w:rPr>
                <w:b/>
                <w:bCs/>
                <w:lang w:eastAsia="de-DE"/>
              </w:rPr>
            </w:pPr>
            <w:r>
              <w:rPr>
                <w:b/>
                <w:bCs/>
                <w:lang w:eastAsia="de-DE"/>
              </w:rPr>
              <w:t>Maximale Punkte</w:t>
            </w:r>
          </w:p>
        </w:tc>
        <w:tc>
          <w:tcPr>
            <w:tcW w:w="937" w:type="pct"/>
            <w:tcBorders>
              <w:bottom w:val="single" w:sz="18" w:space="0" w:color="538135" w:themeColor="accent6" w:themeShade="BF"/>
            </w:tcBorders>
            <w:shd w:val="clear" w:color="auto" w:fill="C5E0B3" w:themeFill="accent6" w:themeFillTint="66"/>
            <w:vAlign w:val="center"/>
          </w:tcPr>
          <w:p w14:paraId="4B42D1E4" w14:textId="7CC64908" w:rsidR="002E59EC" w:rsidRPr="00BB051E" w:rsidRDefault="002E59EC" w:rsidP="00796F49">
            <w:pPr>
              <w:rPr>
                <w:b/>
                <w:bCs/>
                <w:lang w:eastAsia="de-DE"/>
              </w:rPr>
            </w:pPr>
            <w:r>
              <w:rPr>
                <w:b/>
                <w:bCs/>
                <w:lang w:eastAsia="de-DE"/>
              </w:rPr>
              <w:t>Gewichtung</w:t>
            </w:r>
          </w:p>
        </w:tc>
      </w:tr>
      <w:tr w:rsidR="002E59EC" w:rsidRPr="00BB051E" w14:paraId="2D63F367" w14:textId="77777777" w:rsidTr="00D962C1">
        <w:trPr>
          <w:trHeight w:val="510"/>
        </w:trPr>
        <w:tc>
          <w:tcPr>
            <w:tcW w:w="310" w:type="pct"/>
            <w:vMerge w:val="restart"/>
            <w:tcBorders>
              <w:top w:val="single" w:sz="18" w:space="0" w:color="B4C6E7" w:themeColor="accent1" w:themeTint="66"/>
              <w:left w:val="single" w:sz="4" w:space="0" w:color="auto"/>
              <w:bottom w:val="single" w:sz="4" w:space="0" w:color="auto"/>
              <w:right w:val="single" w:sz="4" w:space="0" w:color="auto"/>
            </w:tcBorders>
            <w:vAlign w:val="center"/>
          </w:tcPr>
          <w:p w14:paraId="4E4B992D" w14:textId="704CF3C1" w:rsidR="002E59EC" w:rsidRPr="00BB051E" w:rsidRDefault="00D45D7D" w:rsidP="00796F49">
            <w:pPr>
              <w:spacing w:after="5" w:line="265" w:lineRule="auto"/>
              <w:rPr>
                <w:sz w:val="20"/>
                <w:szCs w:val="20"/>
                <w:lang w:eastAsia="de-DE"/>
              </w:rPr>
            </w:pPr>
            <m:oMathPara>
              <m:oMath>
                <m:sSub>
                  <m:sSubPr>
                    <m:ctrlPr>
                      <w:rPr>
                        <w:rFonts w:ascii="Cambria Math" w:hAnsi="Cambria Math"/>
                        <w:i/>
                        <w:sz w:val="24"/>
                        <w:szCs w:val="24"/>
                        <w:lang w:eastAsia="de-DE"/>
                      </w:rPr>
                    </m:ctrlPr>
                  </m:sSubPr>
                  <m:e>
                    <m:r>
                      <w:rPr>
                        <w:rFonts w:ascii="Cambria Math" w:hAnsi="Cambria Math"/>
                        <w:sz w:val="24"/>
                        <w:szCs w:val="24"/>
                        <w:lang w:eastAsia="de-DE"/>
                      </w:rPr>
                      <m:t>K</m:t>
                    </m:r>
                  </m:e>
                  <m:sub>
                    <m:r>
                      <w:rPr>
                        <w:rFonts w:ascii="Cambria Math" w:hAnsi="Cambria Math"/>
                        <w:sz w:val="24"/>
                        <w:szCs w:val="24"/>
                        <w:lang w:eastAsia="de-DE"/>
                      </w:rPr>
                      <m:t>1</m:t>
                    </m:r>
                  </m:sub>
                </m:sSub>
              </m:oMath>
            </m:oMathPara>
          </w:p>
        </w:tc>
        <w:tc>
          <w:tcPr>
            <w:tcW w:w="2816" w:type="pct"/>
            <w:tcBorders>
              <w:bottom w:val="single" w:sz="4" w:space="0" w:color="auto"/>
            </w:tcBorders>
            <w:vAlign w:val="center"/>
          </w:tcPr>
          <w:p w14:paraId="45402971" w14:textId="19F2D724" w:rsidR="002E59EC" w:rsidRPr="002E59EC" w:rsidRDefault="002E59EC" w:rsidP="00796F49">
            <w:pPr>
              <w:spacing w:after="5" w:line="265" w:lineRule="auto"/>
              <w:rPr>
                <w:b/>
                <w:bCs/>
                <w:sz w:val="20"/>
                <w:szCs w:val="20"/>
                <w:lang w:eastAsia="de-DE"/>
              </w:rPr>
            </w:pPr>
            <w:r w:rsidRPr="002E59EC">
              <w:rPr>
                <w:b/>
                <w:bCs/>
                <w:sz w:val="20"/>
                <w:szCs w:val="20"/>
                <w:lang w:eastAsia="de-DE"/>
              </w:rPr>
              <w:t>Lösungskonzept, Hardware und Logistik</w:t>
            </w:r>
          </w:p>
        </w:tc>
        <w:tc>
          <w:tcPr>
            <w:tcW w:w="937" w:type="pct"/>
            <w:tcBorders>
              <w:bottom w:val="single" w:sz="4" w:space="0" w:color="auto"/>
            </w:tcBorders>
            <w:vAlign w:val="center"/>
          </w:tcPr>
          <w:p w14:paraId="4982A293" w14:textId="45E016FA" w:rsidR="002E59EC" w:rsidRPr="002E59EC" w:rsidRDefault="002E59EC" w:rsidP="00796F49">
            <w:pPr>
              <w:rPr>
                <w:rFonts w:eastAsiaTheme="minorEastAsia"/>
                <w:b/>
                <w:sz w:val="20"/>
                <w:szCs w:val="20"/>
                <w:lang w:eastAsia="de-DE"/>
              </w:rPr>
            </w:pPr>
            <w:r w:rsidRPr="002E59EC">
              <w:rPr>
                <w:rFonts w:eastAsiaTheme="minorEastAsia"/>
                <w:b/>
                <w:sz w:val="20"/>
                <w:szCs w:val="20"/>
                <w:lang w:eastAsia="de-DE"/>
              </w:rPr>
              <w:t>10</w:t>
            </w:r>
          </w:p>
        </w:tc>
        <w:tc>
          <w:tcPr>
            <w:tcW w:w="937" w:type="pct"/>
            <w:vMerge w:val="restart"/>
            <w:tcBorders>
              <w:bottom w:val="single" w:sz="4" w:space="0" w:color="auto"/>
            </w:tcBorders>
            <w:vAlign w:val="center"/>
          </w:tcPr>
          <w:p w14:paraId="33A3C907" w14:textId="1FB10231" w:rsidR="002E59EC" w:rsidRPr="002E59EC" w:rsidRDefault="002E59EC" w:rsidP="00796F49">
            <w:pPr>
              <w:spacing w:after="5" w:line="265" w:lineRule="auto"/>
              <w:rPr>
                <w:b/>
                <w:sz w:val="20"/>
                <w:szCs w:val="20"/>
                <w:lang w:eastAsia="de-DE"/>
              </w:rPr>
            </w:pPr>
            <w:r>
              <w:rPr>
                <w:b/>
                <w:sz w:val="20"/>
                <w:szCs w:val="20"/>
                <w:lang w:eastAsia="de-DE"/>
              </w:rPr>
              <w:t>15%</w:t>
            </w:r>
          </w:p>
        </w:tc>
      </w:tr>
      <w:tr w:rsidR="002E59EC" w:rsidRPr="00BB051E" w14:paraId="6512CDB8" w14:textId="77777777" w:rsidTr="00C7756F">
        <w:trPr>
          <w:trHeight w:val="283"/>
        </w:trPr>
        <w:tc>
          <w:tcPr>
            <w:tcW w:w="310" w:type="pct"/>
            <w:vMerge/>
            <w:tcBorders>
              <w:top w:val="single" w:sz="4" w:space="0" w:color="auto"/>
              <w:left w:val="single" w:sz="4" w:space="0" w:color="auto"/>
              <w:right w:val="single" w:sz="4" w:space="0" w:color="auto"/>
            </w:tcBorders>
            <w:vAlign w:val="center"/>
          </w:tcPr>
          <w:p w14:paraId="6E7D726F" w14:textId="5EC16C16" w:rsidR="002E59EC" w:rsidRPr="00BB051E" w:rsidRDefault="002E59EC" w:rsidP="00796F49">
            <w:pPr>
              <w:spacing w:after="5" w:line="265" w:lineRule="auto"/>
              <w:rPr>
                <w:sz w:val="20"/>
                <w:szCs w:val="20"/>
                <w:lang w:eastAsia="de-DE"/>
              </w:rPr>
            </w:pPr>
          </w:p>
        </w:tc>
        <w:tc>
          <w:tcPr>
            <w:tcW w:w="2816" w:type="pct"/>
            <w:tcBorders>
              <w:top w:val="single" w:sz="4" w:space="0" w:color="auto"/>
            </w:tcBorders>
            <w:vAlign w:val="center"/>
          </w:tcPr>
          <w:p w14:paraId="5D9BF91E" w14:textId="2E530EC6" w:rsidR="002E59EC" w:rsidRPr="002E59EC" w:rsidRDefault="002E59EC" w:rsidP="00B86688">
            <w:pPr>
              <w:pStyle w:val="Listenabsatz"/>
              <w:numPr>
                <w:ilvl w:val="0"/>
                <w:numId w:val="32"/>
              </w:numPr>
              <w:spacing w:after="5" w:line="265" w:lineRule="auto"/>
              <w:rPr>
                <w:sz w:val="20"/>
                <w:szCs w:val="20"/>
                <w:lang w:eastAsia="de-DE"/>
              </w:rPr>
            </w:pPr>
            <w:r>
              <w:rPr>
                <w:sz w:val="20"/>
                <w:szCs w:val="20"/>
                <w:lang w:eastAsia="de-DE"/>
              </w:rPr>
              <w:t>Gerätepassgenauigkeit</w:t>
            </w:r>
          </w:p>
        </w:tc>
        <w:tc>
          <w:tcPr>
            <w:tcW w:w="937" w:type="pct"/>
            <w:tcBorders>
              <w:top w:val="single" w:sz="4" w:space="0" w:color="auto"/>
            </w:tcBorders>
            <w:vAlign w:val="center"/>
          </w:tcPr>
          <w:p w14:paraId="43B0EA36" w14:textId="061B73AA" w:rsidR="002E59EC" w:rsidRPr="002E59EC" w:rsidRDefault="002E59EC" w:rsidP="00796F49">
            <w:pPr>
              <w:spacing w:after="5" w:line="265" w:lineRule="auto"/>
              <w:rPr>
                <w:sz w:val="20"/>
                <w:szCs w:val="20"/>
                <w:lang w:eastAsia="de-DE"/>
              </w:rPr>
            </w:pPr>
            <w:r w:rsidRPr="002E59EC">
              <w:rPr>
                <w:sz w:val="20"/>
                <w:szCs w:val="20"/>
                <w:lang w:eastAsia="de-DE"/>
              </w:rPr>
              <w:t>4</w:t>
            </w:r>
          </w:p>
        </w:tc>
        <w:tc>
          <w:tcPr>
            <w:tcW w:w="937" w:type="pct"/>
            <w:vMerge/>
            <w:tcBorders>
              <w:top w:val="single" w:sz="4" w:space="0" w:color="auto"/>
            </w:tcBorders>
            <w:vAlign w:val="center"/>
          </w:tcPr>
          <w:p w14:paraId="7515EC2F" w14:textId="57D89BDD" w:rsidR="002E59EC" w:rsidRPr="002E59EC" w:rsidRDefault="002E59EC" w:rsidP="00796F49">
            <w:pPr>
              <w:spacing w:after="5" w:line="265" w:lineRule="auto"/>
              <w:rPr>
                <w:b/>
                <w:sz w:val="20"/>
                <w:szCs w:val="20"/>
                <w:lang w:eastAsia="de-DE"/>
              </w:rPr>
            </w:pPr>
          </w:p>
        </w:tc>
      </w:tr>
      <w:tr w:rsidR="002E59EC" w:rsidRPr="00BB051E" w14:paraId="0C53E710" w14:textId="77777777" w:rsidTr="00C7756F">
        <w:trPr>
          <w:trHeight w:val="283"/>
        </w:trPr>
        <w:tc>
          <w:tcPr>
            <w:tcW w:w="310" w:type="pct"/>
            <w:vMerge/>
            <w:tcBorders>
              <w:left w:val="single" w:sz="4" w:space="0" w:color="auto"/>
              <w:right w:val="single" w:sz="4" w:space="0" w:color="auto"/>
            </w:tcBorders>
            <w:vAlign w:val="center"/>
          </w:tcPr>
          <w:p w14:paraId="1D6AF56C" w14:textId="3D5C6727" w:rsidR="002E59EC" w:rsidRPr="00BB051E" w:rsidRDefault="002E59EC" w:rsidP="00796F49">
            <w:pPr>
              <w:spacing w:after="5" w:line="265" w:lineRule="auto"/>
              <w:rPr>
                <w:sz w:val="20"/>
                <w:szCs w:val="20"/>
                <w:lang w:eastAsia="de-DE"/>
              </w:rPr>
            </w:pPr>
          </w:p>
        </w:tc>
        <w:tc>
          <w:tcPr>
            <w:tcW w:w="2816" w:type="pct"/>
            <w:vAlign w:val="center"/>
          </w:tcPr>
          <w:p w14:paraId="2B55E117" w14:textId="3E041A0A" w:rsidR="002E59EC" w:rsidRPr="002E59EC" w:rsidRDefault="00B6246C" w:rsidP="00B86688">
            <w:pPr>
              <w:pStyle w:val="Listenabsatz"/>
              <w:numPr>
                <w:ilvl w:val="0"/>
                <w:numId w:val="32"/>
              </w:numPr>
              <w:spacing w:after="5" w:line="265" w:lineRule="auto"/>
              <w:rPr>
                <w:sz w:val="20"/>
                <w:szCs w:val="20"/>
                <w:lang w:eastAsia="de-DE"/>
              </w:rPr>
            </w:pPr>
            <w:r>
              <w:rPr>
                <w:sz w:val="20"/>
                <w:szCs w:val="20"/>
                <w:lang w:eastAsia="de-DE"/>
              </w:rPr>
              <w:t>Zentrales Softwaremanagement und administrative Effizienz</w:t>
            </w:r>
          </w:p>
        </w:tc>
        <w:tc>
          <w:tcPr>
            <w:tcW w:w="937" w:type="pct"/>
            <w:vAlign w:val="center"/>
          </w:tcPr>
          <w:p w14:paraId="18A8F351" w14:textId="6630FE0C" w:rsidR="002E59EC" w:rsidRPr="002E59EC" w:rsidRDefault="002E59EC" w:rsidP="00796F49">
            <w:pPr>
              <w:spacing w:after="5" w:line="265" w:lineRule="auto"/>
              <w:rPr>
                <w:sz w:val="20"/>
                <w:szCs w:val="20"/>
                <w:lang w:eastAsia="de-DE"/>
              </w:rPr>
            </w:pPr>
            <w:r w:rsidRPr="002E59EC">
              <w:rPr>
                <w:sz w:val="20"/>
                <w:szCs w:val="20"/>
                <w:lang w:eastAsia="de-DE"/>
              </w:rPr>
              <w:t>3</w:t>
            </w:r>
          </w:p>
        </w:tc>
        <w:tc>
          <w:tcPr>
            <w:tcW w:w="937" w:type="pct"/>
            <w:vMerge/>
            <w:vAlign w:val="center"/>
          </w:tcPr>
          <w:p w14:paraId="248B3A9A" w14:textId="40DA349F" w:rsidR="002E59EC" w:rsidRPr="002E59EC" w:rsidRDefault="002E59EC" w:rsidP="00796F49">
            <w:pPr>
              <w:spacing w:after="5" w:line="265" w:lineRule="auto"/>
              <w:rPr>
                <w:b/>
                <w:sz w:val="20"/>
                <w:szCs w:val="20"/>
                <w:lang w:eastAsia="de-DE"/>
              </w:rPr>
            </w:pPr>
          </w:p>
        </w:tc>
      </w:tr>
      <w:tr w:rsidR="002E59EC" w:rsidRPr="00BB051E" w14:paraId="5C238CD1" w14:textId="77777777" w:rsidTr="00EC3808">
        <w:trPr>
          <w:trHeight w:val="283"/>
        </w:trPr>
        <w:tc>
          <w:tcPr>
            <w:tcW w:w="310" w:type="pct"/>
            <w:vMerge/>
            <w:tcBorders>
              <w:left w:val="single" w:sz="4" w:space="0" w:color="auto"/>
              <w:bottom w:val="single" w:sz="6" w:space="0" w:color="auto"/>
              <w:right w:val="single" w:sz="4" w:space="0" w:color="auto"/>
            </w:tcBorders>
            <w:vAlign w:val="center"/>
          </w:tcPr>
          <w:p w14:paraId="5920DF36" w14:textId="77777777" w:rsidR="002E59EC" w:rsidRPr="00BB051E" w:rsidRDefault="002E59EC" w:rsidP="00796F49">
            <w:pPr>
              <w:spacing w:after="5" w:line="265" w:lineRule="auto"/>
              <w:rPr>
                <w:sz w:val="20"/>
                <w:szCs w:val="20"/>
                <w:lang w:eastAsia="de-DE"/>
              </w:rPr>
            </w:pPr>
          </w:p>
        </w:tc>
        <w:tc>
          <w:tcPr>
            <w:tcW w:w="2816" w:type="pct"/>
            <w:tcBorders>
              <w:bottom w:val="single" w:sz="6" w:space="0" w:color="auto"/>
            </w:tcBorders>
            <w:vAlign w:val="center"/>
          </w:tcPr>
          <w:p w14:paraId="5D20131A" w14:textId="4A0F8281" w:rsidR="002E59EC" w:rsidRPr="002E59EC" w:rsidRDefault="00745393" w:rsidP="00B86688">
            <w:pPr>
              <w:pStyle w:val="Listenabsatz"/>
              <w:numPr>
                <w:ilvl w:val="0"/>
                <w:numId w:val="32"/>
              </w:numPr>
              <w:spacing w:after="5" w:line="265" w:lineRule="auto"/>
              <w:rPr>
                <w:sz w:val="20"/>
                <w:szCs w:val="20"/>
                <w:lang w:eastAsia="de-DE"/>
              </w:rPr>
            </w:pPr>
            <w:r>
              <w:rPr>
                <w:sz w:val="20"/>
                <w:szCs w:val="20"/>
                <w:lang w:eastAsia="de-DE"/>
              </w:rPr>
              <w:t>Logistik- und Verbrauchsmaterialkonzept</w:t>
            </w:r>
          </w:p>
        </w:tc>
        <w:tc>
          <w:tcPr>
            <w:tcW w:w="937" w:type="pct"/>
            <w:tcBorders>
              <w:bottom w:val="single" w:sz="6" w:space="0" w:color="auto"/>
            </w:tcBorders>
            <w:vAlign w:val="center"/>
          </w:tcPr>
          <w:p w14:paraId="3289A948" w14:textId="008F0288" w:rsidR="002E59EC" w:rsidRPr="002E59EC" w:rsidRDefault="002E59EC" w:rsidP="00796F49">
            <w:pPr>
              <w:spacing w:after="5" w:line="265" w:lineRule="auto"/>
              <w:rPr>
                <w:sz w:val="20"/>
                <w:szCs w:val="20"/>
                <w:lang w:eastAsia="de-DE"/>
              </w:rPr>
            </w:pPr>
            <w:r w:rsidRPr="002E59EC">
              <w:rPr>
                <w:sz w:val="20"/>
                <w:szCs w:val="20"/>
                <w:lang w:eastAsia="de-DE"/>
              </w:rPr>
              <w:t>3</w:t>
            </w:r>
          </w:p>
        </w:tc>
        <w:tc>
          <w:tcPr>
            <w:tcW w:w="937" w:type="pct"/>
            <w:vMerge/>
            <w:tcBorders>
              <w:bottom w:val="single" w:sz="6" w:space="0" w:color="auto"/>
            </w:tcBorders>
            <w:vAlign w:val="center"/>
          </w:tcPr>
          <w:p w14:paraId="66300B04" w14:textId="77777777" w:rsidR="002E59EC" w:rsidRPr="002E59EC" w:rsidRDefault="002E59EC" w:rsidP="00796F49">
            <w:pPr>
              <w:spacing w:after="5" w:line="265" w:lineRule="auto"/>
              <w:rPr>
                <w:b/>
                <w:sz w:val="20"/>
                <w:szCs w:val="20"/>
                <w:lang w:eastAsia="de-DE"/>
              </w:rPr>
            </w:pPr>
          </w:p>
        </w:tc>
      </w:tr>
      <w:tr w:rsidR="002E59EC" w:rsidRPr="00BB051E" w14:paraId="21B36B98" w14:textId="77777777" w:rsidTr="00D962C1">
        <w:trPr>
          <w:trHeight w:val="510"/>
        </w:trPr>
        <w:tc>
          <w:tcPr>
            <w:tcW w:w="310" w:type="pct"/>
            <w:tcBorders>
              <w:top w:val="single" w:sz="6" w:space="0" w:color="auto"/>
              <w:left w:val="single" w:sz="4" w:space="0" w:color="auto"/>
              <w:bottom w:val="single" w:sz="6" w:space="0" w:color="auto"/>
              <w:right w:val="single" w:sz="4" w:space="0" w:color="auto"/>
            </w:tcBorders>
            <w:vAlign w:val="center"/>
          </w:tcPr>
          <w:p w14:paraId="097E5D52" w14:textId="1CE5C4BE" w:rsidR="002E59EC" w:rsidRPr="00BB051E" w:rsidRDefault="00D45D7D" w:rsidP="00796F49">
            <w:pPr>
              <w:spacing w:after="5" w:line="265" w:lineRule="auto"/>
              <w:rPr>
                <w:sz w:val="20"/>
                <w:szCs w:val="20"/>
                <w:lang w:eastAsia="de-DE"/>
              </w:rPr>
            </w:pPr>
            <m:oMathPara>
              <m:oMath>
                <m:sSub>
                  <m:sSubPr>
                    <m:ctrlPr>
                      <w:rPr>
                        <w:rFonts w:ascii="Cambria Math" w:hAnsi="Cambria Math"/>
                        <w:i/>
                        <w:sz w:val="24"/>
                        <w:szCs w:val="24"/>
                        <w:lang w:eastAsia="de-DE"/>
                      </w:rPr>
                    </m:ctrlPr>
                  </m:sSubPr>
                  <m:e>
                    <m:r>
                      <w:rPr>
                        <w:rFonts w:ascii="Cambria Math" w:hAnsi="Cambria Math"/>
                        <w:sz w:val="24"/>
                        <w:szCs w:val="24"/>
                        <w:lang w:eastAsia="de-DE"/>
                      </w:rPr>
                      <m:t>K</m:t>
                    </m:r>
                  </m:e>
                  <m:sub>
                    <m:r>
                      <w:rPr>
                        <w:rFonts w:ascii="Cambria Math" w:hAnsi="Cambria Math"/>
                        <w:sz w:val="24"/>
                        <w:szCs w:val="24"/>
                        <w:lang w:eastAsia="de-DE"/>
                      </w:rPr>
                      <m:t>2</m:t>
                    </m:r>
                  </m:sub>
                </m:sSub>
              </m:oMath>
            </m:oMathPara>
          </w:p>
        </w:tc>
        <w:tc>
          <w:tcPr>
            <w:tcW w:w="2816" w:type="pct"/>
            <w:tcBorders>
              <w:top w:val="single" w:sz="6" w:space="0" w:color="auto"/>
              <w:bottom w:val="single" w:sz="6" w:space="0" w:color="auto"/>
            </w:tcBorders>
            <w:vAlign w:val="center"/>
          </w:tcPr>
          <w:p w14:paraId="4FCED83F" w14:textId="0A354B98" w:rsidR="002E59EC" w:rsidRPr="002E59EC" w:rsidRDefault="002E59EC" w:rsidP="00796F49">
            <w:pPr>
              <w:spacing w:after="5" w:line="265" w:lineRule="auto"/>
              <w:rPr>
                <w:b/>
                <w:bCs/>
                <w:sz w:val="20"/>
                <w:szCs w:val="20"/>
                <w:lang w:eastAsia="de-DE"/>
              </w:rPr>
            </w:pPr>
            <w:r>
              <w:rPr>
                <w:b/>
                <w:bCs/>
                <w:sz w:val="20"/>
                <w:szCs w:val="20"/>
                <w:lang w:eastAsia="de-DE"/>
              </w:rPr>
              <w:t>Servicekonzept &amp; SLA</w:t>
            </w:r>
          </w:p>
        </w:tc>
        <w:tc>
          <w:tcPr>
            <w:tcW w:w="937" w:type="pct"/>
            <w:tcBorders>
              <w:top w:val="single" w:sz="6" w:space="0" w:color="auto"/>
              <w:bottom w:val="single" w:sz="6" w:space="0" w:color="auto"/>
            </w:tcBorders>
            <w:vAlign w:val="center"/>
          </w:tcPr>
          <w:p w14:paraId="4D4AD156" w14:textId="0D5AA7F5" w:rsidR="002E59EC" w:rsidRPr="002E59EC" w:rsidRDefault="002E59EC" w:rsidP="00796F49">
            <w:pPr>
              <w:spacing w:after="5" w:line="265" w:lineRule="auto"/>
              <w:rPr>
                <w:b/>
                <w:sz w:val="20"/>
                <w:szCs w:val="20"/>
                <w:lang w:eastAsia="de-DE"/>
              </w:rPr>
            </w:pPr>
            <w:r>
              <w:rPr>
                <w:b/>
                <w:sz w:val="20"/>
                <w:szCs w:val="20"/>
                <w:lang w:eastAsia="de-DE"/>
              </w:rPr>
              <w:t>10</w:t>
            </w:r>
          </w:p>
        </w:tc>
        <w:tc>
          <w:tcPr>
            <w:tcW w:w="937" w:type="pct"/>
            <w:tcBorders>
              <w:top w:val="single" w:sz="6" w:space="0" w:color="auto"/>
              <w:bottom w:val="single" w:sz="6" w:space="0" w:color="auto"/>
            </w:tcBorders>
            <w:vAlign w:val="center"/>
          </w:tcPr>
          <w:p w14:paraId="4A4DB206" w14:textId="459D8F7D" w:rsidR="002E59EC" w:rsidRPr="002E59EC" w:rsidRDefault="002E59EC" w:rsidP="00796F49">
            <w:pPr>
              <w:spacing w:after="5" w:line="265" w:lineRule="auto"/>
              <w:rPr>
                <w:b/>
                <w:sz w:val="20"/>
                <w:szCs w:val="20"/>
                <w:lang w:eastAsia="de-DE"/>
              </w:rPr>
            </w:pPr>
            <w:r>
              <w:rPr>
                <w:b/>
                <w:sz w:val="20"/>
                <w:szCs w:val="20"/>
                <w:lang w:eastAsia="de-DE"/>
              </w:rPr>
              <w:t>20%</w:t>
            </w:r>
          </w:p>
        </w:tc>
      </w:tr>
      <w:tr w:rsidR="002E59EC" w:rsidRPr="002E59EC" w14:paraId="46A4B033" w14:textId="77777777" w:rsidTr="00D962C1">
        <w:trPr>
          <w:trHeight w:val="510"/>
        </w:trPr>
        <w:tc>
          <w:tcPr>
            <w:tcW w:w="310" w:type="pct"/>
            <w:tcBorders>
              <w:top w:val="single" w:sz="6" w:space="0" w:color="auto"/>
              <w:left w:val="single" w:sz="4" w:space="0" w:color="auto"/>
              <w:bottom w:val="single" w:sz="6" w:space="0" w:color="auto"/>
              <w:right w:val="single" w:sz="4" w:space="0" w:color="auto"/>
            </w:tcBorders>
            <w:vAlign w:val="center"/>
          </w:tcPr>
          <w:p w14:paraId="23071EF8" w14:textId="267BEBE3" w:rsidR="002E59EC" w:rsidRPr="00BB051E" w:rsidRDefault="00D45D7D" w:rsidP="00796F49">
            <w:pPr>
              <w:spacing w:after="5" w:line="265" w:lineRule="auto"/>
              <w:rPr>
                <w:sz w:val="20"/>
                <w:szCs w:val="20"/>
                <w:lang w:eastAsia="de-DE"/>
              </w:rPr>
            </w:pPr>
            <m:oMathPara>
              <m:oMath>
                <m:sSub>
                  <m:sSubPr>
                    <m:ctrlPr>
                      <w:rPr>
                        <w:rFonts w:ascii="Cambria Math" w:hAnsi="Cambria Math"/>
                        <w:i/>
                        <w:sz w:val="24"/>
                        <w:szCs w:val="24"/>
                        <w:lang w:eastAsia="de-DE"/>
                      </w:rPr>
                    </m:ctrlPr>
                  </m:sSubPr>
                  <m:e>
                    <m:r>
                      <w:rPr>
                        <w:rFonts w:ascii="Cambria Math" w:hAnsi="Cambria Math"/>
                        <w:sz w:val="24"/>
                        <w:szCs w:val="24"/>
                        <w:lang w:eastAsia="de-DE"/>
                      </w:rPr>
                      <m:t>K</m:t>
                    </m:r>
                  </m:e>
                  <m:sub>
                    <m:r>
                      <w:rPr>
                        <w:rFonts w:ascii="Cambria Math" w:hAnsi="Cambria Math"/>
                        <w:sz w:val="24"/>
                        <w:szCs w:val="24"/>
                        <w:lang w:eastAsia="de-DE"/>
                      </w:rPr>
                      <m:t>3</m:t>
                    </m:r>
                  </m:sub>
                </m:sSub>
              </m:oMath>
            </m:oMathPara>
          </w:p>
        </w:tc>
        <w:tc>
          <w:tcPr>
            <w:tcW w:w="2816" w:type="pct"/>
            <w:tcBorders>
              <w:top w:val="single" w:sz="6" w:space="0" w:color="auto"/>
              <w:bottom w:val="single" w:sz="6" w:space="0" w:color="auto"/>
            </w:tcBorders>
            <w:vAlign w:val="center"/>
          </w:tcPr>
          <w:p w14:paraId="633BE80F" w14:textId="062B939A" w:rsidR="002E59EC" w:rsidRPr="002E59EC" w:rsidRDefault="002E59EC" w:rsidP="00796F49">
            <w:pPr>
              <w:spacing w:after="5" w:line="265" w:lineRule="auto"/>
              <w:rPr>
                <w:b/>
                <w:bCs/>
                <w:sz w:val="20"/>
                <w:szCs w:val="20"/>
                <w:lang w:eastAsia="de-DE"/>
              </w:rPr>
            </w:pPr>
            <w:r>
              <w:rPr>
                <w:b/>
                <w:bCs/>
                <w:sz w:val="20"/>
                <w:szCs w:val="20"/>
                <w:lang w:eastAsia="de-DE"/>
              </w:rPr>
              <w:t>Migration &amp; Projektmanagement</w:t>
            </w:r>
          </w:p>
        </w:tc>
        <w:tc>
          <w:tcPr>
            <w:tcW w:w="937" w:type="pct"/>
            <w:tcBorders>
              <w:top w:val="single" w:sz="6" w:space="0" w:color="auto"/>
              <w:bottom w:val="single" w:sz="6" w:space="0" w:color="auto"/>
            </w:tcBorders>
            <w:vAlign w:val="center"/>
          </w:tcPr>
          <w:p w14:paraId="0C426ABC" w14:textId="77777777" w:rsidR="002E59EC" w:rsidRPr="002E59EC" w:rsidRDefault="002E59EC" w:rsidP="00796F49">
            <w:pPr>
              <w:spacing w:after="5" w:line="265" w:lineRule="auto"/>
              <w:rPr>
                <w:b/>
                <w:sz w:val="20"/>
                <w:szCs w:val="20"/>
                <w:lang w:eastAsia="de-DE"/>
              </w:rPr>
            </w:pPr>
            <w:r>
              <w:rPr>
                <w:b/>
                <w:sz w:val="20"/>
                <w:szCs w:val="20"/>
                <w:lang w:eastAsia="de-DE"/>
              </w:rPr>
              <w:t>10</w:t>
            </w:r>
          </w:p>
        </w:tc>
        <w:tc>
          <w:tcPr>
            <w:tcW w:w="937" w:type="pct"/>
            <w:tcBorders>
              <w:top w:val="single" w:sz="6" w:space="0" w:color="auto"/>
              <w:bottom w:val="single" w:sz="6" w:space="0" w:color="auto"/>
            </w:tcBorders>
            <w:vAlign w:val="center"/>
          </w:tcPr>
          <w:p w14:paraId="6B055542" w14:textId="6C8891BD" w:rsidR="002E59EC" w:rsidRPr="002E59EC" w:rsidRDefault="002E59EC" w:rsidP="00796F49">
            <w:pPr>
              <w:spacing w:after="5" w:line="265" w:lineRule="auto"/>
              <w:rPr>
                <w:b/>
                <w:sz w:val="20"/>
                <w:szCs w:val="20"/>
                <w:lang w:eastAsia="de-DE"/>
              </w:rPr>
            </w:pPr>
            <w:r>
              <w:rPr>
                <w:b/>
                <w:sz w:val="20"/>
                <w:szCs w:val="20"/>
                <w:lang w:eastAsia="de-DE"/>
              </w:rPr>
              <w:t>5%</w:t>
            </w:r>
          </w:p>
        </w:tc>
      </w:tr>
      <w:tr w:rsidR="0048360C" w:rsidRPr="002E59EC" w14:paraId="00D13F4E" w14:textId="77777777" w:rsidTr="00D962C1">
        <w:trPr>
          <w:trHeight w:val="510"/>
        </w:trPr>
        <w:tc>
          <w:tcPr>
            <w:tcW w:w="310" w:type="pct"/>
            <w:vMerge w:val="restart"/>
            <w:tcBorders>
              <w:top w:val="single" w:sz="6" w:space="0" w:color="auto"/>
              <w:left w:val="single" w:sz="4" w:space="0" w:color="auto"/>
              <w:right w:val="single" w:sz="4" w:space="0" w:color="auto"/>
            </w:tcBorders>
            <w:vAlign w:val="center"/>
          </w:tcPr>
          <w:p w14:paraId="4E4BE50A" w14:textId="2CD6696E" w:rsidR="0048360C" w:rsidRPr="00BB051E" w:rsidRDefault="00D45D7D" w:rsidP="00796F49">
            <w:pPr>
              <w:spacing w:after="5" w:line="265" w:lineRule="auto"/>
              <w:rPr>
                <w:sz w:val="20"/>
                <w:szCs w:val="20"/>
                <w:lang w:eastAsia="de-DE"/>
              </w:rPr>
            </w:pPr>
            <m:oMathPara>
              <m:oMath>
                <m:sSub>
                  <m:sSubPr>
                    <m:ctrlPr>
                      <w:rPr>
                        <w:rFonts w:ascii="Cambria Math" w:hAnsi="Cambria Math"/>
                        <w:i/>
                        <w:sz w:val="24"/>
                        <w:szCs w:val="24"/>
                        <w:lang w:eastAsia="de-DE"/>
                      </w:rPr>
                    </m:ctrlPr>
                  </m:sSubPr>
                  <m:e>
                    <m:r>
                      <w:rPr>
                        <w:rFonts w:ascii="Cambria Math" w:hAnsi="Cambria Math"/>
                        <w:sz w:val="24"/>
                        <w:szCs w:val="24"/>
                        <w:lang w:eastAsia="de-DE"/>
                      </w:rPr>
                      <m:t>K</m:t>
                    </m:r>
                  </m:e>
                  <m:sub>
                    <m:r>
                      <w:rPr>
                        <w:rFonts w:ascii="Cambria Math" w:hAnsi="Cambria Math"/>
                        <w:sz w:val="24"/>
                        <w:szCs w:val="24"/>
                        <w:lang w:eastAsia="de-DE"/>
                      </w:rPr>
                      <m:t>4</m:t>
                    </m:r>
                  </m:sub>
                </m:sSub>
              </m:oMath>
            </m:oMathPara>
          </w:p>
        </w:tc>
        <w:tc>
          <w:tcPr>
            <w:tcW w:w="2816" w:type="pct"/>
            <w:tcBorders>
              <w:top w:val="single" w:sz="6" w:space="0" w:color="auto"/>
            </w:tcBorders>
            <w:vAlign w:val="center"/>
          </w:tcPr>
          <w:p w14:paraId="509E8154" w14:textId="7F15962C" w:rsidR="0048360C" w:rsidRPr="002E59EC" w:rsidRDefault="0048360C" w:rsidP="00796F49">
            <w:pPr>
              <w:spacing w:after="5" w:line="265" w:lineRule="auto"/>
              <w:rPr>
                <w:b/>
                <w:bCs/>
                <w:sz w:val="20"/>
                <w:szCs w:val="20"/>
                <w:lang w:eastAsia="de-DE"/>
              </w:rPr>
            </w:pPr>
            <w:r>
              <w:rPr>
                <w:b/>
                <w:bCs/>
                <w:sz w:val="20"/>
                <w:szCs w:val="20"/>
                <w:lang w:eastAsia="de-DE"/>
              </w:rPr>
              <w:t>Sicherheitskonzept</w:t>
            </w:r>
          </w:p>
        </w:tc>
        <w:tc>
          <w:tcPr>
            <w:tcW w:w="937" w:type="pct"/>
            <w:tcBorders>
              <w:top w:val="single" w:sz="6" w:space="0" w:color="auto"/>
            </w:tcBorders>
            <w:vAlign w:val="center"/>
          </w:tcPr>
          <w:p w14:paraId="6BD46567" w14:textId="77777777" w:rsidR="0048360C" w:rsidRPr="002E59EC" w:rsidRDefault="0048360C" w:rsidP="00796F49">
            <w:pPr>
              <w:spacing w:after="5" w:line="265" w:lineRule="auto"/>
              <w:rPr>
                <w:b/>
                <w:sz w:val="20"/>
                <w:szCs w:val="20"/>
                <w:lang w:eastAsia="de-DE"/>
              </w:rPr>
            </w:pPr>
            <w:r>
              <w:rPr>
                <w:b/>
                <w:sz w:val="20"/>
                <w:szCs w:val="20"/>
                <w:lang w:eastAsia="de-DE"/>
              </w:rPr>
              <w:t>10</w:t>
            </w:r>
          </w:p>
        </w:tc>
        <w:tc>
          <w:tcPr>
            <w:tcW w:w="937" w:type="pct"/>
            <w:vMerge w:val="restart"/>
            <w:tcBorders>
              <w:top w:val="single" w:sz="6" w:space="0" w:color="auto"/>
            </w:tcBorders>
            <w:vAlign w:val="center"/>
          </w:tcPr>
          <w:p w14:paraId="4E432437" w14:textId="1869EA1B" w:rsidR="0048360C" w:rsidRPr="002E59EC" w:rsidRDefault="0048360C" w:rsidP="00796F49">
            <w:pPr>
              <w:spacing w:after="5" w:line="265" w:lineRule="auto"/>
              <w:rPr>
                <w:b/>
                <w:sz w:val="20"/>
                <w:szCs w:val="20"/>
                <w:lang w:eastAsia="de-DE"/>
              </w:rPr>
            </w:pPr>
            <w:r>
              <w:rPr>
                <w:b/>
                <w:sz w:val="20"/>
                <w:szCs w:val="20"/>
                <w:lang w:eastAsia="de-DE"/>
              </w:rPr>
              <w:t>10%</w:t>
            </w:r>
          </w:p>
        </w:tc>
      </w:tr>
      <w:tr w:rsidR="0048360C" w:rsidRPr="00BB051E" w14:paraId="76810434" w14:textId="77777777" w:rsidTr="00C7756F">
        <w:trPr>
          <w:trHeight w:val="283"/>
        </w:trPr>
        <w:tc>
          <w:tcPr>
            <w:tcW w:w="310" w:type="pct"/>
            <w:vMerge/>
            <w:tcBorders>
              <w:left w:val="single" w:sz="4" w:space="0" w:color="auto"/>
              <w:right w:val="single" w:sz="4" w:space="0" w:color="auto"/>
            </w:tcBorders>
            <w:vAlign w:val="center"/>
          </w:tcPr>
          <w:p w14:paraId="73A9F851" w14:textId="77777777" w:rsidR="0048360C" w:rsidRPr="00BB051E" w:rsidRDefault="0048360C" w:rsidP="00796F49">
            <w:pPr>
              <w:spacing w:after="5" w:line="265" w:lineRule="auto"/>
              <w:rPr>
                <w:sz w:val="20"/>
                <w:szCs w:val="20"/>
                <w:lang w:eastAsia="de-DE"/>
              </w:rPr>
            </w:pPr>
          </w:p>
        </w:tc>
        <w:tc>
          <w:tcPr>
            <w:tcW w:w="2816" w:type="pct"/>
            <w:vAlign w:val="center"/>
          </w:tcPr>
          <w:p w14:paraId="5AA84046" w14:textId="1B3114B8" w:rsidR="0048360C" w:rsidRPr="002E59EC" w:rsidRDefault="0048360C" w:rsidP="00B86688">
            <w:pPr>
              <w:pStyle w:val="Listenabsatz"/>
              <w:numPr>
                <w:ilvl w:val="0"/>
                <w:numId w:val="32"/>
              </w:numPr>
              <w:spacing w:after="5" w:line="265" w:lineRule="auto"/>
              <w:rPr>
                <w:sz w:val="20"/>
                <w:szCs w:val="20"/>
                <w:lang w:eastAsia="de-DE"/>
              </w:rPr>
            </w:pPr>
            <w:r>
              <w:rPr>
                <w:sz w:val="20"/>
                <w:szCs w:val="20"/>
                <w:lang w:eastAsia="de-DE"/>
              </w:rPr>
              <w:t>Orientierung an Sicherheitsstandards</w:t>
            </w:r>
          </w:p>
        </w:tc>
        <w:tc>
          <w:tcPr>
            <w:tcW w:w="937" w:type="pct"/>
            <w:vAlign w:val="center"/>
          </w:tcPr>
          <w:p w14:paraId="03B69939" w14:textId="1955A8E6" w:rsidR="0048360C" w:rsidRPr="002E59EC" w:rsidRDefault="0048360C" w:rsidP="00796F49">
            <w:pPr>
              <w:spacing w:after="5" w:line="265" w:lineRule="auto"/>
              <w:rPr>
                <w:sz w:val="20"/>
                <w:szCs w:val="20"/>
                <w:lang w:eastAsia="de-DE"/>
              </w:rPr>
            </w:pPr>
            <w:r w:rsidRPr="002E59EC">
              <w:rPr>
                <w:sz w:val="20"/>
                <w:szCs w:val="20"/>
                <w:lang w:eastAsia="de-DE"/>
              </w:rPr>
              <w:t>2</w:t>
            </w:r>
          </w:p>
        </w:tc>
        <w:tc>
          <w:tcPr>
            <w:tcW w:w="937" w:type="pct"/>
            <w:vMerge/>
            <w:vAlign w:val="center"/>
          </w:tcPr>
          <w:p w14:paraId="0F20C061" w14:textId="3CF18436" w:rsidR="0048360C" w:rsidRPr="002E59EC" w:rsidRDefault="0048360C" w:rsidP="00796F49">
            <w:pPr>
              <w:spacing w:after="5" w:line="265" w:lineRule="auto"/>
              <w:rPr>
                <w:b/>
                <w:sz w:val="20"/>
                <w:szCs w:val="20"/>
                <w:lang w:eastAsia="de-DE"/>
              </w:rPr>
            </w:pPr>
          </w:p>
        </w:tc>
      </w:tr>
      <w:tr w:rsidR="0048360C" w:rsidRPr="00BB051E" w14:paraId="513C8C77" w14:textId="77777777" w:rsidTr="00C7756F">
        <w:trPr>
          <w:trHeight w:val="283"/>
        </w:trPr>
        <w:tc>
          <w:tcPr>
            <w:tcW w:w="310" w:type="pct"/>
            <w:vMerge/>
            <w:tcBorders>
              <w:left w:val="single" w:sz="4" w:space="0" w:color="auto"/>
              <w:right w:val="single" w:sz="4" w:space="0" w:color="auto"/>
            </w:tcBorders>
            <w:vAlign w:val="center"/>
          </w:tcPr>
          <w:p w14:paraId="5D121CC1" w14:textId="77777777" w:rsidR="0048360C" w:rsidRPr="00BB051E" w:rsidRDefault="0048360C" w:rsidP="00796F49">
            <w:pPr>
              <w:spacing w:after="5" w:line="265" w:lineRule="auto"/>
              <w:rPr>
                <w:sz w:val="20"/>
                <w:szCs w:val="20"/>
                <w:lang w:eastAsia="de-DE"/>
              </w:rPr>
            </w:pPr>
          </w:p>
        </w:tc>
        <w:tc>
          <w:tcPr>
            <w:tcW w:w="2816" w:type="pct"/>
            <w:tcBorders>
              <w:bottom w:val="single" w:sz="4" w:space="0" w:color="auto"/>
            </w:tcBorders>
            <w:vAlign w:val="center"/>
          </w:tcPr>
          <w:p w14:paraId="1AE5F494" w14:textId="5016C90A" w:rsidR="0048360C" w:rsidRPr="002E59EC" w:rsidRDefault="0048360C" w:rsidP="00B86688">
            <w:pPr>
              <w:pStyle w:val="Listenabsatz"/>
              <w:numPr>
                <w:ilvl w:val="0"/>
                <w:numId w:val="32"/>
              </w:numPr>
              <w:spacing w:after="5" w:line="265" w:lineRule="auto"/>
              <w:rPr>
                <w:sz w:val="20"/>
                <w:szCs w:val="20"/>
                <w:lang w:eastAsia="de-DE"/>
              </w:rPr>
            </w:pPr>
            <w:r>
              <w:rPr>
                <w:sz w:val="20"/>
                <w:szCs w:val="20"/>
                <w:lang w:eastAsia="de-DE"/>
              </w:rPr>
              <w:t>Systemsicherheit (Härtung)</w:t>
            </w:r>
          </w:p>
        </w:tc>
        <w:tc>
          <w:tcPr>
            <w:tcW w:w="937" w:type="pct"/>
            <w:tcBorders>
              <w:bottom w:val="single" w:sz="4" w:space="0" w:color="auto"/>
            </w:tcBorders>
            <w:vAlign w:val="center"/>
          </w:tcPr>
          <w:p w14:paraId="02E48ACA" w14:textId="063D3043" w:rsidR="0048360C" w:rsidRPr="002E59EC" w:rsidRDefault="0048360C" w:rsidP="00796F49">
            <w:pPr>
              <w:spacing w:after="5" w:line="265" w:lineRule="auto"/>
              <w:rPr>
                <w:sz w:val="20"/>
                <w:szCs w:val="20"/>
                <w:lang w:eastAsia="de-DE"/>
              </w:rPr>
            </w:pPr>
            <w:r w:rsidRPr="002E59EC">
              <w:rPr>
                <w:sz w:val="20"/>
                <w:szCs w:val="20"/>
                <w:lang w:eastAsia="de-DE"/>
              </w:rPr>
              <w:t>2</w:t>
            </w:r>
          </w:p>
        </w:tc>
        <w:tc>
          <w:tcPr>
            <w:tcW w:w="937" w:type="pct"/>
            <w:vMerge/>
            <w:vAlign w:val="center"/>
          </w:tcPr>
          <w:p w14:paraId="14AD23A1" w14:textId="77777777" w:rsidR="0048360C" w:rsidRPr="002E59EC" w:rsidRDefault="0048360C" w:rsidP="00796F49">
            <w:pPr>
              <w:spacing w:after="5" w:line="265" w:lineRule="auto"/>
              <w:rPr>
                <w:b/>
                <w:sz w:val="20"/>
                <w:szCs w:val="20"/>
                <w:lang w:eastAsia="de-DE"/>
              </w:rPr>
            </w:pPr>
          </w:p>
        </w:tc>
      </w:tr>
      <w:tr w:rsidR="0048360C" w:rsidRPr="00BB051E" w14:paraId="48D9C325" w14:textId="77777777" w:rsidTr="00C7756F">
        <w:trPr>
          <w:trHeight w:val="283"/>
        </w:trPr>
        <w:tc>
          <w:tcPr>
            <w:tcW w:w="310" w:type="pct"/>
            <w:vMerge/>
            <w:tcBorders>
              <w:left w:val="single" w:sz="4" w:space="0" w:color="auto"/>
              <w:right w:val="single" w:sz="4" w:space="0" w:color="auto"/>
            </w:tcBorders>
            <w:vAlign w:val="center"/>
          </w:tcPr>
          <w:p w14:paraId="6E70E29C" w14:textId="77777777" w:rsidR="0048360C" w:rsidRPr="00BB051E" w:rsidRDefault="0048360C" w:rsidP="00796F49">
            <w:pPr>
              <w:spacing w:after="5" w:line="265" w:lineRule="auto"/>
              <w:rPr>
                <w:sz w:val="20"/>
                <w:szCs w:val="20"/>
                <w:lang w:eastAsia="de-DE"/>
              </w:rPr>
            </w:pPr>
          </w:p>
        </w:tc>
        <w:tc>
          <w:tcPr>
            <w:tcW w:w="2816" w:type="pct"/>
            <w:tcBorders>
              <w:bottom w:val="single" w:sz="4" w:space="0" w:color="auto"/>
            </w:tcBorders>
            <w:vAlign w:val="center"/>
          </w:tcPr>
          <w:p w14:paraId="7BB2600C" w14:textId="2F44AB81" w:rsidR="0048360C" w:rsidRPr="002E59EC" w:rsidRDefault="0048360C" w:rsidP="00B86688">
            <w:pPr>
              <w:pStyle w:val="Listenabsatz"/>
              <w:numPr>
                <w:ilvl w:val="0"/>
                <w:numId w:val="32"/>
              </w:numPr>
              <w:spacing w:after="5" w:line="265" w:lineRule="auto"/>
              <w:rPr>
                <w:sz w:val="20"/>
                <w:szCs w:val="20"/>
                <w:lang w:eastAsia="de-DE"/>
              </w:rPr>
            </w:pPr>
            <w:r>
              <w:rPr>
                <w:sz w:val="20"/>
                <w:szCs w:val="20"/>
                <w:lang w:eastAsia="de-DE"/>
              </w:rPr>
              <w:t>Datensicherheit (Verschlüsselung &amp; Löschung)</w:t>
            </w:r>
          </w:p>
        </w:tc>
        <w:tc>
          <w:tcPr>
            <w:tcW w:w="937" w:type="pct"/>
            <w:tcBorders>
              <w:bottom w:val="single" w:sz="4" w:space="0" w:color="auto"/>
            </w:tcBorders>
            <w:vAlign w:val="center"/>
          </w:tcPr>
          <w:p w14:paraId="051BA36D" w14:textId="7471305C" w:rsidR="0048360C" w:rsidRPr="002E59EC" w:rsidRDefault="0048360C" w:rsidP="00796F49">
            <w:pPr>
              <w:spacing w:after="5" w:line="265" w:lineRule="auto"/>
              <w:rPr>
                <w:sz w:val="20"/>
                <w:szCs w:val="20"/>
                <w:lang w:eastAsia="de-DE"/>
              </w:rPr>
            </w:pPr>
            <w:r w:rsidRPr="002E59EC">
              <w:rPr>
                <w:sz w:val="20"/>
                <w:szCs w:val="20"/>
                <w:lang w:eastAsia="de-DE"/>
              </w:rPr>
              <w:t>3</w:t>
            </w:r>
          </w:p>
        </w:tc>
        <w:tc>
          <w:tcPr>
            <w:tcW w:w="937" w:type="pct"/>
            <w:vMerge/>
            <w:vAlign w:val="center"/>
          </w:tcPr>
          <w:p w14:paraId="105931D7" w14:textId="77777777" w:rsidR="0048360C" w:rsidRPr="002E59EC" w:rsidRDefault="0048360C" w:rsidP="00796F49">
            <w:pPr>
              <w:spacing w:after="5" w:line="265" w:lineRule="auto"/>
              <w:rPr>
                <w:b/>
                <w:sz w:val="20"/>
                <w:szCs w:val="20"/>
                <w:lang w:eastAsia="de-DE"/>
              </w:rPr>
            </w:pPr>
          </w:p>
        </w:tc>
      </w:tr>
      <w:tr w:rsidR="0048360C" w:rsidRPr="00BB051E" w14:paraId="59DC45F2" w14:textId="77777777" w:rsidTr="00C7756F">
        <w:trPr>
          <w:trHeight w:val="283"/>
        </w:trPr>
        <w:tc>
          <w:tcPr>
            <w:tcW w:w="310" w:type="pct"/>
            <w:vMerge/>
            <w:tcBorders>
              <w:left w:val="single" w:sz="4" w:space="0" w:color="auto"/>
              <w:right w:val="single" w:sz="4" w:space="0" w:color="auto"/>
            </w:tcBorders>
            <w:vAlign w:val="center"/>
          </w:tcPr>
          <w:p w14:paraId="569E71C9" w14:textId="77777777" w:rsidR="0048360C" w:rsidRPr="00BB051E" w:rsidRDefault="0048360C" w:rsidP="00796F49">
            <w:pPr>
              <w:spacing w:after="5" w:line="265" w:lineRule="auto"/>
              <w:rPr>
                <w:sz w:val="20"/>
                <w:szCs w:val="20"/>
                <w:lang w:eastAsia="de-DE"/>
              </w:rPr>
            </w:pPr>
          </w:p>
        </w:tc>
        <w:tc>
          <w:tcPr>
            <w:tcW w:w="2816" w:type="pct"/>
            <w:tcBorders>
              <w:bottom w:val="single" w:sz="4" w:space="0" w:color="auto"/>
            </w:tcBorders>
            <w:vAlign w:val="center"/>
          </w:tcPr>
          <w:p w14:paraId="17802256" w14:textId="281484A2" w:rsidR="0048360C" w:rsidRPr="002E59EC" w:rsidRDefault="0048360C" w:rsidP="00B86688">
            <w:pPr>
              <w:pStyle w:val="Listenabsatz"/>
              <w:numPr>
                <w:ilvl w:val="0"/>
                <w:numId w:val="32"/>
              </w:numPr>
              <w:spacing w:after="5" w:line="265" w:lineRule="auto"/>
              <w:rPr>
                <w:sz w:val="20"/>
                <w:szCs w:val="20"/>
                <w:lang w:eastAsia="de-DE"/>
              </w:rPr>
            </w:pPr>
            <w:r>
              <w:rPr>
                <w:sz w:val="20"/>
                <w:szCs w:val="20"/>
                <w:lang w:eastAsia="de-DE"/>
              </w:rPr>
              <w:t>Zugriffssicherheit &amp; Authentifizierung</w:t>
            </w:r>
          </w:p>
        </w:tc>
        <w:tc>
          <w:tcPr>
            <w:tcW w:w="937" w:type="pct"/>
            <w:tcBorders>
              <w:bottom w:val="single" w:sz="4" w:space="0" w:color="auto"/>
            </w:tcBorders>
            <w:vAlign w:val="center"/>
          </w:tcPr>
          <w:p w14:paraId="29B1E974" w14:textId="35593834" w:rsidR="0048360C" w:rsidRPr="002E59EC" w:rsidRDefault="0048360C" w:rsidP="00796F49">
            <w:pPr>
              <w:spacing w:after="5" w:line="265" w:lineRule="auto"/>
              <w:rPr>
                <w:sz w:val="20"/>
                <w:szCs w:val="20"/>
                <w:lang w:eastAsia="de-DE"/>
              </w:rPr>
            </w:pPr>
            <w:r w:rsidRPr="002E59EC">
              <w:rPr>
                <w:sz w:val="20"/>
                <w:szCs w:val="20"/>
                <w:lang w:eastAsia="de-DE"/>
              </w:rPr>
              <w:t>2</w:t>
            </w:r>
          </w:p>
        </w:tc>
        <w:tc>
          <w:tcPr>
            <w:tcW w:w="937" w:type="pct"/>
            <w:vMerge/>
            <w:vAlign w:val="center"/>
          </w:tcPr>
          <w:p w14:paraId="2955C110" w14:textId="77777777" w:rsidR="0048360C" w:rsidRPr="002E59EC" w:rsidRDefault="0048360C" w:rsidP="00796F49">
            <w:pPr>
              <w:spacing w:after="5" w:line="265" w:lineRule="auto"/>
              <w:rPr>
                <w:b/>
                <w:sz w:val="20"/>
                <w:szCs w:val="20"/>
                <w:lang w:eastAsia="de-DE"/>
              </w:rPr>
            </w:pPr>
          </w:p>
        </w:tc>
      </w:tr>
      <w:tr w:rsidR="0048360C" w:rsidRPr="00BB051E" w14:paraId="713D1A67" w14:textId="77777777" w:rsidTr="00EC3808">
        <w:trPr>
          <w:trHeight w:val="283"/>
        </w:trPr>
        <w:tc>
          <w:tcPr>
            <w:tcW w:w="310" w:type="pct"/>
            <w:vMerge/>
            <w:tcBorders>
              <w:left w:val="single" w:sz="4" w:space="0" w:color="auto"/>
              <w:bottom w:val="single" w:sz="6" w:space="0" w:color="auto"/>
              <w:right w:val="single" w:sz="4" w:space="0" w:color="auto"/>
            </w:tcBorders>
            <w:vAlign w:val="center"/>
          </w:tcPr>
          <w:p w14:paraId="26337B0A" w14:textId="77777777" w:rsidR="0048360C" w:rsidRPr="00BB051E" w:rsidRDefault="0048360C" w:rsidP="00796F49">
            <w:pPr>
              <w:spacing w:after="5" w:line="265" w:lineRule="auto"/>
              <w:rPr>
                <w:sz w:val="20"/>
                <w:szCs w:val="20"/>
                <w:lang w:eastAsia="de-DE"/>
              </w:rPr>
            </w:pPr>
          </w:p>
        </w:tc>
        <w:tc>
          <w:tcPr>
            <w:tcW w:w="2816" w:type="pct"/>
            <w:tcBorders>
              <w:bottom w:val="single" w:sz="6" w:space="0" w:color="auto"/>
            </w:tcBorders>
            <w:vAlign w:val="center"/>
          </w:tcPr>
          <w:p w14:paraId="2003E3AF" w14:textId="1F87019D" w:rsidR="0048360C" w:rsidRPr="002E59EC" w:rsidRDefault="0048360C" w:rsidP="00B86688">
            <w:pPr>
              <w:pStyle w:val="Listenabsatz"/>
              <w:numPr>
                <w:ilvl w:val="0"/>
                <w:numId w:val="32"/>
              </w:numPr>
              <w:spacing w:after="5" w:line="265" w:lineRule="auto"/>
              <w:rPr>
                <w:sz w:val="20"/>
                <w:szCs w:val="20"/>
                <w:lang w:eastAsia="de-DE"/>
              </w:rPr>
            </w:pPr>
            <w:r>
              <w:rPr>
                <w:sz w:val="20"/>
                <w:szCs w:val="20"/>
                <w:lang w:eastAsia="de-DE"/>
              </w:rPr>
              <w:t>Nachweis der Sicherheit</w:t>
            </w:r>
          </w:p>
        </w:tc>
        <w:tc>
          <w:tcPr>
            <w:tcW w:w="937" w:type="pct"/>
            <w:tcBorders>
              <w:bottom w:val="single" w:sz="6" w:space="0" w:color="auto"/>
            </w:tcBorders>
            <w:vAlign w:val="center"/>
          </w:tcPr>
          <w:p w14:paraId="50427B21" w14:textId="3ACDE341" w:rsidR="0048360C" w:rsidRPr="002E59EC" w:rsidRDefault="0048360C" w:rsidP="00796F49">
            <w:pPr>
              <w:spacing w:after="5" w:line="265" w:lineRule="auto"/>
              <w:rPr>
                <w:sz w:val="20"/>
                <w:szCs w:val="20"/>
                <w:lang w:eastAsia="de-DE"/>
              </w:rPr>
            </w:pPr>
            <w:r w:rsidRPr="002E59EC">
              <w:rPr>
                <w:sz w:val="20"/>
                <w:szCs w:val="20"/>
                <w:lang w:eastAsia="de-DE"/>
              </w:rPr>
              <w:t>1</w:t>
            </w:r>
          </w:p>
        </w:tc>
        <w:tc>
          <w:tcPr>
            <w:tcW w:w="937" w:type="pct"/>
            <w:vMerge/>
            <w:tcBorders>
              <w:bottom w:val="single" w:sz="6" w:space="0" w:color="auto"/>
            </w:tcBorders>
            <w:vAlign w:val="center"/>
          </w:tcPr>
          <w:p w14:paraId="217A7090" w14:textId="77777777" w:rsidR="0048360C" w:rsidRPr="002E59EC" w:rsidRDefault="0048360C" w:rsidP="00796F49">
            <w:pPr>
              <w:spacing w:after="5" w:line="265" w:lineRule="auto"/>
              <w:rPr>
                <w:b/>
                <w:sz w:val="20"/>
                <w:szCs w:val="20"/>
                <w:lang w:eastAsia="de-DE"/>
              </w:rPr>
            </w:pPr>
          </w:p>
        </w:tc>
      </w:tr>
      <w:tr w:rsidR="002E59EC" w:rsidRPr="002E59EC" w14:paraId="4EF78B82" w14:textId="77777777" w:rsidTr="00D962C1">
        <w:trPr>
          <w:trHeight w:val="510"/>
        </w:trPr>
        <w:tc>
          <w:tcPr>
            <w:tcW w:w="310" w:type="pct"/>
            <w:tcBorders>
              <w:top w:val="single" w:sz="6" w:space="0" w:color="auto"/>
              <w:left w:val="single" w:sz="4" w:space="0" w:color="auto"/>
              <w:bottom w:val="single" w:sz="18" w:space="0" w:color="538135" w:themeColor="accent6" w:themeShade="BF"/>
              <w:right w:val="single" w:sz="4" w:space="0" w:color="auto"/>
            </w:tcBorders>
            <w:vAlign w:val="center"/>
          </w:tcPr>
          <w:p w14:paraId="5D81F3E4" w14:textId="37E07370" w:rsidR="002E59EC" w:rsidRPr="00BB051E" w:rsidRDefault="00D45D7D" w:rsidP="00796F49">
            <w:pPr>
              <w:spacing w:after="5" w:line="265" w:lineRule="auto"/>
              <w:rPr>
                <w:sz w:val="20"/>
                <w:szCs w:val="20"/>
                <w:lang w:eastAsia="de-DE"/>
              </w:rPr>
            </w:pPr>
            <m:oMathPara>
              <m:oMath>
                <m:sSub>
                  <m:sSubPr>
                    <m:ctrlPr>
                      <w:rPr>
                        <w:rFonts w:ascii="Cambria Math" w:hAnsi="Cambria Math"/>
                        <w:i/>
                        <w:sz w:val="24"/>
                        <w:szCs w:val="24"/>
                        <w:lang w:eastAsia="de-DE"/>
                      </w:rPr>
                    </m:ctrlPr>
                  </m:sSubPr>
                  <m:e>
                    <m:r>
                      <w:rPr>
                        <w:rFonts w:ascii="Cambria Math" w:hAnsi="Cambria Math"/>
                        <w:sz w:val="24"/>
                        <w:szCs w:val="24"/>
                        <w:lang w:eastAsia="de-DE"/>
                      </w:rPr>
                      <m:t>K</m:t>
                    </m:r>
                  </m:e>
                  <m:sub>
                    <m:r>
                      <w:rPr>
                        <w:rFonts w:ascii="Cambria Math" w:hAnsi="Cambria Math"/>
                        <w:sz w:val="24"/>
                        <w:szCs w:val="24"/>
                        <w:lang w:eastAsia="de-DE"/>
                      </w:rPr>
                      <m:t>5</m:t>
                    </m:r>
                  </m:sub>
                </m:sSub>
              </m:oMath>
            </m:oMathPara>
          </w:p>
        </w:tc>
        <w:tc>
          <w:tcPr>
            <w:tcW w:w="2816" w:type="pct"/>
            <w:tcBorders>
              <w:top w:val="single" w:sz="6" w:space="0" w:color="auto"/>
              <w:bottom w:val="single" w:sz="18" w:space="0" w:color="538135" w:themeColor="accent6" w:themeShade="BF"/>
            </w:tcBorders>
            <w:vAlign w:val="center"/>
          </w:tcPr>
          <w:p w14:paraId="5D764AC4" w14:textId="1D9249A7" w:rsidR="002E59EC" w:rsidRPr="002E59EC" w:rsidRDefault="002E59EC" w:rsidP="00796F49">
            <w:pPr>
              <w:spacing w:after="5" w:line="265" w:lineRule="auto"/>
              <w:rPr>
                <w:b/>
                <w:bCs/>
                <w:sz w:val="20"/>
                <w:szCs w:val="20"/>
                <w:lang w:eastAsia="de-DE"/>
              </w:rPr>
            </w:pPr>
            <w:r>
              <w:rPr>
                <w:b/>
                <w:bCs/>
                <w:sz w:val="20"/>
                <w:szCs w:val="20"/>
                <w:lang w:eastAsia="de-DE"/>
              </w:rPr>
              <w:t>Nachhaltigkeit &amp; Bedienkomfort</w:t>
            </w:r>
          </w:p>
        </w:tc>
        <w:tc>
          <w:tcPr>
            <w:tcW w:w="937" w:type="pct"/>
            <w:tcBorders>
              <w:top w:val="single" w:sz="6" w:space="0" w:color="auto"/>
              <w:bottom w:val="single" w:sz="18" w:space="0" w:color="538135" w:themeColor="accent6" w:themeShade="BF"/>
            </w:tcBorders>
            <w:vAlign w:val="center"/>
          </w:tcPr>
          <w:p w14:paraId="1E1F3259" w14:textId="77777777" w:rsidR="002E59EC" w:rsidRPr="002E59EC" w:rsidRDefault="002E59EC" w:rsidP="00796F49">
            <w:pPr>
              <w:spacing w:after="5" w:line="265" w:lineRule="auto"/>
              <w:rPr>
                <w:b/>
                <w:sz w:val="20"/>
                <w:szCs w:val="20"/>
                <w:lang w:eastAsia="de-DE"/>
              </w:rPr>
            </w:pPr>
            <w:r>
              <w:rPr>
                <w:b/>
                <w:sz w:val="20"/>
                <w:szCs w:val="20"/>
                <w:lang w:eastAsia="de-DE"/>
              </w:rPr>
              <w:t>10</w:t>
            </w:r>
          </w:p>
        </w:tc>
        <w:tc>
          <w:tcPr>
            <w:tcW w:w="937" w:type="pct"/>
            <w:tcBorders>
              <w:top w:val="single" w:sz="6" w:space="0" w:color="auto"/>
              <w:bottom w:val="single" w:sz="18" w:space="0" w:color="538135" w:themeColor="accent6" w:themeShade="BF"/>
            </w:tcBorders>
            <w:vAlign w:val="center"/>
          </w:tcPr>
          <w:p w14:paraId="2DDB3E73" w14:textId="7FCD2898" w:rsidR="002E59EC" w:rsidRPr="002E59EC" w:rsidRDefault="002E59EC" w:rsidP="00796F49">
            <w:pPr>
              <w:spacing w:after="5" w:line="265" w:lineRule="auto"/>
              <w:rPr>
                <w:b/>
                <w:sz w:val="20"/>
                <w:szCs w:val="20"/>
                <w:lang w:eastAsia="de-DE"/>
              </w:rPr>
            </w:pPr>
            <w:r>
              <w:rPr>
                <w:b/>
                <w:sz w:val="20"/>
                <w:szCs w:val="20"/>
                <w:lang w:eastAsia="de-DE"/>
              </w:rPr>
              <w:t>10%</w:t>
            </w:r>
          </w:p>
        </w:tc>
      </w:tr>
      <w:tr w:rsidR="00C7756F" w:rsidRPr="002E59EC" w14:paraId="550A42EA" w14:textId="77777777" w:rsidTr="00C7756F">
        <w:trPr>
          <w:trHeight w:val="567"/>
        </w:trPr>
        <w:tc>
          <w:tcPr>
            <w:tcW w:w="3126" w:type="pct"/>
            <w:gridSpan w:val="2"/>
            <w:tcBorders>
              <w:top w:val="single" w:sz="18" w:space="0" w:color="538135" w:themeColor="accent6" w:themeShade="BF"/>
              <w:left w:val="single" w:sz="4" w:space="0" w:color="auto"/>
              <w:bottom w:val="single" w:sz="4" w:space="0" w:color="auto"/>
            </w:tcBorders>
            <w:shd w:val="clear" w:color="auto" w:fill="E2EFD9" w:themeFill="accent6" w:themeFillTint="33"/>
            <w:vAlign w:val="center"/>
          </w:tcPr>
          <w:p w14:paraId="05D45410" w14:textId="46DC7677" w:rsidR="00C7756F" w:rsidRPr="00C7756F" w:rsidRDefault="00C7756F" w:rsidP="00796F49">
            <w:pPr>
              <w:spacing w:after="5" w:line="265" w:lineRule="auto"/>
              <w:rPr>
                <w:b/>
                <w:sz w:val="20"/>
                <w:szCs w:val="20"/>
                <w:lang w:eastAsia="de-DE"/>
              </w:rPr>
            </w:pPr>
            <w:r w:rsidRPr="00C7756F">
              <w:rPr>
                <w:b/>
                <w:sz w:val="20"/>
                <w:szCs w:val="20"/>
                <w:lang w:eastAsia="de-DE"/>
              </w:rPr>
              <w:t>Gesamtbewertung der Qualität</w:t>
            </w:r>
          </w:p>
        </w:tc>
        <w:tc>
          <w:tcPr>
            <w:tcW w:w="937" w:type="pct"/>
            <w:tcBorders>
              <w:top w:val="single" w:sz="18" w:space="0" w:color="538135" w:themeColor="accent6" w:themeShade="BF"/>
            </w:tcBorders>
            <w:shd w:val="clear" w:color="auto" w:fill="E2EFD9" w:themeFill="accent6" w:themeFillTint="33"/>
            <w:vAlign w:val="center"/>
          </w:tcPr>
          <w:p w14:paraId="3DA99F63" w14:textId="73855BC9" w:rsidR="00C7756F" w:rsidRDefault="00C7756F" w:rsidP="00796F49">
            <w:pPr>
              <w:spacing w:after="5" w:line="265" w:lineRule="auto"/>
              <w:rPr>
                <w:b/>
                <w:sz w:val="20"/>
                <w:szCs w:val="20"/>
                <w:lang w:eastAsia="de-DE"/>
              </w:rPr>
            </w:pPr>
            <w:r>
              <w:rPr>
                <w:b/>
                <w:sz w:val="20"/>
                <w:szCs w:val="20"/>
                <w:lang w:eastAsia="de-DE"/>
              </w:rPr>
              <w:t>50</w:t>
            </w:r>
          </w:p>
        </w:tc>
        <w:tc>
          <w:tcPr>
            <w:tcW w:w="937" w:type="pct"/>
            <w:tcBorders>
              <w:top w:val="single" w:sz="18" w:space="0" w:color="538135" w:themeColor="accent6" w:themeShade="BF"/>
            </w:tcBorders>
            <w:shd w:val="clear" w:color="auto" w:fill="E2EFD9" w:themeFill="accent6" w:themeFillTint="33"/>
            <w:vAlign w:val="center"/>
          </w:tcPr>
          <w:p w14:paraId="2F546DEF" w14:textId="35BBF974" w:rsidR="00C7756F" w:rsidRDefault="00C7756F" w:rsidP="00796F49">
            <w:pPr>
              <w:spacing w:after="5" w:line="265" w:lineRule="auto"/>
              <w:rPr>
                <w:b/>
                <w:sz w:val="20"/>
                <w:szCs w:val="20"/>
                <w:lang w:eastAsia="de-DE"/>
              </w:rPr>
            </w:pPr>
            <w:r>
              <w:rPr>
                <w:b/>
                <w:sz w:val="20"/>
                <w:szCs w:val="20"/>
                <w:lang w:eastAsia="de-DE"/>
              </w:rPr>
              <w:t>60%</w:t>
            </w:r>
          </w:p>
        </w:tc>
      </w:tr>
    </w:tbl>
    <w:p w14:paraId="6D83F224" w14:textId="23B5E6B2" w:rsidR="00244F7E" w:rsidRDefault="00430593" w:rsidP="00244F7E">
      <w:pPr>
        <w:rPr>
          <w:lang w:eastAsia="de-DE"/>
        </w:rPr>
      </w:pPr>
      <w:r w:rsidRPr="00430593">
        <w:rPr>
          <w:lang w:eastAsia="de-DE"/>
        </w:rPr>
        <w:lastRenderedPageBreak/>
        <w:t xml:space="preserve">Um den qualitativen Anteil von exakt 60 % an der Gesamtbewertung abzubilden, werden die in den Hauptkriterien erzielten Punkte mit den </w:t>
      </w:r>
      <w:r w:rsidR="008133B4">
        <w:rPr>
          <w:lang w:eastAsia="de-DE"/>
        </w:rPr>
        <w:t>oben dargestellten</w:t>
      </w:r>
      <w:r w:rsidRPr="00430593">
        <w:rPr>
          <w:lang w:eastAsia="de-DE"/>
        </w:rPr>
        <w:t xml:space="preserve"> Gewichtungsfaktoren multipliziert und </w:t>
      </w:r>
      <w:r w:rsidR="008133B4">
        <w:rPr>
          <w:lang w:eastAsia="de-DE"/>
        </w:rPr>
        <w:t>summiert</w:t>
      </w:r>
      <w:r w:rsidRPr="00430593">
        <w:rPr>
          <w:lang w:eastAsia="de-DE"/>
        </w:rPr>
        <w:t>.</w:t>
      </w:r>
    </w:p>
    <w:p w14:paraId="71787928" w14:textId="71030C4E" w:rsidR="00430593" w:rsidRDefault="00430593" w:rsidP="00430593">
      <w:pPr>
        <w:spacing w:before="480"/>
        <w:rPr>
          <w:b/>
          <w:lang w:eastAsia="de-DE"/>
        </w:rPr>
      </w:pPr>
      <w:r w:rsidRPr="00852B3A">
        <w:rPr>
          <w:b/>
          <w:lang w:eastAsia="de-DE"/>
        </w:rPr>
        <w:t xml:space="preserve">Berechnungsformel </w:t>
      </w:r>
      <w:r>
        <w:rPr>
          <w:b/>
          <w:lang w:eastAsia="de-DE"/>
        </w:rPr>
        <w:t>Qualität</w:t>
      </w:r>
      <w:r w:rsidRPr="00852B3A">
        <w:rPr>
          <w:b/>
          <w:lang w:eastAsia="de-DE"/>
        </w:rPr>
        <w:t>:</w:t>
      </w:r>
    </w:p>
    <w:p w14:paraId="1F195C38" w14:textId="2AF3908F" w:rsidR="008133B4" w:rsidRPr="008133B4" w:rsidRDefault="00D45D7D" w:rsidP="00244F7E">
      <w:pPr>
        <w:rPr>
          <w:rFonts w:eastAsiaTheme="minorEastAsia"/>
          <w:bCs/>
          <w:sz w:val="24"/>
          <w:szCs w:val="24"/>
          <w:lang w:eastAsia="de-DE"/>
        </w:rPr>
      </w:pPr>
      <m:oMathPara>
        <m:oMath>
          <m:sSub>
            <m:sSubPr>
              <m:ctrlPr>
                <w:rPr>
                  <w:rFonts w:ascii="Cambria Math" w:hAnsi="Cambria Math"/>
                  <w:bCs/>
                  <w:i/>
                  <w:sz w:val="24"/>
                  <w:szCs w:val="24"/>
                  <w:lang w:eastAsia="de-DE"/>
                </w:rPr>
              </m:ctrlPr>
            </m:sSubPr>
            <m:e>
              <m:r>
                <w:rPr>
                  <w:rFonts w:ascii="Cambria Math" w:hAnsi="Cambria Math"/>
                  <w:sz w:val="24"/>
                  <w:szCs w:val="24"/>
                  <w:lang w:eastAsia="de-DE"/>
                </w:rPr>
                <m:t>P</m:t>
              </m:r>
            </m:e>
            <m:sub>
              <m:r>
                <w:rPr>
                  <w:rFonts w:ascii="Cambria Math" w:hAnsi="Cambria Math"/>
                  <w:sz w:val="24"/>
                  <w:szCs w:val="24"/>
                  <w:lang w:eastAsia="de-DE"/>
                </w:rPr>
                <m:t>Qualität</m:t>
              </m:r>
            </m:sub>
          </m:sSub>
          <m:r>
            <w:rPr>
              <w:rFonts w:ascii="Cambria Math" w:hAnsi="Cambria Math"/>
              <w:sz w:val="24"/>
              <w:szCs w:val="24"/>
              <w:lang w:eastAsia="de-DE"/>
            </w:rPr>
            <m:t xml:space="preserve">= </m:t>
          </m:r>
          <m:sSub>
            <m:sSubPr>
              <m:ctrlPr>
                <w:rPr>
                  <w:rFonts w:ascii="Cambria Math" w:hAnsi="Cambria Math"/>
                  <w:bCs/>
                  <w:i/>
                  <w:sz w:val="24"/>
                  <w:szCs w:val="24"/>
                  <w:lang w:eastAsia="de-DE"/>
                </w:rPr>
              </m:ctrlPr>
            </m:sSubPr>
            <m:e>
              <m:r>
                <w:rPr>
                  <w:rFonts w:ascii="Cambria Math" w:hAnsi="Cambria Math"/>
                  <w:sz w:val="24"/>
                  <w:szCs w:val="24"/>
                  <w:lang w:eastAsia="de-DE"/>
                </w:rPr>
                <m:t>(K</m:t>
              </m:r>
            </m:e>
            <m:sub>
              <m:r>
                <w:rPr>
                  <w:rFonts w:ascii="Cambria Math" w:hAnsi="Cambria Math"/>
                  <w:sz w:val="24"/>
                  <w:szCs w:val="24"/>
                  <w:lang w:eastAsia="de-DE"/>
                </w:rPr>
                <m:t xml:space="preserve">1 </m:t>
              </m:r>
            </m:sub>
          </m:sSub>
          <m:r>
            <w:rPr>
              <w:rFonts w:ascii="Cambria Math" w:hAnsi="Cambria Math"/>
              <w:sz w:val="24"/>
              <w:szCs w:val="24"/>
              <w:lang w:eastAsia="de-DE"/>
            </w:rPr>
            <m:t>×</m:t>
          </m:r>
          <m:r>
            <w:rPr>
              <w:rFonts w:ascii="Cambria Math" w:eastAsiaTheme="minorEastAsia" w:hAnsi="Cambria Math"/>
              <w:sz w:val="24"/>
              <w:szCs w:val="24"/>
              <w:lang w:eastAsia="de-DE"/>
            </w:rPr>
            <m:t>1,5)+</m:t>
          </m:r>
          <m:sSub>
            <m:sSubPr>
              <m:ctrlPr>
                <w:rPr>
                  <w:rFonts w:ascii="Cambria Math" w:hAnsi="Cambria Math"/>
                  <w:bCs/>
                  <w:i/>
                  <w:sz w:val="24"/>
                  <w:szCs w:val="24"/>
                  <w:lang w:eastAsia="de-DE"/>
                </w:rPr>
              </m:ctrlPr>
            </m:sSubPr>
            <m:e>
              <m:r>
                <w:rPr>
                  <w:rFonts w:ascii="Cambria Math" w:hAnsi="Cambria Math"/>
                  <w:sz w:val="24"/>
                  <w:szCs w:val="24"/>
                  <w:lang w:eastAsia="de-DE"/>
                </w:rPr>
                <m:t>(K</m:t>
              </m:r>
            </m:e>
            <m:sub>
              <m:r>
                <w:rPr>
                  <w:rFonts w:ascii="Cambria Math" w:hAnsi="Cambria Math"/>
                  <w:sz w:val="24"/>
                  <w:szCs w:val="24"/>
                  <w:lang w:eastAsia="de-DE"/>
                </w:rPr>
                <m:t xml:space="preserve">2 </m:t>
              </m:r>
            </m:sub>
          </m:sSub>
          <m:r>
            <w:rPr>
              <w:rFonts w:ascii="Cambria Math" w:hAnsi="Cambria Math"/>
              <w:sz w:val="24"/>
              <w:szCs w:val="24"/>
              <w:lang w:eastAsia="de-DE"/>
            </w:rPr>
            <m:t>×</m:t>
          </m:r>
          <m:r>
            <w:rPr>
              <w:rFonts w:ascii="Cambria Math" w:eastAsiaTheme="minorEastAsia" w:hAnsi="Cambria Math"/>
              <w:sz w:val="24"/>
              <w:szCs w:val="24"/>
              <w:lang w:eastAsia="de-DE"/>
            </w:rPr>
            <m:t>2,0)+</m:t>
          </m:r>
          <m:sSub>
            <m:sSubPr>
              <m:ctrlPr>
                <w:rPr>
                  <w:rFonts w:ascii="Cambria Math" w:hAnsi="Cambria Math"/>
                  <w:bCs/>
                  <w:i/>
                  <w:sz w:val="24"/>
                  <w:szCs w:val="24"/>
                  <w:lang w:eastAsia="de-DE"/>
                </w:rPr>
              </m:ctrlPr>
            </m:sSubPr>
            <m:e>
              <m:r>
                <w:rPr>
                  <w:rFonts w:ascii="Cambria Math" w:hAnsi="Cambria Math"/>
                  <w:sz w:val="24"/>
                  <w:szCs w:val="24"/>
                  <w:lang w:eastAsia="de-DE"/>
                </w:rPr>
                <m:t>(K</m:t>
              </m:r>
            </m:e>
            <m:sub>
              <m:r>
                <w:rPr>
                  <w:rFonts w:ascii="Cambria Math" w:hAnsi="Cambria Math"/>
                  <w:sz w:val="24"/>
                  <w:szCs w:val="24"/>
                  <w:lang w:eastAsia="de-DE"/>
                </w:rPr>
                <m:t xml:space="preserve">3 </m:t>
              </m:r>
            </m:sub>
          </m:sSub>
          <m:r>
            <w:rPr>
              <w:rFonts w:ascii="Cambria Math" w:hAnsi="Cambria Math"/>
              <w:sz w:val="24"/>
              <w:szCs w:val="24"/>
              <w:lang w:eastAsia="de-DE"/>
            </w:rPr>
            <m:t>×0</m:t>
          </m:r>
          <m:r>
            <w:rPr>
              <w:rFonts w:ascii="Cambria Math" w:eastAsiaTheme="minorEastAsia" w:hAnsi="Cambria Math"/>
              <w:sz w:val="24"/>
              <w:szCs w:val="24"/>
              <w:lang w:eastAsia="de-DE"/>
            </w:rPr>
            <m:t>,5)+</m:t>
          </m:r>
          <m:sSub>
            <m:sSubPr>
              <m:ctrlPr>
                <w:rPr>
                  <w:rFonts w:ascii="Cambria Math" w:hAnsi="Cambria Math"/>
                  <w:bCs/>
                  <w:i/>
                  <w:sz w:val="24"/>
                  <w:szCs w:val="24"/>
                  <w:lang w:eastAsia="de-DE"/>
                </w:rPr>
              </m:ctrlPr>
            </m:sSubPr>
            <m:e>
              <m:r>
                <w:rPr>
                  <w:rFonts w:ascii="Cambria Math" w:hAnsi="Cambria Math"/>
                  <w:sz w:val="24"/>
                  <w:szCs w:val="24"/>
                  <w:lang w:eastAsia="de-DE"/>
                </w:rPr>
                <m:t>(K</m:t>
              </m:r>
            </m:e>
            <m:sub>
              <m:r>
                <w:rPr>
                  <w:rFonts w:ascii="Cambria Math" w:hAnsi="Cambria Math"/>
                  <w:sz w:val="24"/>
                  <w:szCs w:val="24"/>
                  <w:lang w:eastAsia="de-DE"/>
                </w:rPr>
                <m:t xml:space="preserve">4 </m:t>
              </m:r>
            </m:sub>
          </m:sSub>
          <m:r>
            <w:rPr>
              <w:rFonts w:ascii="Cambria Math" w:hAnsi="Cambria Math"/>
              <w:sz w:val="24"/>
              <w:szCs w:val="24"/>
              <w:lang w:eastAsia="de-DE"/>
            </w:rPr>
            <m:t>×</m:t>
          </m:r>
          <m:r>
            <w:rPr>
              <w:rFonts w:ascii="Cambria Math" w:eastAsiaTheme="minorEastAsia" w:hAnsi="Cambria Math"/>
              <w:sz w:val="24"/>
              <w:szCs w:val="24"/>
              <w:lang w:eastAsia="de-DE"/>
            </w:rPr>
            <m:t>1,0)+</m:t>
          </m:r>
          <m:sSub>
            <m:sSubPr>
              <m:ctrlPr>
                <w:rPr>
                  <w:rFonts w:ascii="Cambria Math" w:hAnsi="Cambria Math"/>
                  <w:bCs/>
                  <w:i/>
                  <w:sz w:val="24"/>
                  <w:szCs w:val="24"/>
                  <w:lang w:eastAsia="de-DE"/>
                </w:rPr>
              </m:ctrlPr>
            </m:sSubPr>
            <m:e>
              <m:r>
                <w:rPr>
                  <w:rFonts w:ascii="Cambria Math" w:hAnsi="Cambria Math"/>
                  <w:sz w:val="24"/>
                  <w:szCs w:val="24"/>
                  <w:lang w:eastAsia="de-DE"/>
                </w:rPr>
                <m:t>(K</m:t>
              </m:r>
            </m:e>
            <m:sub>
              <m:r>
                <w:rPr>
                  <w:rFonts w:ascii="Cambria Math" w:hAnsi="Cambria Math"/>
                  <w:sz w:val="24"/>
                  <w:szCs w:val="24"/>
                  <w:lang w:eastAsia="de-DE"/>
                </w:rPr>
                <m:t xml:space="preserve">5 </m:t>
              </m:r>
            </m:sub>
          </m:sSub>
          <m:r>
            <w:rPr>
              <w:rFonts w:ascii="Cambria Math" w:hAnsi="Cambria Math"/>
              <w:sz w:val="24"/>
              <w:szCs w:val="24"/>
              <w:lang w:eastAsia="de-DE"/>
            </w:rPr>
            <m:t>×1,0</m:t>
          </m:r>
          <m:r>
            <w:rPr>
              <w:rFonts w:ascii="Cambria Math" w:eastAsiaTheme="minorEastAsia" w:hAnsi="Cambria Math"/>
              <w:sz w:val="24"/>
              <w:szCs w:val="24"/>
              <w:lang w:eastAsia="de-DE"/>
            </w:rPr>
            <m:t>)</m:t>
          </m:r>
        </m:oMath>
      </m:oMathPara>
    </w:p>
    <w:p w14:paraId="7CED4E53" w14:textId="35E0D43B" w:rsidR="008133B4" w:rsidRPr="00331162" w:rsidRDefault="00D45D7D" w:rsidP="00B86688">
      <w:pPr>
        <w:pStyle w:val="Listenabsatz"/>
        <w:numPr>
          <w:ilvl w:val="0"/>
          <w:numId w:val="31"/>
        </w:numPr>
        <w:tabs>
          <w:tab w:val="left" w:pos="1701"/>
        </w:tabs>
        <w:spacing w:before="360" w:line="360" w:lineRule="auto"/>
        <w:rPr>
          <w:lang w:eastAsia="de-DE"/>
        </w:rPr>
      </w:pPr>
      <m:oMath>
        <m:sSub>
          <m:sSubPr>
            <m:ctrlPr>
              <w:rPr>
                <w:rFonts w:ascii="Cambria Math" w:hAnsi="Cambria Math"/>
                <w:bCs/>
                <w:i/>
                <w:sz w:val="24"/>
                <w:szCs w:val="24"/>
                <w:lang w:eastAsia="de-DE"/>
              </w:rPr>
            </m:ctrlPr>
          </m:sSubPr>
          <m:e>
            <m:r>
              <w:rPr>
                <w:rFonts w:ascii="Cambria Math" w:hAnsi="Cambria Math"/>
                <w:sz w:val="24"/>
                <w:szCs w:val="24"/>
                <w:lang w:eastAsia="de-DE"/>
              </w:rPr>
              <m:t>P</m:t>
            </m:r>
          </m:e>
          <m:sub>
            <m:r>
              <w:rPr>
                <w:rFonts w:ascii="Cambria Math" w:hAnsi="Cambria Math"/>
                <w:sz w:val="24"/>
                <w:szCs w:val="24"/>
                <w:lang w:eastAsia="de-DE"/>
              </w:rPr>
              <m:t>Qualität</m:t>
            </m:r>
          </m:sub>
        </m:sSub>
      </m:oMath>
      <w:r w:rsidR="008133B4" w:rsidRPr="00954BA1">
        <w:rPr>
          <w:rFonts w:eastAsiaTheme="minorEastAsia"/>
          <w:lang w:eastAsia="de-DE"/>
        </w:rPr>
        <w:tab/>
        <w:t>-  Gesamt erreichte Qualitätspunktzahl</w:t>
      </w:r>
      <w:r w:rsidR="00954BA1">
        <w:rPr>
          <w:rFonts w:eastAsiaTheme="minorEastAsia"/>
          <w:lang w:eastAsia="de-DE"/>
        </w:rPr>
        <w:t xml:space="preserve"> des zu bewertenden Angebots</w:t>
      </w:r>
      <w:r w:rsidR="00954BA1" w:rsidRPr="00954BA1">
        <w:rPr>
          <w:rFonts w:eastAsiaTheme="minorEastAsia"/>
          <w:lang w:eastAsia="de-DE"/>
        </w:rPr>
        <w:t>.</w:t>
      </w:r>
    </w:p>
    <w:p w14:paraId="4FAD9840" w14:textId="649BE698" w:rsidR="00331162" w:rsidRDefault="004F043F" w:rsidP="00331162">
      <w:pPr>
        <w:pStyle w:val="berschrift3"/>
      </w:pPr>
      <w:bookmarkStart w:id="63" w:name="_Toc234400212"/>
      <w:r w:rsidRPr="004F043F">
        <w:t>Lösungskonzept, Hardware und Logistik</w:t>
      </w:r>
      <w:bookmarkEnd w:id="63"/>
    </w:p>
    <w:p w14:paraId="0FF8AD81" w14:textId="58A74A67" w:rsidR="00331162" w:rsidRDefault="004F043F" w:rsidP="009B4E66">
      <w:pPr>
        <w:pStyle w:val="berschrift4"/>
      </w:pPr>
      <w:r>
        <w:t>Gerätepassgenauigkeit</w:t>
      </w:r>
    </w:p>
    <w:tbl>
      <w:tblPr>
        <w:tblStyle w:val="Tabellenraster"/>
        <w:tblW w:w="0" w:type="auto"/>
        <w:tblLayout w:type="fixed"/>
        <w:tblLook w:val="04E0" w:firstRow="1" w:lastRow="1" w:firstColumn="1" w:lastColumn="0" w:noHBand="0" w:noVBand="1"/>
      </w:tblPr>
      <w:tblGrid>
        <w:gridCol w:w="1628"/>
        <w:gridCol w:w="1628"/>
        <w:gridCol w:w="5806"/>
      </w:tblGrid>
      <w:tr w:rsidR="006E2EC6" w:rsidRPr="00BB051E" w14:paraId="57E478CC" w14:textId="77777777" w:rsidTr="006E2EC6">
        <w:trPr>
          <w:trHeight w:val="567"/>
        </w:trPr>
        <w:tc>
          <w:tcPr>
            <w:tcW w:w="1628" w:type="dxa"/>
            <w:tcBorders>
              <w:bottom w:val="single" w:sz="18" w:space="0" w:color="538135" w:themeColor="accent6" w:themeShade="BF"/>
            </w:tcBorders>
            <w:shd w:val="clear" w:color="auto" w:fill="C5E0B3" w:themeFill="accent6" w:themeFillTint="66"/>
            <w:vAlign w:val="center"/>
          </w:tcPr>
          <w:p w14:paraId="1291BCF7" w14:textId="405EBEA3" w:rsidR="006E2EC6" w:rsidRPr="00BB051E" w:rsidRDefault="006E2EC6" w:rsidP="00796F49">
            <w:pPr>
              <w:rPr>
                <w:b/>
                <w:bCs/>
                <w:lang w:eastAsia="de-DE"/>
              </w:rPr>
            </w:pPr>
            <w:r>
              <w:rPr>
                <w:b/>
                <w:bCs/>
                <w:lang w:eastAsia="de-DE"/>
              </w:rPr>
              <w:t>Punkte</w:t>
            </w:r>
          </w:p>
        </w:tc>
        <w:tc>
          <w:tcPr>
            <w:tcW w:w="1628" w:type="dxa"/>
            <w:tcBorders>
              <w:bottom w:val="single" w:sz="18" w:space="0" w:color="538135" w:themeColor="accent6" w:themeShade="BF"/>
            </w:tcBorders>
            <w:shd w:val="clear" w:color="auto" w:fill="C5E0B3" w:themeFill="accent6" w:themeFillTint="66"/>
            <w:vAlign w:val="center"/>
          </w:tcPr>
          <w:p w14:paraId="7C0B0B12" w14:textId="5526FF61" w:rsidR="006E2EC6" w:rsidRPr="00BB051E" w:rsidRDefault="006E2EC6" w:rsidP="00796F49">
            <w:pPr>
              <w:rPr>
                <w:b/>
                <w:bCs/>
                <w:lang w:eastAsia="de-DE"/>
              </w:rPr>
            </w:pPr>
            <w:r>
              <w:rPr>
                <w:b/>
                <w:bCs/>
                <w:lang w:eastAsia="de-DE"/>
              </w:rPr>
              <w:t>Niveau</w:t>
            </w:r>
          </w:p>
        </w:tc>
        <w:tc>
          <w:tcPr>
            <w:tcW w:w="5806" w:type="dxa"/>
            <w:tcBorders>
              <w:bottom w:val="single" w:sz="18" w:space="0" w:color="538135" w:themeColor="accent6" w:themeShade="BF"/>
            </w:tcBorders>
            <w:shd w:val="clear" w:color="auto" w:fill="C5E0B3" w:themeFill="accent6" w:themeFillTint="66"/>
            <w:vAlign w:val="center"/>
          </w:tcPr>
          <w:p w14:paraId="4EB4AC59" w14:textId="6CD8AC80" w:rsidR="006E2EC6" w:rsidRPr="00BB051E" w:rsidRDefault="006E2EC6" w:rsidP="00796F49">
            <w:pPr>
              <w:rPr>
                <w:b/>
                <w:bCs/>
                <w:lang w:eastAsia="de-DE"/>
              </w:rPr>
            </w:pPr>
            <w:r>
              <w:rPr>
                <w:b/>
                <w:bCs/>
                <w:lang w:eastAsia="de-DE"/>
              </w:rPr>
              <w:t>Beschreibung</w:t>
            </w:r>
          </w:p>
        </w:tc>
      </w:tr>
      <w:tr w:rsidR="006E2EC6" w:rsidRPr="00BB051E" w14:paraId="3D4881AF" w14:textId="77777777" w:rsidTr="006E2EC6">
        <w:trPr>
          <w:trHeight w:val="567"/>
        </w:trPr>
        <w:tc>
          <w:tcPr>
            <w:tcW w:w="1628" w:type="dxa"/>
            <w:tcBorders>
              <w:top w:val="single" w:sz="18" w:space="0" w:color="B4C6E7" w:themeColor="accent1" w:themeTint="66"/>
              <w:left w:val="single" w:sz="4" w:space="0" w:color="auto"/>
              <w:bottom w:val="single" w:sz="4" w:space="0" w:color="auto"/>
              <w:right w:val="single" w:sz="4" w:space="0" w:color="auto"/>
            </w:tcBorders>
          </w:tcPr>
          <w:p w14:paraId="72FAFF9A" w14:textId="6398FAE0" w:rsidR="006E2EC6" w:rsidRPr="006E2EC6" w:rsidRDefault="006E2EC6" w:rsidP="006E2EC6">
            <w:pPr>
              <w:spacing w:after="5" w:line="265" w:lineRule="auto"/>
              <w:rPr>
                <w:b/>
                <w:sz w:val="20"/>
                <w:szCs w:val="20"/>
                <w:lang w:eastAsia="de-DE"/>
              </w:rPr>
            </w:pPr>
            <w:r w:rsidRPr="006E2EC6">
              <w:rPr>
                <w:rStyle w:val="Fett"/>
                <w:sz w:val="20"/>
                <w:szCs w:val="20"/>
              </w:rPr>
              <w:t>0</w:t>
            </w:r>
          </w:p>
        </w:tc>
        <w:tc>
          <w:tcPr>
            <w:tcW w:w="1628" w:type="dxa"/>
            <w:tcBorders>
              <w:bottom w:val="single" w:sz="4" w:space="0" w:color="auto"/>
            </w:tcBorders>
          </w:tcPr>
          <w:p w14:paraId="222C9A74" w14:textId="0AF4DC76" w:rsidR="006E2EC6" w:rsidRPr="006E2EC6" w:rsidRDefault="006E2EC6" w:rsidP="006E2EC6">
            <w:pPr>
              <w:spacing w:after="5" w:line="265" w:lineRule="auto"/>
              <w:rPr>
                <w:sz w:val="20"/>
                <w:szCs w:val="20"/>
                <w:lang w:eastAsia="de-DE"/>
              </w:rPr>
            </w:pPr>
            <w:r w:rsidRPr="006E2EC6">
              <w:rPr>
                <w:sz w:val="20"/>
                <w:szCs w:val="20"/>
              </w:rPr>
              <w:t>Nicht erfüllt</w:t>
            </w:r>
          </w:p>
        </w:tc>
        <w:tc>
          <w:tcPr>
            <w:tcW w:w="5806" w:type="dxa"/>
            <w:tcBorders>
              <w:bottom w:val="single" w:sz="4" w:space="0" w:color="auto"/>
            </w:tcBorders>
          </w:tcPr>
          <w:p w14:paraId="242E1003" w14:textId="1B9C02CC" w:rsidR="006E2EC6" w:rsidRPr="006E2EC6" w:rsidRDefault="00505CC4" w:rsidP="006E2EC6">
            <w:pPr>
              <w:rPr>
                <w:rFonts w:eastAsiaTheme="minorEastAsia"/>
                <w:bCs/>
                <w:sz w:val="20"/>
                <w:szCs w:val="20"/>
                <w:lang w:eastAsia="de-DE"/>
              </w:rPr>
            </w:pPr>
            <w:r w:rsidRPr="00505CC4">
              <w:rPr>
                <w:sz w:val="20"/>
                <w:szCs w:val="20"/>
              </w:rPr>
              <w:t xml:space="preserve">Alle Mindestanforderungen der Leistungsbeschreibung sind erfüllt. </w:t>
            </w:r>
            <w:r w:rsidR="0091268D">
              <w:rPr>
                <w:sz w:val="20"/>
                <w:szCs w:val="20"/>
              </w:rPr>
              <w:t>Jedoch sind die</w:t>
            </w:r>
            <w:r w:rsidRPr="00505CC4">
              <w:rPr>
                <w:sz w:val="20"/>
                <w:szCs w:val="20"/>
              </w:rPr>
              <w:t xml:space="preserve"> Angaben </w:t>
            </w:r>
            <w:r w:rsidR="0091268D">
              <w:rPr>
                <w:sz w:val="20"/>
                <w:szCs w:val="20"/>
              </w:rPr>
              <w:t>im schriftlichen Einführungs- und Migrationskonzept bezüglich der</w:t>
            </w:r>
            <w:r w:rsidR="00A81743">
              <w:rPr>
                <w:sz w:val="20"/>
                <w:szCs w:val="20"/>
              </w:rPr>
              <w:t xml:space="preserve"> Gerätepassgenauigkeit </w:t>
            </w:r>
            <w:r w:rsidRPr="00505CC4">
              <w:rPr>
                <w:sz w:val="20"/>
                <w:szCs w:val="20"/>
              </w:rPr>
              <w:t>völlig substanzlos, lückenhaft oder in sich widersprüchlich.</w:t>
            </w:r>
          </w:p>
        </w:tc>
      </w:tr>
      <w:tr w:rsidR="006E2EC6" w:rsidRPr="00BB051E" w14:paraId="79EC36C0" w14:textId="77777777" w:rsidTr="006E2EC6">
        <w:trPr>
          <w:trHeight w:val="567"/>
        </w:trPr>
        <w:tc>
          <w:tcPr>
            <w:tcW w:w="1628" w:type="dxa"/>
            <w:tcBorders>
              <w:top w:val="single" w:sz="4" w:space="0" w:color="auto"/>
              <w:left w:val="single" w:sz="4" w:space="0" w:color="auto"/>
              <w:bottom w:val="single" w:sz="4" w:space="0" w:color="auto"/>
              <w:right w:val="single" w:sz="4" w:space="0" w:color="auto"/>
            </w:tcBorders>
          </w:tcPr>
          <w:p w14:paraId="21A3E866" w14:textId="6EBA6438" w:rsidR="006E2EC6" w:rsidRPr="006E2EC6" w:rsidRDefault="006E2EC6" w:rsidP="006E2EC6">
            <w:pPr>
              <w:spacing w:after="5" w:line="265" w:lineRule="auto"/>
              <w:rPr>
                <w:b/>
                <w:sz w:val="20"/>
                <w:szCs w:val="20"/>
                <w:lang w:eastAsia="de-DE"/>
              </w:rPr>
            </w:pPr>
            <w:r w:rsidRPr="006E2EC6">
              <w:rPr>
                <w:rStyle w:val="Fett"/>
                <w:sz w:val="20"/>
                <w:szCs w:val="20"/>
              </w:rPr>
              <w:t>1</w:t>
            </w:r>
          </w:p>
        </w:tc>
        <w:tc>
          <w:tcPr>
            <w:tcW w:w="1628" w:type="dxa"/>
          </w:tcPr>
          <w:p w14:paraId="28175205" w14:textId="2CDB75CF" w:rsidR="006E2EC6" w:rsidRPr="006E2EC6" w:rsidRDefault="00DB09ED" w:rsidP="006E2EC6">
            <w:pPr>
              <w:spacing w:after="5" w:line="265" w:lineRule="auto"/>
              <w:rPr>
                <w:sz w:val="20"/>
                <w:szCs w:val="20"/>
                <w:lang w:eastAsia="de-DE"/>
              </w:rPr>
            </w:pPr>
            <w:r>
              <w:rPr>
                <w:sz w:val="20"/>
                <w:szCs w:val="20"/>
              </w:rPr>
              <w:t>Ausreichend</w:t>
            </w:r>
          </w:p>
        </w:tc>
        <w:tc>
          <w:tcPr>
            <w:tcW w:w="5806" w:type="dxa"/>
          </w:tcPr>
          <w:p w14:paraId="21B24FCD" w14:textId="03171D54" w:rsidR="006E2EC6" w:rsidRPr="006E2EC6" w:rsidRDefault="00505CC4" w:rsidP="006E2EC6">
            <w:pPr>
              <w:spacing w:after="5" w:line="265" w:lineRule="auto"/>
              <w:rPr>
                <w:sz w:val="20"/>
                <w:szCs w:val="20"/>
                <w:lang w:eastAsia="de-DE"/>
              </w:rPr>
            </w:pPr>
            <w:r w:rsidRPr="00505CC4">
              <w:rPr>
                <w:sz w:val="20"/>
                <w:szCs w:val="20"/>
              </w:rPr>
              <w:t>Der Bieter listet die angebotenen Hardwarekomponenten und technischen Leistungsdaten lediglich oberflächlich auf. Es fehlt eine schlüssige, textliche Erläuterung zum übergeordneten Zusammenwirken der Systeme im täglichen Betrieb.</w:t>
            </w:r>
          </w:p>
        </w:tc>
      </w:tr>
      <w:tr w:rsidR="006E2EC6" w:rsidRPr="00BB051E" w14:paraId="24ABEBAA" w14:textId="77777777" w:rsidTr="006E2EC6">
        <w:trPr>
          <w:trHeight w:val="567"/>
        </w:trPr>
        <w:tc>
          <w:tcPr>
            <w:tcW w:w="1628" w:type="dxa"/>
            <w:tcBorders>
              <w:top w:val="single" w:sz="4" w:space="0" w:color="auto"/>
              <w:left w:val="single" w:sz="4" w:space="0" w:color="auto"/>
              <w:bottom w:val="single" w:sz="4" w:space="0" w:color="auto"/>
              <w:right w:val="single" w:sz="4" w:space="0" w:color="auto"/>
            </w:tcBorders>
          </w:tcPr>
          <w:p w14:paraId="75FD6825" w14:textId="45EBD031" w:rsidR="006E2EC6" w:rsidRPr="006E2EC6" w:rsidRDefault="006E2EC6" w:rsidP="006E2EC6">
            <w:pPr>
              <w:spacing w:after="5" w:line="265" w:lineRule="auto"/>
              <w:rPr>
                <w:b/>
                <w:sz w:val="20"/>
                <w:szCs w:val="20"/>
                <w:lang w:eastAsia="de-DE"/>
              </w:rPr>
            </w:pPr>
            <w:r w:rsidRPr="006E2EC6">
              <w:rPr>
                <w:rStyle w:val="Fett"/>
                <w:sz w:val="20"/>
                <w:szCs w:val="20"/>
              </w:rPr>
              <w:t>2</w:t>
            </w:r>
          </w:p>
        </w:tc>
        <w:tc>
          <w:tcPr>
            <w:tcW w:w="1628" w:type="dxa"/>
            <w:tcBorders>
              <w:bottom w:val="single" w:sz="4" w:space="0" w:color="auto"/>
            </w:tcBorders>
          </w:tcPr>
          <w:p w14:paraId="15915226" w14:textId="68693CAB" w:rsidR="006E2EC6" w:rsidRPr="006E2EC6" w:rsidRDefault="00DB09ED" w:rsidP="006E2EC6">
            <w:pPr>
              <w:spacing w:after="5" w:line="265" w:lineRule="auto"/>
              <w:rPr>
                <w:sz w:val="20"/>
                <w:szCs w:val="20"/>
                <w:lang w:eastAsia="de-DE"/>
              </w:rPr>
            </w:pPr>
            <w:r>
              <w:rPr>
                <w:sz w:val="20"/>
                <w:szCs w:val="20"/>
                <w:lang w:eastAsia="de-DE"/>
              </w:rPr>
              <w:t>Gut</w:t>
            </w:r>
          </w:p>
        </w:tc>
        <w:tc>
          <w:tcPr>
            <w:tcW w:w="5806" w:type="dxa"/>
            <w:tcBorders>
              <w:bottom w:val="single" w:sz="4" w:space="0" w:color="auto"/>
            </w:tcBorders>
          </w:tcPr>
          <w:p w14:paraId="03093547" w14:textId="13F4E1AA" w:rsidR="006E2EC6" w:rsidRPr="006E2EC6" w:rsidRDefault="00DB09ED" w:rsidP="006E2EC6">
            <w:pPr>
              <w:spacing w:after="5" w:line="265" w:lineRule="auto"/>
              <w:rPr>
                <w:sz w:val="20"/>
                <w:szCs w:val="20"/>
                <w:lang w:eastAsia="de-DE"/>
              </w:rPr>
            </w:pPr>
            <w:r w:rsidRPr="00DB09ED">
              <w:rPr>
                <w:sz w:val="20"/>
                <w:szCs w:val="20"/>
              </w:rPr>
              <w:t>Das Konzept beschreibt den geplanten Einsatz der Geräteflotte schlüssig und nachvollziehbar. Der Bieter legt transparent und logisch dar, wie die vorgeschlagene Gerätekonfiguration den allgemeinen, täglichen Anforderungen der Anwender gerecht wird.</w:t>
            </w:r>
          </w:p>
        </w:tc>
      </w:tr>
      <w:tr w:rsidR="006E2EC6" w:rsidRPr="00BB051E" w14:paraId="093C7BBC" w14:textId="77777777" w:rsidTr="006E2EC6">
        <w:trPr>
          <w:trHeight w:val="567"/>
        </w:trPr>
        <w:tc>
          <w:tcPr>
            <w:tcW w:w="1628" w:type="dxa"/>
            <w:tcBorders>
              <w:top w:val="single" w:sz="4" w:space="0" w:color="auto"/>
              <w:left w:val="single" w:sz="4" w:space="0" w:color="auto"/>
              <w:bottom w:val="single" w:sz="4" w:space="0" w:color="auto"/>
              <w:right w:val="single" w:sz="4" w:space="0" w:color="auto"/>
            </w:tcBorders>
          </w:tcPr>
          <w:p w14:paraId="59F24E81" w14:textId="1EF907F1" w:rsidR="006E2EC6" w:rsidRPr="006E2EC6" w:rsidRDefault="006E2EC6" w:rsidP="006E2EC6">
            <w:pPr>
              <w:spacing w:after="5" w:line="265" w:lineRule="auto"/>
              <w:rPr>
                <w:b/>
                <w:sz w:val="20"/>
                <w:szCs w:val="20"/>
                <w:lang w:eastAsia="de-DE"/>
              </w:rPr>
            </w:pPr>
            <w:r w:rsidRPr="006E2EC6">
              <w:rPr>
                <w:rStyle w:val="Fett"/>
                <w:sz w:val="20"/>
                <w:szCs w:val="20"/>
              </w:rPr>
              <w:t>3</w:t>
            </w:r>
          </w:p>
        </w:tc>
        <w:tc>
          <w:tcPr>
            <w:tcW w:w="1628" w:type="dxa"/>
            <w:tcBorders>
              <w:bottom w:val="single" w:sz="4" w:space="0" w:color="auto"/>
            </w:tcBorders>
          </w:tcPr>
          <w:p w14:paraId="3FBA9AF5" w14:textId="38D9E756" w:rsidR="006E2EC6" w:rsidRPr="006E2EC6" w:rsidRDefault="006E2EC6" w:rsidP="006E2EC6">
            <w:pPr>
              <w:spacing w:after="5" w:line="265" w:lineRule="auto"/>
              <w:rPr>
                <w:sz w:val="20"/>
                <w:szCs w:val="20"/>
                <w:lang w:eastAsia="de-DE"/>
              </w:rPr>
            </w:pPr>
            <w:r w:rsidRPr="006E2EC6">
              <w:rPr>
                <w:sz w:val="20"/>
                <w:szCs w:val="20"/>
              </w:rPr>
              <w:t>Sehr gut</w:t>
            </w:r>
          </w:p>
        </w:tc>
        <w:tc>
          <w:tcPr>
            <w:tcW w:w="5806" w:type="dxa"/>
            <w:tcBorders>
              <w:bottom w:val="single" w:sz="4" w:space="0" w:color="auto"/>
            </w:tcBorders>
          </w:tcPr>
          <w:p w14:paraId="74D778A6" w14:textId="01F9D408" w:rsidR="006E2EC6" w:rsidRPr="006E2EC6" w:rsidRDefault="00DB09ED" w:rsidP="006E2EC6">
            <w:pPr>
              <w:spacing w:after="5" w:line="265" w:lineRule="auto"/>
              <w:rPr>
                <w:sz w:val="20"/>
                <w:szCs w:val="20"/>
              </w:rPr>
            </w:pPr>
            <w:r w:rsidRPr="00DB09ED">
              <w:rPr>
                <w:sz w:val="20"/>
                <w:szCs w:val="20"/>
              </w:rPr>
              <w:t>Erfüllt alle Kriterien von „Gut“. Die Argumentation geht über den Standard hinaus und zeigt proaktiv auf, wie die gewählte Hardware-Zusammenstellung administrative Abläufe optimiert, Ausfallrisiken im laufenden Betrieb minimiert oder die tägliche Handhabung für die Nutzer spürbar erleichtert.</w:t>
            </w:r>
          </w:p>
        </w:tc>
      </w:tr>
      <w:tr w:rsidR="006E2EC6" w:rsidRPr="00BB051E" w14:paraId="2478B726" w14:textId="77777777" w:rsidTr="006E2EC6">
        <w:trPr>
          <w:trHeight w:val="567"/>
        </w:trPr>
        <w:tc>
          <w:tcPr>
            <w:tcW w:w="1628" w:type="dxa"/>
            <w:tcBorders>
              <w:top w:val="single" w:sz="4" w:space="0" w:color="auto"/>
              <w:left w:val="single" w:sz="4" w:space="0" w:color="auto"/>
              <w:bottom w:val="single" w:sz="18" w:space="0" w:color="538135" w:themeColor="accent6" w:themeShade="BF"/>
              <w:right w:val="single" w:sz="4" w:space="0" w:color="auto"/>
            </w:tcBorders>
          </w:tcPr>
          <w:p w14:paraId="502EBCDA" w14:textId="239D71E3" w:rsidR="006E2EC6" w:rsidRPr="006E2EC6" w:rsidRDefault="006E2EC6" w:rsidP="006E2EC6">
            <w:pPr>
              <w:spacing w:after="5" w:line="265" w:lineRule="auto"/>
              <w:rPr>
                <w:b/>
                <w:sz w:val="20"/>
                <w:szCs w:val="20"/>
                <w:lang w:eastAsia="de-DE"/>
              </w:rPr>
            </w:pPr>
            <w:r w:rsidRPr="006E2EC6">
              <w:rPr>
                <w:rStyle w:val="Fett"/>
                <w:sz w:val="20"/>
                <w:szCs w:val="20"/>
              </w:rPr>
              <w:t>4</w:t>
            </w:r>
          </w:p>
        </w:tc>
        <w:tc>
          <w:tcPr>
            <w:tcW w:w="1628" w:type="dxa"/>
            <w:tcBorders>
              <w:bottom w:val="single" w:sz="18" w:space="0" w:color="538135" w:themeColor="accent6" w:themeShade="BF"/>
            </w:tcBorders>
          </w:tcPr>
          <w:p w14:paraId="2C0FD9CD" w14:textId="6A26D5A6" w:rsidR="006E2EC6" w:rsidRPr="006E2EC6" w:rsidRDefault="006E2EC6" w:rsidP="006E2EC6">
            <w:pPr>
              <w:spacing w:after="5" w:line="265" w:lineRule="auto"/>
              <w:rPr>
                <w:sz w:val="20"/>
                <w:szCs w:val="20"/>
                <w:lang w:eastAsia="de-DE"/>
              </w:rPr>
            </w:pPr>
            <w:r w:rsidRPr="006E2EC6">
              <w:rPr>
                <w:sz w:val="20"/>
                <w:szCs w:val="20"/>
              </w:rPr>
              <w:t>Hervorragend</w:t>
            </w:r>
          </w:p>
        </w:tc>
        <w:tc>
          <w:tcPr>
            <w:tcW w:w="5806" w:type="dxa"/>
            <w:tcBorders>
              <w:bottom w:val="single" w:sz="18" w:space="0" w:color="538135" w:themeColor="accent6" w:themeShade="BF"/>
            </w:tcBorders>
          </w:tcPr>
          <w:p w14:paraId="772368CF" w14:textId="6DB26C3D" w:rsidR="006E2EC6" w:rsidRPr="006E2EC6" w:rsidRDefault="00DB09ED" w:rsidP="006E2EC6">
            <w:pPr>
              <w:spacing w:after="5" w:line="265" w:lineRule="auto"/>
              <w:rPr>
                <w:sz w:val="20"/>
                <w:szCs w:val="20"/>
              </w:rPr>
            </w:pPr>
            <w:r w:rsidRPr="00DB09ED">
              <w:rPr>
                <w:sz w:val="20"/>
                <w:szCs w:val="20"/>
              </w:rPr>
              <w:t>Erfüllt alle Kriterien von „Sehr gut“. Die Praxistauglichkeit, Zuverlässigkeit und der beschriebene qualitative Mehrwert der Gesamtlösung werden durch objektive</w:t>
            </w:r>
            <w:r>
              <w:rPr>
                <w:sz w:val="20"/>
                <w:szCs w:val="20"/>
              </w:rPr>
              <w:t xml:space="preserve"> </w:t>
            </w:r>
            <w:r w:rsidRPr="00DB09ED">
              <w:rPr>
                <w:sz w:val="20"/>
                <w:szCs w:val="20"/>
              </w:rPr>
              <w:t>Belege, Zertifikate oder Nachweise aus vergleichbaren Projekten zweifelsfrei untermauert.</w:t>
            </w:r>
          </w:p>
        </w:tc>
      </w:tr>
      <w:tr w:rsidR="006E2EC6" w:rsidRPr="00BB051E" w14:paraId="387D5276" w14:textId="77777777" w:rsidTr="006E2EC6">
        <w:trPr>
          <w:trHeight w:val="397"/>
        </w:trPr>
        <w:tc>
          <w:tcPr>
            <w:tcW w:w="9062" w:type="dxa"/>
            <w:gridSpan w:val="3"/>
            <w:tcBorders>
              <w:top w:val="single" w:sz="18" w:space="0" w:color="538135" w:themeColor="accent6" w:themeShade="BF"/>
              <w:left w:val="single" w:sz="4" w:space="0" w:color="auto"/>
              <w:bottom w:val="single" w:sz="4" w:space="0" w:color="auto"/>
            </w:tcBorders>
            <w:shd w:val="clear" w:color="auto" w:fill="E2EFD9" w:themeFill="accent6" w:themeFillTint="33"/>
            <w:vAlign w:val="center"/>
          </w:tcPr>
          <w:p w14:paraId="215AEE86" w14:textId="39BC6CAF" w:rsidR="006E2EC6" w:rsidRPr="006E2EC6" w:rsidRDefault="006E2EC6" w:rsidP="006E2EC6">
            <w:pPr>
              <w:spacing w:after="5" w:line="265" w:lineRule="auto"/>
              <w:rPr>
                <w:sz w:val="20"/>
                <w:szCs w:val="20"/>
              </w:rPr>
            </w:pPr>
            <w:r w:rsidRPr="006E2EC6">
              <w:rPr>
                <w:sz w:val="20"/>
                <w:szCs w:val="20"/>
              </w:rPr>
              <w:t>9.2.1.1.</w:t>
            </w:r>
            <w:r w:rsidRPr="006E2EC6">
              <w:rPr>
                <w:sz w:val="20"/>
                <w:szCs w:val="20"/>
              </w:rPr>
              <w:tab/>
              <w:t>Gerätepassgenauigkeit</w:t>
            </w:r>
            <w:r>
              <w:rPr>
                <w:sz w:val="20"/>
                <w:szCs w:val="20"/>
              </w:rPr>
              <w:t xml:space="preserve"> </w:t>
            </w:r>
            <w:r w:rsidRPr="006E2EC6">
              <w:rPr>
                <w:b/>
                <w:sz w:val="20"/>
                <w:szCs w:val="20"/>
              </w:rPr>
              <w:t>maximal 4 Punkte</w:t>
            </w:r>
          </w:p>
        </w:tc>
      </w:tr>
    </w:tbl>
    <w:p w14:paraId="500ECA40" w14:textId="77777777" w:rsidR="006E2EC6" w:rsidRPr="006E2EC6" w:rsidRDefault="006E2EC6" w:rsidP="006E2EC6">
      <w:pPr>
        <w:pStyle w:val="berschrift4"/>
        <w:numPr>
          <w:ilvl w:val="0"/>
          <w:numId w:val="0"/>
        </w:numPr>
      </w:pPr>
      <w:r>
        <w:br w:type="page"/>
      </w:r>
    </w:p>
    <w:p w14:paraId="41A0488A" w14:textId="2FA7EA9D" w:rsidR="006E2EC6" w:rsidRDefault="00B6246C" w:rsidP="006E2EC6">
      <w:pPr>
        <w:pStyle w:val="berschrift4"/>
      </w:pPr>
      <w:r>
        <w:lastRenderedPageBreak/>
        <w:t>Zentrales Softwaremanagement und administrative Effizienz</w:t>
      </w:r>
    </w:p>
    <w:tbl>
      <w:tblPr>
        <w:tblStyle w:val="Tabellenraster"/>
        <w:tblW w:w="0" w:type="auto"/>
        <w:tblLayout w:type="fixed"/>
        <w:tblLook w:val="04E0" w:firstRow="1" w:lastRow="1" w:firstColumn="1" w:lastColumn="0" w:noHBand="0" w:noVBand="1"/>
      </w:tblPr>
      <w:tblGrid>
        <w:gridCol w:w="1628"/>
        <w:gridCol w:w="1628"/>
        <w:gridCol w:w="5806"/>
      </w:tblGrid>
      <w:tr w:rsidR="006E2EC6" w:rsidRPr="00BB051E" w14:paraId="51EBF2A7" w14:textId="77777777" w:rsidTr="00796F49">
        <w:trPr>
          <w:trHeight w:val="567"/>
        </w:trPr>
        <w:tc>
          <w:tcPr>
            <w:tcW w:w="1628" w:type="dxa"/>
            <w:tcBorders>
              <w:bottom w:val="single" w:sz="18" w:space="0" w:color="538135" w:themeColor="accent6" w:themeShade="BF"/>
            </w:tcBorders>
            <w:shd w:val="clear" w:color="auto" w:fill="C5E0B3" w:themeFill="accent6" w:themeFillTint="66"/>
            <w:vAlign w:val="center"/>
          </w:tcPr>
          <w:p w14:paraId="3D0BAFAC" w14:textId="77777777" w:rsidR="006E2EC6" w:rsidRPr="00BB051E" w:rsidRDefault="006E2EC6" w:rsidP="00796F49">
            <w:pPr>
              <w:rPr>
                <w:b/>
                <w:bCs/>
                <w:lang w:eastAsia="de-DE"/>
              </w:rPr>
            </w:pPr>
            <w:r>
              <w:rPr>
                <w:b/>
                <w:bCs/>
                <w:lang w:eastAsia="de-DE"/>
              </w:rPr>
              <w:t>Punkte</w:t>
            </w:r>
          </w:p>
        </w:tc>
        <w:tc>
          <w:tcPr>
            <w:tcW w:w="1628" w:type="dxa"/>
            <w:tcBorders>
              <w:bottom w:val="single" w:sz="18" w:space="0" w:color="538135" w:themeColor="accent6" w:themeShade="BF"/>
            </w:tcBorders>
            <w:shd w:val="clear" w:color="auto" w:fill="C5E0B3" w:themeFill="accent6" w:themeFillTint="66"/>
            <w:vAlign w:val="center"/>
          </w:tcPr>
          <w:p w14:paraId="045F35A6" w14:textId="77777777" w:rsidR="006E2EC6" w:rsidRPr="00BB051E" w:rsidRDefault="006E2EC6" w:rsidP="00796F49">
            <w:pPr>
              <w:rPr>
                <w:b/>
                <w:bCs/>
                <w:lang w:eastAsia="de-DE"/>
              </w:rPr>
            </w:pPr>
            <w:r>
              <w:rPr>
                <w:b/>
                <w:bCs/>
                <w:lang w:eastAsia="de-DE"/>
              </w:rPr>
              <w:t>Niveau</w:t>
            </w:r>
          </w:p>
        </w:tc>
        <w:tc>
          <w:tcPr>
            <w:tcW w:w="5806" w:type="dxa"/>
            <w:tcBorders>
              <w:bottom w:val="single" w:sz="18" w:space="0" w:color="538135" w:themeColor="accent6" w:themeShade="BF"/>
            </w:tcBorders>
            <w:shd w:val="clear" w:color="auto" w:fill="C5E0B3" w:themeFill="accent6" w:themeFillTint="66"/>
            <w:vAlign w:val="center"/>
          </w:tcPr>
          <w:p w14:paraId="5399E4D0" w14:textId="77777777" w:rsidR="006E2EC6" w:rsidRPr="00BB051E" w:rsidRDefault="006E2EC6" w:rsidP="00796F49">
            <w:pPr>
              <w:rPr>
                <w:b/>
                <w:bCs/>
                <w:lang w:eastAsia="de-DE"/>
              </w:rPr>
            </w:pPr>
            <w:r>
              <w:rPr>
                <w:b/>
                <w:bCs/>
                <w:lang w:eastAsia="de-DE"/>
              </w:rPr>
              <w:t>Beschreibung</w:t>
            </w:r>
          </w:p>
        </w:tc>
      </w:tr>
      <w:tr w:rsidR="006E2EC6" w:rsidRPr="00BB051E" w14:paraId="2874C024" w14:textId="77777777" w:rsidTr="00796F49">
        <w:trPr>
          <w:trHeight w:val="567"/>
        </w:trPr>
        <w:tc>
          <w:tcPr>
            <w:tcW w:w="1628" w:type="dxa"/>
            <w:tcBorders>
              <w:top w:val="single" w:sz="18" w:space="0" w:color="B4C6E7" w:themeColor="accent1" w:themeTint="66"/>
              <w:left w:val="single" w:sz="4" w:space="0" w:color="auto"/>
              <w:bottom w:val="single" w:sz="4" w:space="0" w:color="auto"/>
              <w:right w:val="single" w:sz="4" w:space="0" w:color="auto"/>
            </w:tcBorders>
          </w:tcPr>
          <w:p w14:paraId="63C8CA81" w14:textId="77777777" w:rsidR="006E2EC6" w:rsidRPr="006E2EC6" w:rsidRDefault="006E2EC6" w:rsidP="006E2EC6">
            <w:pPr>
              <w:spacing w:after="5" w:line="265" w:lineRule="auto"/>
              <w:rPr>
                <w:b/>
                <w:sz w:val="20"/>
                <w:szCs w:val="20"/>
                <w:lang w:eastAsia="de-DE"/>
              </w:rPr>
            </w:pPr>
            <w:r w:rsidRPr="006E2EC6">
              <w:rPr>
                <w:rStyle w:val="Fett"/>
                <w:sz w:val="20"/>
                <w:szCs w:val="20"/>
              </w:rPr>
              <w:t>0</w:t>
            </w:r>
          </w:p>
        </w:tc>
        <w:tc>
          <w:tcPr>
            <w:tcW w:w="1628" w:type="dxa"/>
            <w:tcBorders>
              <w:bottom w:val="single" w:sz="4" w:space="0" w:color="auto"/>
            </w:tcBorders>
          </w:tcPr>
          <w:p w14:paraId="290DAEE6" w14:textId="6256AB37" w:rsidR="006E2EC6" w:rsidRPr="006E2EC6" w:rsidRDefault="006E2EC6" w:rsidP="006E2EC6">
            <w:pPr>
              <w:spacing w:after="5" w:line="265" w:lineRule="auto"/>
              <w:rPr>
                <w:sz w:val="20"/>
                <w:szCs w:val="20"/>
                <w:lang w:eastAsia="de-DE"/>
              </w:rPr>
            </w:pPr>
            <w:r w:rsidRPr="006E2EC6">
              <w:rPr>
                <w:sz w:val="20"/>
                <w:szCs w:val="20"/>
              </w:rPr>
              <w:t>Nicht erfüllt</w:t>
            </w:r>
          </w:p>
        </w:tc>
        <w:tc>
          <w:tcPr>
            <w:tcW w:w="5806" w:type="dxa"/>
            <w:tcBorders>
              <w:bottom w:val="single" w:sz="4" w:space="0" w:color="auto"/>
            </w:tcBorders>
          </w:tcPr>
          <w:p w14:paraId="0CFB86F3" w14:textId="67EA1E5F" w:rsidR="006E2EC6" w:rsidRPr="006E2EC6" w:rsidRDefault="004E385A" w:rsidP="006E2EC6">
            <w:pPr>
              <w:rPr>
                <w:rFonts w:eastAsiaTheme="minorEastAsia"/>
                <w:bCs/>
                <w:sz w:val="20"/>
                <w:szCs w:val="20"/>
                <w:lang w:eastAsia="de-DE"/>
              </w:rPr>
            </w:pPr>
            <w:r w:rsidRPr="004E385A">
              <w:rPr>
                <w:sz w:val="20"/>
                <w:szCs w:val="20"/>
              </w:rPr>
              <w:t>Alle Mindestanforderungen der Leistungsbeschreibung sind erfüllt. Jedoch sind die Angaben im schriftlichen Einführungs- und Migrationskonzept bezüglich de</w:t>
            </w:r>
            <w:r>
              <w:rPr>
                <w:sz w:val="20"/>
                <w:szCs w:val="20"/>
              </w:rPr>
              <w:t>s</w:t>
            </w:r>
            <w:r w:rsidRPr="004E385A">
              <w:rPr>
                <w:sz w:val="20"/>
                <w:szCs w:val="20"/>
              </w:rPr>
              <w:t xml:space="preserve"> </w:t>
            </w:r>
            <w:r>
              <w:rPr>
                <w:sz w:val="20"/>
                <w:szCs w:val="20"/>
              </w:rPr>
              <w:t>zentralen Softwaremanagement und der zugehörigen administrativen Effizienz</w:t>
            </w:r>
            <w:r w:rsidRPr="004E385A">
              <w:rPr>
                <w:sz w:val="20"/>
                <w:szCs w:val="20"/>
              </w:rPr>
              <w:t xml:space="preserve"> völlig substanzlos, lückenhaft oder in sich widersprüchlich.</w:t>
            </w:r>
          </w:p>
        </w:tc>
      </w:tr>
      <w:tr w:rsidR="006E2EC6" w:rsidRPr="00BB051E" w14:paraId="12E6E813"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21FBF0D5" w14:textId="77777777" w:rsidR="006E2EC6" w:rsidRPr="006E2EC6" w:rsidRDefault="006E2EC6" w:rsidP="006E2EC6">
            <w:pPr>
              <w:spacing w:after="5" w:line="265" w:lineRule="auto"/>
              <w:rPr>
                <w:b/>
                <w:sz w:val="20"/>
                <w:szCs w:val="20"/>
                <w:lang w:eastAsia="de-DE"/>
              </w:rPr>
            </w:pPr>
            <w:r w:rsidRPr="006E2EC6">
              <w:rPr>
                <w:rStyle w:val="Fett"/>
                <w:sz w:val="20"/>
                <w:szCs w:val="20"/>
              </w:rPr>
              <w:t>1</w:t>
            </w:r>
          </w:p>
        </w:tc>
        <w:tc>
          <w:tcPr>
            <w:tcW w:w="1628" w:type="dxa"/>
          </w:tcPr>
          <w:p w14:paraId="5952E75B" w14:textId="5B3D1FF1" w:rsidR="006E2EC6" w:rsidRPr="006E2EC6" w:rsidRDefault="006E2EC6" w:rsidP="006E2EC6">
            <w:pPr>
              <w:spacing w:after="5" w:line="265" w:lineRule="auto"/>
              <w:rPr>
                <w:sz w:val="20"/>
                <w:szCs w:val="20"/>
                <w:lang w:eastAsia="de-DE"/>
              </w:rPr>
            </w:pPr>
            <w:r w:rsidRPr="006E2EC6">
              <w:rPr>
                <w:sz w:val="20"/>
                <w:szCs w:val="20"/>
              </w:rPr>
              <w:t>Ausreichend</w:t>
            </w:r>
          </w:p>
        </w:tc>
        <w:tc>
          <w:tcPr>
            <w:tcW w:w="5806" w:type="dxa"/>
          </w:tcPr>
          <w:p w14:paraId="5C826EF1" w14:textId="67DD18B4" w:rsidR="006E2EC6" w:rsidRPr="006E2EC6" w:rsidRDefault="00747D3A" w:rsidP="006E2EC6">
            <w:pPr>
              <w:spacing w:after="5" w:line="265" w:lineRule="auto"/>
              <w:rPr>
                <w:sz w:val="20"/>
                <w:szCs w:val="20"/>
                <w:lang w:eastAsia="de-DE"/>
              </w:rPr>
            </w:pPr>
            <w:r w:rsidRPr="00747D3A">
              <w:rPr>
                <w:sz w:val="20"/>
                <w:szCs w:val="20"/>
              </w:rPr>
              <w:t>Der Bieter listet die angebotenen Softwarekomponenten und deren Funktionsumfang lediglich oberflächlich auf. Es fehlt eine schlüssige, textliche Erläuterung zur praktischen Einbindung und dem übergeordneten Betrieb in der bestehenden IT-Infrastruktur.</w:t>
            </w:r>
          </w:p>
        </w:tc>
      </w:tr>
      <w:tr w:rsidR="006E2EC6" w:rsidRPr="00BB051E" w14:paraId="60439E23"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3F61D02F" w14:textId="77777777" w:rsidR="006E2EC6" w:rsidRPr="006E2EC6" w:rsidRDefault="006E2EC6" w:rsidP="006E2EC6">
            <w:pPr>
              <w:spacing w:after="5" w:line="265" w:lineRule="auto"/>
              <w:rPr>
                <w:b/>
                <w:sz w:val="20"/>
                <w:szCs w:val="20"/>
                <w:lang w:eastAsia="de-DE"/>
              </w:rPr>
            </w:pPr>
            <w:r w:rsidRPr="006E2EC6">
              <w:rPr>
                <w:rStyle w:val="Fett"/>
                <w:sz w:val="20"/>
                <w:szCs w:val="20"/>
              </w:rPr>
              <w:t>2</w:t>
            </w:r>
          </w:p>
        </w:tc>
        <w:tc>
          <w:tcPr>
            <w:tcW w:w="1628" w:type="dxa"/>
            <w:tcBorders>
              <w:bottom w:val="single" w:sz="4" w:space="0" w:color="auto"/>
            </w:tcBorders>
          </w:tcPr>
          <w:p w14:paraId="267C6627" w14:textId="2652CA46" w:rsidR="006E2EC6" w:rsidRPr="006E2EC6" w:rsidRDefault="006E2EC6" w:rsidP="006E2EC6">
            <w:pPr>
              <w:spacing w:after="5" w:line="265" w:lineRule="auto"/>
              <w:rPr>
                <w:sz w:val="20"/>
                <w:szCs w:val="20"/>
                <w:lang w:eastAsia="de-DE"/>
              </w:rPr>
            </w:pPr>
            <w:r w:rsidRPr="006E2EC6">
              <w:rPr>
                <w:sz w:val="20"/>
                <w:szCs w:val="20"/>
              </w:rPr>
              <w:t>Gut</w:t>
            </w:r>
          </w:p>
        </w:tc>
        <w:tc>
          <w:tcPr>
            <w:tcW w:w="5806" w:type="dxa"/>
            <w:tcBorders>
              <w:bottom w:val="single" w:sz="4" w:space="0" w:color="auto"/>
            </w:tcBorders>
          </w:tcPr>
          <w:p w14:paraId="0D67C029" w14:textId="7AA44673" w:rsidR="006E2EC6" w:rsidRPr="006E2EC6" w:rsidRDefault="00747D3A" w:rsidP="006E2EC6">
            <w:pPr>
              <w:spacing w:after="5" w:line="265" w:lineRule="auto"/>
              <w:rPr>
                <w:sz w:val="20"/>
                <w:szCs w:val="20"/>
                <w:lang w:eastAsia="de-DE"/>
              </w:rPr>
            </w:pPr>
            <w:r w:rsidRPr="00747D3A">
              <w:rPr>
                <w:sz w:val="20"/>
                <w:szCs w:val="20"/>
              </w:rPr>
              <w:t>Das Konzept beschreibt die softwareseitige Steuerung der Druckerflotte schlüssig und nachvollziehbar</w:t>
            </w:r>
            <w:r>
              <w:rPr>
                <w:sz w:val="20"/>
                <w:szCs w:val="20"/>
              </w:rPr>
              <w:t xml:space="preserve">. </w:t>
            </w:r>
            <w:r w:rsidRPr="00747D3A">
              <w:rPr>
                <w:sz w:val="20"/>
                <w:szCs w:val="20"/>
              </w:rPr>
              <w:t xml:space="preserve">Der Bieter legt transparent und logisch dar, wie die Administrations-, Verwaltungs- und Benutzerprozesse </w:t>
            </w:r>
            <w:r>
              <w:rPr>
                <w:sz w:val="20"/>
                <w:szCs w:val="20"/>
              </w:rPr>
              <w:t xml:space="preserve">sowie das Benachrichtigungs- und Alarmmanagement </w:t>
            </w:r>
            <w:r w:rsidRPr="00747D3A">
              <w:rPr>
                <w:sz w:val="20"/>
                <w:szCs w:val="20"/>
              </w:rPr>
              <w:t>in der Praxis zusammengeführt und gesteuert werden</w:t>
            </w:r>
            <w:r>
              <w:rPr>
                <w:sz w:val="20"/>
                <w:szCs w:val="20"/>
              </w:rPr>
              <w:t xml:space="preserve"> und einen effektiven Mehrwert bieten.</w:t>
            </w:r>
            <w:r w:rsidR="009A360B">
              <w:rPr>
                <w:sz w:val="20"/>
                <w:szCs w:val="20"/>
              </w:rPr>
              <w:t xml:space="preserve"> </w:t>
            </w:r>
            <w:r w:rsidR="009A360B" w:rsidRPr="009A360B">
              <w:rPr>
                <w:sz w:val="20"/>
                <w:szCs w:val="20"/>
              </w:rPr>
              <w:t xml:space="preserve">Zudem wird aufgezeigt, wie der Embedded Client direkt am Gerätedisplay als spürbare Arbeitserleichterung </w:t>
            </w:r>
            <w:r w:rsidR="009A360B">
              <w:rPr>
                <w:sz w:val="20"/>
                <w:szCs w:val="20"/>
              </w:rPr>
              <w:t xml:space="preserve">(Druck-, Scan- und Kopie-Workflows) </w:t>
            </w:r>
            <w:r w:rsidR="009A360B" w:rsidRPr="009A360B">
              <w:rPr>
                <w:sz w:val="20"/>
                <w:szCs w:val="20"/>
              </w:rPr>
              <w:t>für die Endanwender wirkt</w:t>
            </w:r>
            <w:r w:rsidR="009A360B">
              <w:rPr>
                <w:sz w:val="20"/>
                <w:szCs w:val="20"/>
              </w:rPr>
              <w:t>.</w:t>
            </w:r>
          </w:p>
        </w:tc>
      </w:tr>
      <w:tr w:rsidR="006E2EC6" w:rsidRPr="00BB051E" w14:paraId="0B92B4AC"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1D169C3A" w14:textId="77777777" w:rsidR="006E2EC6" w:rsidRPr="006E2EC6" w:rsidRDefault="006E2EC6" w:rsidP="006E2EC6">
            <w:pPr>
              <w:spacing w:after="5" w:line="265" w:lineRule="auto"/>
              <w:rPr>
                <w:b/>
                <w:sz w:val="20"/>
                <w:szCs w:val="20"/>
                <w:lang w:eastAsia="de-DE"/>
              </w:rPr>
            </w:pPr>
            <w:r w:rsidRPr="006E2EC6">
              <w:rPr>
                <w:rStyle w:val="Fett"/>
                <w:sz w:val="20"/>
                <w:szCs w:val="20"/>
              </w:rPr>
              <w:t>3</w:t>
            </w:r>
          </w:p>
        </w:tc>
        <w:tc>
          <w:tcPr>
            <w:tcW w:w="1628" w:type="dxa"/>
            <w:tcBorders>
              <w:bottom w:val="single" w:sz="4" w:space="0" w:color="auto"/>
            </w:tcBorders>
          </w:tcPr>
          <w:p w14:paraId="07742C0C" w14:textId="5548219E" w:rsidR="006E2EC6" w:rsidRPr="006E2EC6" w:rsidRDefault="006E2EC6" w:rsidP="006E2EC6">
            <w:pPr>
              <w:spacing w:after="5" w:line="265" w:lineRule="auto"/>
              <w:rPr>
                <w:sz w:val="20"/>
                <w:szCs w:val="20"/>
                <w:lang w:eastAsia="de-DE"/>
              </w:rPr>
            </w:pPr>
            <w:r w:rsidRPr="006E2EC6">
              <w:rPr>
                <w:sz w:val="20"/>
                <w:szCs w:val="20"/>
              </w:rPr>
              <w:t>Hervorragend</w:t>
            </w:r>
          </w:p>
        </w:tc>
        <w:tc>
          <w:tcPr>
            <w:tcW w:w="5806" w:type="dxa"/>
            <w:tcBorders>
              <w:bottom w:val="single" w:sz="4" w:space="0" w:color="auto"/>
            </w:tcBorders>
          </w:tcPr>
          <w:p w14:paraId="0ECA8D12" w14:textId="4D9B2E4E" w:rsidR="006E2EC6" w:rsidRPr="006E2EC6" w:rsidRDefault="00747D3A" w:rsidP="006E2EC6">
            <w:pPr>
              <w:spacing w:after="5" w:line="265" w:lineRule="auto"/>
              <w:rPr>
                <w:sz w:val="20"/>
                <w:szCs w:val="20"/>
              </w:rPr>
            </w:pPr>
            <w:r w:rsidRPr="00747D3A">
              <w:rPr>
                <w:sz w:val="20"/>
                <w:szCs w:val="20"/>
              </w:rPr>
              <w:t>Erfüllt alle Kriterien von „Gut“. Die Argumentation zeigt darüber hinaus proaktiv auf, wie durch das nahtlose Ineinandergreifen aller Softwarekomponenten und automatisierte Prozesse eine nachhaltige, langfristige Entlastung der internen IT-Abteilung im laufenden Betrieb erreicht wird. Die Langzeittauglichkeit der Lösung wird plausibel verargumentiert und der beschriebene Mehrwert durch objektive Belege, Zertifikate oder Nachweise aus vergleichbaren Projekten untermauert.</w:t>
            </w:r>
          </w:p>
        </w:tc>
      </w:tr>
      <w:tr w:rsidR="006E2EC6" w:rsidRPr="00BB051E" w14:paraId="2DD8BC47" w14:textId="77777777" w:rsidTr="00796F49">
        <w:trPr>
          <w:trHeight w:val="397"/>
        </w:trPr>
        <w:tc>
          <w:tcPr>
            <w:tcW w:w="9062" w:type="dxa"/>
            <w:gridSpan w:val="3"/>
            <w:tcBorders>
              <w:top w:val="single" w:sz="18" w:space="0" w:color="538135" w:themeColor="accent6" w:themeShade="BF"/>
              <w:left w:val="single" w:sz="4" w:space="0" w:color="auto"/>
              <w:bottom w:val="single" w:sz="4" w:space="0" w:color="auto"/>
            </w:tcBorders>
            <w:shd w:val="clear" w:color="auto" w:fill="E2EFD9" w:themeFill="accent6" w:themeFillTint="33"/>
            <w:vAlign w:val="center"/>
          </w:tcPr>
          <w:p w14:paraId="1509A3AC" w14:textId="52612989" w:rsidR="006E2EC6" w:rsidRPr="006E2EC6" w:rsidRDefault="005D4637" w:rsidP="00796F49">
            <w:pPr>
              <w:spacing w:after="5" w:line="265" w:lineRule="auto"/>
              <w:rPr>
                <w:sz w:val="20"/>
                <w:szCs w:val="20"/>
              </w:rPr>
            </w:pPr>
            <w:r w:rsidRPr="005D4637">
              <w:rPr>
                <w:sz w:val="20"/>
                <w:szCs w:val="20"/>
              </w:rPr>
              <w:t>9.2.1.2.</w:t>
            </w:r>
            <w:r w:rsidRPr="005D4637">
              <w:rPr>
                <w:sz w:val="20"/>
                <w:szCs w:val="20"/>
              </w:rPr>
              <w:tab/>
            </w:r>
            <w:r w:rsidR="00B6246C">
              <w:rPr>
                <w:sz w:val="20"/>
                <w:szCs w:val="20"/>
              </w:rPr>
              <w:t>Zentrales Softwaremanagement und administrative Effizienz</w:t>
            </w:r>
            <w:r>
              <w:rPr>
                <w:sz w:val="20"/>
                <w:szCs w:val="20"/>
              </w:rPr>
              <w:t xml:space="preserve"> </w:t>
            </w:r>
            <w:r w:rsidR="006E2EC6" w:rsidRPr="006E2EC6">
              <w:rPr>
                <w:b/>
                <w:sz w:val="20"/>
                <w:szCs w:val="20"/>
              </w:rPr>
              <w:t xml:space="preserve">maximal </w:t>
            </w:r>
            <w:r w:rsidR="006E2EC6">
              <w:rPr>
                <w:b/>
                <w:sz w:val="20"/>
                <w:szCs w:val="20"/>
              </w:rPr>
              <w:t xml:space="preserve">3 </w:t>
            </w:r>
            <w:r w:rsidR="006E2EC6" w:rsidRPr="006E2EC6">
              <w:rPr>
                <w:b/>
                <w:sz w:val="20"/>
                <w:szCs w:val="20"/>
              </w:rPr>
              <w:t>Punkte</w:t>
            </w:r>
          </w:p>
        </w:tc>
      </w:tr>
    </w:tbl>
    <w:p w14:paraId="0DE689A9" w14:textId="77777777" w:rsidR="00912FC5" w:rsidRDefault="00912FC5">
      <w:pPr>
        <w:rPr>
          <w:rFonts w:eastAsiaTheme="majorEastAsia"/>
          <w:b/>
          <w:bCs/>
          <w:color w:val="385623" w:themeColor="accent6" w:themeShade="80"/>
          <w:sz w:val="28"/>
          <w:szCs w:val="28"/>
          <w:lang w:eastAsia="de-DE"/>
        </w:rPr>
      </w:pPr>
      <w:r>
        <w:br w:type="page"/>
      </w:r>
    </w:p>
    <w:p w14:paraId="65A7A2AD" w14:textId="68749C83" w:rsidR="006E2EC6" w:rsidRDefault="00745393" w:rsidP="006E2EC6">
      <w:pPr>
        <w:pStyle w:val="berschrift4"/>
      </w:pPr>
      <w:r>
        <w:lastRenderedPageBreak/>
        <w:t>Logistik- und Verbrauchsmaterialkonzept</w:t>
      </w:r>
    </w:p>
    <w:tbl>
      <w:tblPr>
        <w:tblStyle w:val="Tabellenraster"/>
        <w:tblW w:w="0" w:type="auto"/>
        <w:tblLayout w:type="fixed"/>
        <w:tblLook w:val="04E0" w:firstRow="1" w:lastRow="1" w:firstColumn="1" w:lastColumn="0" w:noHBand="0" w:noVBand="1"/>
      </w:tblPr>
      <w:tblGrid>
        <w:gridCol w:w="1628"/>
        <w:gridCol w:w="1628"/>
        <w:gridCol w:w="5806"/>
      </w:tblGrid>
      <w:tr w:rsidR="006E2EC6" w:rsidRPr="00BB051E" w14:paraId="3EDCD3CB" w14:textId="77777777" w:rsidTr="00DE09B1">
        <w:trPr>
          <w:trHeight w:val="567"/>
          <w:tblHeader/>
        </w:trPr>
        <w:tc>
          <w:tcPr>
            <w:tcW w:w="1628" w:type="dxa"/>
            <w:tcBorders>
              <w:bottom w:val="single" w:sz="18" w:space="0" w:color="538135" w:themeColor="accent6" w:themeShade="BF"/>
            </w:tcBorders>
            <w:shd w:val="clear" w:color="auto" w:fill="C5E0B3" w:themeFill="accent6" w:themeFillTint="66"/>
            <w:vAlign w:val="center"/>
          </w:tcPr>
          <w:p w14:paraId="6B18C001" w14:textId="77777777" w:rsidR="006E2EC6" w:rsidRPr="00BB051E" w:rsidRDefault="006E2EC6" w:rsidP="00796F49">
            <w:pPr>
              <w:rPr>
                <w:b/>
                <w:bCs/>
                <w:lang w:eastAsia="de-DE"/>
              </w:rPr>
            </w:pPr>
            <w:r>
              <w:rPr>
                <w:b/>
                <w:bCs/>
                <w:lang w:eastAsia="de-DE"/>
              </w:rPr>
              <w:t>Punkte</w:t>
            </w:r>
          </w:p>
        </w:tc>
        <w:tc>
          <w:tcPr>
            <w:tcW w:w="1628" w:type="dxa"/>
            <w:tcBorders>
              <w:bottom w:val="single" w:sz="18" w:space="0" w:color="538135" w:themeColor="accent6" w:themeShade="BF"/>
            </w:tcBorders>
            <w:shd w:val="clear" w:color="auto" w:fill="C5E0B3" w:themeFill="accent6" w:themeFillTint="66"/>
            <w:vAlign w:val="center"/>
          </w:tcPr>
          <w:p w14:paraId="2F8ADB8D" w14:textId="77777777" w:rsidR="006E2EC6" w:rsidRPr="00BB051E" w:rsidRDefault="006E2EC6" w:rsidP="00796F49">
            <w:pPr>
              <w:rPr>
                <w:b/>
                <w:bCs/>
                <w:lang w:eastAsia="de-DE"/>
              </w:rPr>
            </w:pPr>
            <w:r>
              <w:rPr>
                <w:b/>
                <w:bCs/>
                <w:lang w:eastAsia="de-DE"/>
              </w:rPr>
              <w:t>Niveau</w:t>
            </w:r>
          </w:p>
        </w:tc>
        <w:tc>
          <w:tcPr>
            <w:tcW w:w="5806" w:type="dxa"/>
            <w:tcBorders>
              <w:bottom w:val="single" w:sz="18" w:space="0" w:color="538135" w:themeColor="accent6" w:themeShade="BF"/>
            </w:tcBorders>
            <w:shd w:val="clear" w:color="auto" w:fill="C5E0B3" w:themeFill="accent6" w:themeFillTint="66"/>
            <w:vAlign w:val="center"/>
          </w:tcPr>
          <w:p w14:paraId="7D158D5B" w14:textId="77777777" w:rsidR="006E2EC6" w:rsidRPr="00BB051E" w:rsidRDefault="006E2EC6" w:rsidP="00796F49">
            <w:pPr>
              <w:rPr>
                <w:b/>
                <w:bCs/>
                <w:lang w:eastAsia="de-DE"/>
              </w:rPr>
            </w:pPr>
            <w:r>
              <w:rPr>
                <w:b/>
                <w:bCs/>
                <w:lang w:eastAsia="de-DE"/>
              </w:rPr>
              <w:t>Beschreibung</w:t>
            </w:r>
          </w:p>
        </w:tc>
      </w:tr>
      <w:tr w:rsidR="005D4637" w:rsidRPr="00BB051E" w14:paraId="5ABCA61B" w14:textId="77777777" w:rsidTr="00796F49">
        <w:trPr>
          <w:trHeight w:val="567"/>
        </w:trPr>
        <w:tc>
          <w:tcPr>
            <w:tcW w:w="1628" w:type="dxa"/>
            <w:tcBorders>
              <w:top w:val="single" w:sz="18" w:space="0" w:color="B4C6E7" w:themeColor="accent1" w:themeTint="66"/>
              <w:left w:val="single" w:sz="4" w:space="0" w:color="auto"/>
              <w:bottom w:val="single" w:sz="4" w:space="0" w:color="auto"/>
              <w:right w:val="single" w:sz="4" w:space="0" w:color="auto"/>
            </w:tcBorders>
          </w:tcPr>
          <w:p w14:paraId="38B5F6C7" w14:textId="040EA6F9" w:rsidR="005D4637" w:rsidRPr="005D4637" w:rsidRDefault="005D4637" w:rsidP="005D4637">
            <w:pPr>
              <w:spacing w:after="5" w:line="265" w:lineRule="auto"/>
              <w:rPr>
                <w:b/>
                <w:sz w:val="20"/>
                <w:szCs w:val="20"/>
                <w:lang w:eastAsia="de-DE"/>
              </w:rPr>
            </w:pPr>
            <w:r w:rsidRPr="005D4637">
              <w:rPr>
                <w:rStyle w:val="Fett"/>
                <w:sz w:val="20"/>
                <w:szCs w:val="20"/>
              </w:rPr>
              <w:t>0</w:t>
            </w:r>
          </w:p>
        </w:tc>
        <w:tc>
          <w:tcPr>
            <w:tcW w:w="1628" w:type="dxa"/>
            <w:tcBorders>
              <w:bottom w:val="single" w:sz="4" w:space="0" w:color="auto"/>
            </w:tcBorders>
          </w:tcPr>
          <w:p w14:paraId="37C8F694" w14:textId="40F3657B" w:rsidR="005D4637" w:rsidRPr="005D4637" w:rsidRDefault="005D4637" w:rsidP="005D4637">
            <w:pPr>
              <w:spacing w:after="5" w:line="265" w:lineRule="auto"/>
              <w:rPr>
                <w:sz w:val="20"/>
                <w:szCs w:val="20"/>
                <w:lang w:eastAsia="de-DE"/>
              </w:rPr>
            </w:pPr>
            <w:r w:rsidRPr="005D4637">
              <w:rPr>
                <w:sz w:val="20"/>
                <w:szCs w:val="20"/>
              </w:rPr>
              <w:t>Nicht erfüllt</w:t>
            </w:r>
          </w:p>
        </w:tc>
        <w:tc>
          <w:tcPr>
            <w:tcW w:w="5806" w:type="dxa"/>
            <w:tcBorders>
              <w:bottom w:val="single" w:sz="4" w:space="0" w:color="auto"/>
            </w:tcBorders>
          </w:tcPr>
          <w:p w14:paraId="33A84DC7" w14:textId="189C2F88" w:rsidR="005D4637" w:rsidRPr="005D4637" w:rsidRDefault="004E385A" w:rsidP="005D4637">
            <w:pPr>
              <w:rPr>
                <w:rFonts w:eastAsiaTheme="minorEastAsia"/>
                <w:bCs/>
                <w:sz w:val="20"/>
                <w:szCs w:val="20"/>
                <w:lang w:eastAsia="de-DE"/>
              </w:rPr>
            </w:pPr>
            <w:r w:rsidRPr="004E385A">
              <w:rPr>
                <w:sz w:val="20"/>
                <w:szCs w:val="20"/>
              </w:rPr>
              <w:t>Alle Mindestanforderungen der Leistungsbeschreibung sind erfüllt. Jedoch sind die Angaben im schriftlichen Einführungs- und Migrationskonzept bezüglich de</w:t>
            </w:r>
            <w:r>
              <w:rPr>
                <w:sz w:val="20"/>
                <w:szCs w:val="20"/>
              </w:rPr>
              <w:t>s</w:t>
            </w:r>
            <w:r w:rsidRPr="004E385A">
              <w:rPr>
                <w:sz w:val="20"/>
                <w:szCs w:val="20"/>
              </w:rPr>
              <w:t xml:space="preserve"> </w:t>
            </w:r>
            <w:r>
              <w:rPr>
                <w:sz w:val="20"/>
                <w:szCs w:val="20"/>
              </w:rPr>
              <w:t>Logistik- und Verbrauchsmaterialkonzepts</w:t>
            </w:r>
            <w:r w:rsidRPr="004E385A">
              <w:rPr>
                <w:sz w:val="20"/>
                <w:szCs w:val="20"/>
              </w:rPr>
              <w:t xml:space="preserve"> völlig substanzlos, lückenhaft oder in sich widersprüchlich.</w:t>
            </w:r>
          </w:p>
        </w:tc>
      </w:tr>
      <w:tr w:rsidR="005D4637" w:rsidRPr="00BB051E" w14:paraId="5632BD40"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123D3958" w14:textId="1764E52D" w:rsidR="005D4637" w:rsidRPr="005D4637" w:rsidRDefault="005D4637" w:rsidP="005D4637">
            <w:pPr>
              <w:spacing w:after="5" w:line="265" w:lineRule="auto"/>
              <w:rPr>
                <w:b/>
                <w:sz w:val="20"/>
                <w:szCs w:val="20"/>
                <w:lang w:eastAsia="de-DE"/>
              </w:rPr>
            </w:pPr>
            <w:r w:rsidRPr="005D4637">
              <w:rPr>
                <w:rStyle w:val="Fett"/>
                <w:sz w:val="20"/>
                <w:szCs w:val="20"/>
              </w:rPr>
              <w:t>1</w:t>
            </w:r>
          </w:p>
        </w:tc>
        <w:tc>
          <w:tcPr>
            <w:tcW w:w="1628" w:type="dxa"/>
          </w:tcPr>
          <w:p w14:paraId="51CDAF26" w14:textId="099ED216" w:rsidR="005D4637" w:rsidRPr="005D4637" w:rsidRDefault="005D4637" w:rsidP="005D4637">
            <w:pPr>
              <w:spacing w:after="5" w:line="265" w:lineRule="auto"/>
              <w:rPr>
                <w:sz w:val="20"/>
                <w:szCs w:val="20"/>
                <w:lang w:eastAsia="de-DE"/>
              </w:rPr>
            </w:pPr>
            <w:r w:rsidRPr="005D4637">
              <w:rPr>
                <w:sz w:val="20"/>
                <w:szCs w:val="20"/>
              </w:rPr>
              <w:t>Ausreichend</w:t>
            </w:r>
          </w:p>
        </w:tc>
        <w:tc>
          <w:tcPr>
            <w:tcW w:w="5806" w:type="dxa"/>
          </w:tcPr>
          <w:p w14:paraId="5AC517E6" w14:textId="279BB8E9" w:rsidR="005D4637" w:rsidRPr="005D4637" w:rsidRDefault="00A04788" w:rsidP="005D4637">
            <w:pPr>
              <w:spacing w:after="5" w:line="265" w:lineRule="auto"/>
              <w:rPr>
                <w:sz w:val="20"/>
                <w:szCs w:val="20"/>
                <w:lang w:eastAsia="de-DE"/>
              </w:rPr>
            </w:pPr>
            <w:r w:rsidRPr="00A04788">
              <w:rPr>
                <w:sz w:val="20"/>
                <w:szCs w:val="20"/>
              </w:rPr>
              <w:t xml:space="preserve">Der Bieter bestätigt lediglich die Einhaltung der </w:t>
            </w:r>
            <w:r w:rsidR="00626522">
              <w:rPr>
                <w:sz w:val="20"/>
                <w:szCs w:val="20"/>
              </w:rPr>
              <w:t>Logistik- und Verbrauchsmaterialanforderungen</w:t>
            </w:r>
            <w:r w:rsidRPr="00A04788">
              <w:rPr>
                <w:sz w:val="20"/>
                <w:szCs w:val="20"/>
              </w:rPr>
              <w:t xml:space="preserve"> in Form einer oberflächlichen Aufzählung oder durch bloßes Abschreiben der Positionen. Es fehlt eine schlüssige Erläuterung der logistischen Abläufe.</w:t>
            </w:r>
          </w:p>
        </w:tc>
      </w:tr>
      <w:tr w:rsidR="005D4637" w:rsidRPr="00BB051E" w14:paraId="6D92B9FE"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73933343" w14:textId="6A4FF7F5" w:rsidR="005D4637" w:rsidRPr="005D4637" w:rsidRDefault="005D4637" w:rsidP="005D4637">
            <w:pPr>
              <w:spacing w:after="5" w:line="265" w:lineRule="auto"/>
              <w:rPr>
                <w:b/>
                <w:sz w:val="20"/>
                <w:szCs w:val="20"/>
                <w:lang w:eastAsia="de-DE"/>
              </w:rPr>
            </w:pPr>
            <w:r w:rsidRPr="005D4637">
              <w:rPr>
                <w:rStyle w:val="Fett"/>
                <w:sz w:val="20"/>
                <w:szCs w:val="20"/>
              </w:rPr>
              <w:t>2</w:t>
            </w:r>
          </w:p>
        </w:tc>
        <w:tc>
          <w:tcPr>
            <w:tcW w:w="1628" w:type="dxa"/>
            <w:tcBorders>
              <w:bottom w:val="single" w:sz="4" w:space="0" w:color="auto"/>
            </w:tcBorders>
          </w:tcPr>
          <w:p w14:paraId="71228A92" w14:textId="24281E55" w:rsidR="005D4637" w:rsidRPr="005D4637" w:rsidRDefault="005D4637" w:rsidP="005D4637">
            <w:pPr>
              <w:spacing w:after="5" w:line="265" w:lineRule="auto"/>
              <w:rPr>
                <w:sz w:val="20"/>
                <w:szCs w:val="20"/>
                <w:lang w:eastAsia="de-DE"/>
              </w:rPr>
            </w:pPr>
            <w:r w:rsidRPr="005D4637">
              <w:rPr>
                <w:sz w:val="20"/>
                <w:szCs w:val="20"/>
              </w:rPr>
              <w:t>Gut</w:t>
            </w:r>
          </w:p>
        </w:tc>
        <w:tc>
          <w:tcPr>
            <w:tcW w:w="5806" w:type="dxa"/>
            <w:tcBorders>
              <w:bottom w:val="single" w:sz="4" w:space="0" w:color="auto"/>
            </w:tcBorders>
          </w:tcPr>
          <w:p w14:paraId="552AFF58" w14:textId="457DDBAA" w:rsidR="005D4637" w:rsidRPr="005D4637" w:rsidRDefault="00A04788" w:rsidP="005D4637">
            <w:pPr>
              <w:spacing w:after="5" w:line="265" w:lineRule="auto"/>
              <w:rPr>
                <w:sz w:val="20"/>
                <w:szCs w:val="20"/>
                <w:lang w:eastAsia="de-DE"/>
              </w:rPr>
            </w:pPr>
            <w:r w:rsidRPr="00A04788">
              <w:rPr>
                <w:sz w:val="20"/>
                <w:szCs w:val="20"/>
              </w:rPr>
              <w:t xml:space="preserve">Das Konzept beschreibt die logistischen Prozesse und die Serviceorganisation schlüssig und nachvollziehbar. Der Bieter legt transparent dar, wie die automatisierte Materialbestellung organisiert </w:t>
            </w:r>
            <w:r w:rsidR="00626522">
              <w:rPr>
                <w:sz w:val="20"/>
                <w:szCs w:val="20"/>
              </w:rPr>
              <w:t>ist</w:t>
            </w:r>
            <w:r w:rsidRPr="00A04788">
              <w:rPr>
                <w:sz w:val="20"/>
                <w:szCs w:val="20"/>
              </w:rPr>
              <w:t>, um Lieferverzögerungen oder Stillstände an den Standorten auszuschließen.</w:t>
            </w:r>
          </w:p>
        </w:tc>
      </w:tr>
      <w:tr w:rsidR="005D4637" w:rsidRPr="00BB051E" w14:paraId="6D1B9191"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30F63C1C" w14:textId="2CDAC5D0" w:rsidR="005D4637" w:rsidRPr="005D4637" w:rsidRDefault="005D4637" w:rsidP="005D4637">
            <w:pPr>
              <w:spacing w:after="5" w:line="265" w:lineRule="auto"/>
              <w:rPr>
                <w:b/>
                <w:sz w:val="20"/>
                <w:szCs w:val="20"/>
                <w:lang w:eastAsia="de-DE"/>
              </w:rPr>
            </w:pPr>
            <w:r w:rsidRPr="005D4637">
              <w:rPr>
                <w:rStyle w:val="Fett"/>
                <w:sz w:val="20"/>
                <w:szCs w:val="20"/>
              </w:rPr>
              <w:t>3</w:t>
            </w:r>
          </w:p>
        </w:tc>
        <w:tc>
          <w:tcPr>
            <w:tcW w:w="1628" w:type="dxa"/>
            <w:tcBorders>
              <w:bottom w:val="single" w:sz="4" w:space="0" w:color="auto"/>
            </w:tcBorders>
          </w:tcPr>
          <w:p w14:paraId="716CDB4E" w14:textId="365BDE21" w:rsidR="005D4637" w:rsidRPr="005D4637" w:rsidRDefault="005D4637" w:rsidP="005D4637">
            <w:pPr>
              <w:spacing w:after="5" w:line="265" w:lineRule="auto"/>
              <w:rPr>
                <w:sz w:val="20"/>
                <w:szCs w:val="20"/>
                <w:lang w:eastAsia="de-DE"/>
              </w:rPr>
            </w:pPr>
            <w:r w:rsidRPr="005D4637">
              <w:rPr>
                <w:sz w:val="20"/>
                <w:szCs w:val="20"/>
              </w:rPr>
              <w:t>Hervorragend</w:t>
            </w:r>
          </w:p>
        </w:tc>
        <w:tc>
          <w:tcPr>
            <w:tcW w:w="5806" w:type="dxa"/>
            <w:tcBorders>
              <w:bottom w:val="single" w:sz="4" w:space="0" w:color="auto"/>
            </w:tcBorders>
          </w:tcPr>
          <w:p w14:paraId="78263711" w14:textId="7C405D32" w:rsidR="005D4637" w:rsidRPr="005D4637" w:rsidRDefault="00A04788" w:rsidP="005D4637">
            <w:pPr>
              <w:spacing w:after="5" w:line="265" w:lineRule="auto"/>
              <w:rPr>
                <w:sz w:val="20"/>
                <w:szCs w:val="20"/>
              </w:rPr>
            </w:pPr>
            <w:r w:rsidRPr="00A04788">
              <w:rPr>
                <w:sz w:val="20"/>
                <w:szCs w:val="20"/>
              </w:rPr>
              <w:t>Erfüllt alle Kriterien von „Gut“. Die Strategie zeigt darüber hinaus proaktiv auf, wie durch ein vorausschauendes Servicemanagement Systemausfälle minimiert werden. Zudem wird plausibel verargumentiert, wie präventive Wartungen und der proaktive Tausch von Verschleißteilen im laufenden Betrieb durchgeführt werden, bevor ein spürbarer Mangel für die Nutzer entsteht. Der beschriebene Mehrwert wird durch objektive Nachweise oder Belege aus vergleichbaren Projekten untermauert.</w:t>
            </w:r>
          </w:p>
        </w:tc>
      </w:tr>
      <w:tr w:rsidR="006E2EC6" w:rsidRPr="00BB051E" w14:paraId="4F2E961C" w14:textId="77777777" w:rsidTr="00796F49">
        <w:trPr>
          <w:trHeight w:val="397"/>
        </w:trPr>
        <w:tc>
          <w:tcPr>
            <w:tcW w:w="9062" w:type="dxa"/>
            <w:gridSpan w:val="3"/>
            <w:tcBorders>
              <w:top w:val="single" w:sz="18" w:space="0" w:color="538135" w:themeColor="accent6" w:themeShade="BF"/>
              <w:left w:val="single" w:sz="4" w:space="0" w:color="auto"/>
              <w:bottom w:val="single" w:sz="4" w:space="0" w:color="auto"/>
            </w:tcBorders>
            <w:shd w:val="clear" w:color="auto" w:fill="E2EFD9" w:themeFill="accent6" w:themeFillTint="33"/>
            <w:vAlign w:val="center"/>
          </w:tcPr>
          <w:p w14:paraId="55AC5465" w14:textId="0F0BCE21" w:rsidR="006E2EC6" w:rsidRPr="006E2EC6" w:rsidRDefault="005D4637" w:rsidP="00796F49">
            <w:pPr>
              <w:spacing w:after="5" w:line="265" w:lineRule="auto"/>
              <w:rPr>
                <w:sz w:val="20"/>
                <w:szCs w:val="20"/>
              </w:rPr>
            </w:pPr>
            <w:r w:rsidRPr="005D4637">
              <w:rPr>
                <w:sz w:val="20"/>
                <w:szCs w:val="20"/>
              </w:rPr>
              <w:t>9.2.1.3.</w:t>
            </w:r>
            <w:r w:rsidRPr="005D4637">
              <w:rPr>
                <w:sz w:val="20"/>
                <w:szCs w:val="20"/>
              </w:rPr>
              <w:tab/>
            </w:r>
            <w:r w:rsidR="00745393">
              <w:rPr>
                <w:sz w:val="20"/>
                <w:szCs w:val="20"/>
              </w:rPr>
              <w:t>Logistik- und Verbrauchsmaterialkonzept</w:t>
            </w:r>
            <w:r>
              <w:rPr>
                <w:sz w:val="20"/>
                <w:szCs w:val="20"/>
              </w:rPr>
              <w:t xml:space="preserve"> </w:t>
            </w:r>
            <w:r w:rsidR="006E2EC6" w:rsidRPr="006E2EC6">
              <w:rPr>
                <w:b/>
                <w:sz w:val="20"/>
                <w:szCs w:val="20"/>
              </w:rPr>
              <w:t xml:space="preserve">maximal </w:t>
            </w:r>
            <w:r w:rsidR="006E2EC6">
              <w:rPr>
                <w:b/>
                <w:sz w:val="20"/>
                <w:szCs w:val="20"/>
              </w:rPr>
              <w:t xml:space="preserve">3 </w:t>
            </w:r>
            <w:r w:rsidR="006E2EC6" w:rsidRPr="006E2EC6">
              <w:rPr>
                <w:b/>
                <w:sz w:val="20"/>
                <w:szCs w:val="20"/>
              </w:rPr>
              <w:t>Punkte</w:t>
            </w:r>
          </w:p>
        </w:tc>
      </w:tr>
    </w:tbl>
    <w:p w14:paraId="48BC5C12" w14:textId="77777777" w:rsidR="00F70827" w:rsidRDefault="00F70827">
      <w:pPr>
        <w:rPr>
          <w:rFonts w:eastAsiaTheme="majorEastAsia"/>
          <w:b/>
          <w:bCs/>
          <w:color w:val="385623" w:themeColor="accent6" w:themeShade="80"/>
          <w:sz w:val="28"/>
          <w:szCs w:val="28"/>
          <w:lang w:eastAsia="de-DE"/>
        </w:rPr>
      </w:pPr>
      <w:r>
        <w:br w:type="page"/>
      </w:r>
    </w:p>
    <w:p w14:paraId="2D20BEEA" w14:textId="7836FD79" w:rsidR="006E2EC6" w:rsidRDefault="001C43F2" w:rsidP="001C43F2">
      <w:pPr>
        <w:pStyle w:val="berschrift3"/>
      </w:pPr>
      <w:bookmarkStart w:id="64" w:name="_Toc234400213"/>
      <w:r>
        <w:lastRenderedPageBreak/>
        <w:t>Servicekonzept &amp; SLA</w:t>
      </w:r>
      <w:bookmarkEnd w:id="64"/>
    </w:p>
    <w:tbl>
      <w:tblPr>
        <w:tblStyle w:val="Tabellenraster"/>
        <w:tblW w:w="0" w:type="auto"/>
        <w:tblLayout w:type="fixed"/>
        <w:tblLook w:val="04E0" w:firstRow="1" w:lastRow="1" w:firstColumn="1" w:lastColumn="0" w:noHBand="0" w:noVBand="1"/>
      </w:tblPr>
      <w:tblGrid>
        <w:gridCol w:w="1628"/>
        <w:gridCol w:w="1628"/>
        <w:gridCol w:w="5806"/>
      </w:tblGrid>
      <w:tr w:rsidR="001C43F2" w:rsidRPr="00BB051E" w14:paraId="200F2140" w14:textId="77777777" w:rsidTr="00DE09B1">
        <w:trPr>
          <w:trHeight w:val="567"/>
          <w:tblHeader/>
        </w:trPr>
        <w:tc>
          <w:tcPr>
            <w:tcW w:w="1628" w:type="dxa"/>
            <w:tcBorders>
              <w:bottom w:val="single" w:sz="18" w:space="0" w:color="538135" w:themeColor="accent6" w:themeShade="BF"/>
            </w:tcBorders>
            <w:shd w:val="clear" w:color="auto" w:fill="C5E0B3" w:themeFill="accent6" w:themeFillTint="66"/>
            <w:vAlign w:val="center"/>
          </w:tcPr>
          <w:p w14:paraId="23AF20E9" w14:textId="77777777" w:rsidR="001C43F2" w:rsidRPr="00BB051E" w:rsidRDefault="001C43F2" w:rsidP="00796F49">
            <w:pPr>
              <w:rPr>
                <w:b/>
                <w:bCs/>
                <w:lang w:eastAsia="de-DE"/>
              </w:rPr>
            </w:pPr>
            <w:r>
              <w:rPr>
                <w:b/>
                <w:bCs/>
                <w:lang w:eastAsia="de-DE"/>
              </w:rPr>
              <w:t>Punkte</w:t>
            </w:r>
          </w:p>
        </w:tc>
        <w:tc>
          <w:tcPr>
            <w:tcW w:w="1628" w:type="dxa"/>
            <w:tcBorders>
              <w:bottom w:val="single" w:sz="18" w:space="0" w:color="538135" w:themeColor="accent6" w:themeShade="BF"/>
            </w:tcBorders>
            <w:shd w:val="clear" w:color="auto" w:fill="C5E0B3" w:themeFill="accent6" w:themeFillTint="66"/>
            <w:vAlign w:val="center"/>
          </w:tcPr>
          <w:p w14:paraId="108E4445" w14:textId="77777777" w:rsidR="001C43F2" w:rsidRPr="00BB051E" w:rsidRDefault="001C43F2" w:rsidP="00796F49">
            <w:pPr>
              <w:rPr>
                <w:b/>
                <w:bCs/>
                <w:lang w:eastAsia="de-DE"/>
              </w:rPr>
            </w:pPr>
            <w:r>
              <w:rPr>
                <w:b/>
                <w:bCs/>
                <w:lang w:eastAsia="de-DE"/>
              </w:rPr>
              <w:t>Niveau</w:t>
            </w:r>
          </w:p>
        </w:tc>
        <w:tc>
          <w:tcPr>
            <w:tcW w:w="5806" w:type="dxa"/>
            <w:tcBorders>
              <w:bottom w:val="single" w:sz="18" w:space="0" w:color="538135" w:themeColor="accent6" w:themeShade="BF"/>
            </w:tcBorders>
            <w:shd w:val="clear" w:color="auto" w:fill="C5E0B3" w:themeFill="accent6" w:themeFillTint="66"/>
            <w:vAlign w:val="center"/>
          </w:tcPr>
          <w:p w14:paraId="3CDDB254" w14:textId="77777777" w:rsidR="001C43F2" w:rsidRPr="00BB051E" w:rsidRDefault="001C43F2" w:rsidP="00796F49">
            <w:pPr>
              <w:rPr>
                <w:b/>
                <w:bCs/>
                <w:lang w:eastAsia="de-DE"/>
              </w:rPr>
            </w:pPr>
            <w:r>
              <w:rPr>
                <w:b/>
                <w:bCs/>
                <w:lang w:eastAsia="de-DE"/>
              </w:rPr>
              <w:t>Beschreibung</w:t>
            </w:r>
          </w:p>
        </w:tc>
      </w:tr>
      <w:tr w:rsidR="001C43F2" w:rsidRPr="00BB051E" w14:paraId="42F3B5CF" w14:textId="77777777" w:rsidTr="00796F49">
        <w:trPr>
          <w:trHeight w:val="567"/>
        </w:trPr>
        <w:tc>
          <w:tcPr>
            <w:tcW w:w="1628" w:type="dxa"/>
            <w:tcBorders>
              <w:top w:val="single" w:sz="18" w:space="0" w:color="B4C6E7" w:themeColor="accent1" w:themeTint="66"/>
              <w:left w:val="single" w:sz="4" w:space="0" w:color="auto"/>
              <w:bottom w:val="single" w:sz="4" w:space="0" w:color="auto"/>
              <w:right w:val="single" w:sz="4" w:space="0" w:color="auto"/>
            </w:tcBorders>
          </w:tcPr>
          <w:p w14:paraId="7F7B5AD4" w14:textId="1D30347E" w:rsidR="001C43F2" w:rsidRPr="001C43F2" w:rsidRDefault="001C43F2" w:rsidP="001C43F2">
            <w:pPr>
              <w:spacing w:after="5" w:line="265" w:lineRule="auto"/>
              <w:rPr>
                <w:b/>
                <w:sz w:val="20"/>
                <w:szCs w:val="20"/>
                <w:lang w:eastAsia="de-DE"/>
              </w:rPr>
            </w:pPr>
            <w:r w:rsidRPr="001C43F2">
              <w:rPr>
                <w:rStyle w:val="Fett"/>
                <w:sz w:val="20"/>
                <w:szCs w:val="20"/>
              </w:rPr>
              <w:t>0</w:t>
            </w:r>
          </w:p>
        </w:tc>
        <w:tc>
          <w:tcPr>
            <w:tcW w:w="1628" w:type="dxa"/>
            <w:tcBorders>
              <w:bottom w:val="single" w:sz="4" w:space="0" w:color="auto"/>
            </w:tcBorders>
          </w:tcPr>
          <w:p w14:paraId="3A587B44" w14:textId="7562C178" w:rsidR="001C43F2" w:rsidRPr="001C43F2" w:rsidRDefault="001C43F2" w:rsidP="001C43F2">
            <w:pPr>
              <w:spacing w:after="5" w:line="265" w:lineRule="auto"/>
              <w:rPr>
                <w:sz w:val="20"/>
                <w:szCs w:val="20"/>
                <w:lang w:eastAsia="de-DE"/>
              </w:rPr>
            </w:pPr>
            <w:r w:rsidRPr="001C43F2">
              <w:rPr>
                <w:sz w:val="20"/>
                <w:szCs w:val="20"/>
              </w:rPr>
              <w:t>Nicht erfüllt</w:t>
            </w:r>
          </w:p>
        </w:tc>
        <w:tc>
          <w:tcPr>
            <w:tcW w:w="5806" w:type="dxa"/>
            <w:tcBorders>
              <w:bottom w:val="single" w:sz="4" w:space="0" w:color="auto"/>
            </w:tcBorders>
          </w:tcPr>
          <w:p w14:paraId="6F7DAA1B" w14:textId="3E4EFC64" w:rsidR="001C43F2" w:rsidRPr="001C43F2" w:rsidRDefault="00E73E7F" w:rsidP="001C43F2">
            <w:pPr>
              <w:rPr>
                <w:rFonts w:eastAsiaTheme="minorEastAsia"/>
                <w:bCs/>
                <w:sz w:val="20"/>
                <w:szCs w:val="20"/>
                <w:lang w:eastAsia="de-DE"/>
              </w:rPr>
            </w:pPr>
            <w:r w:rsidRPr="004E385A">
              <w:rPr>
                <w:sz w:val="20"/>
                <w:szCs w:val="20"/>
              </w:rPr>
              <w:t>Alle Mindestanforderungen der Leistungsbeschreibung sind erfüllt. Jedoch sind die Angaben im schriftlichen Einführungs- und Migrationskonzept bezüglich de</w:t>
            </w:r>
            <w:r>
              <w:rPr>
                <w:sz w:val="20"/>
                <w:szCs w:val="20"/>
              </w:rPr>
              <w:t>s</w:t>
            </w:r>
            <w:r w:rsidRPr="004E385A">
              <w:rPr>
                <w:sz w:val="20"/>
                <w:szCs w:val="20"/>
              </w:rPr>
              <w:t xml:space="preserve"> </w:t>
            </w:r>
            <w:r>
              <w:rPr>
                <w:sz w:val="20"/>
                <w:szCs w:val="20"/>
              </w:rPr>
              <w:t>Servicekonzepts &amp; SLA</w:t>
            </w:r>
            <w:r w:rsidRPr="004E385A">
              <w:rPr>
                <w:sz w:val="20"/>
                <w:szCs w:val="20"/>
              </w:rPr>
              <w:t xml:space="preserve"> völlig substanzlos, lückenhaft oder in sich widersprüchlich.</w:t>
            </w:r>
          </w:p>
        </w:tc>
      </w:tr>
      <w:tr w:rsidR="001C43F2" w:rsidRPr="00BB051E" w14:paraId="0E32F7F7"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1A92A489" w14:textId="0AD11E91" w:rsidR="001C43F2" w:rsidRPr="001C43F2" w:rsidRDefault="001C43F2" w:rsidP="001C43F2">
            <w:pPr>
              <w:spacing w:after="5" w:line="265" w:lineRule="auto"/>
              <w:rPr>
                <w:b/>
                <w:sz w:val="20"/>
                <w:szCs w:val="20"/>
                <w:lang w:eastAsia="de-DE"/>
              </w:rPr>
            </w:pPr>
            <w:r w:rsidRPr="001C43F2">
              <w:rPr>
                <w:rStyle w:val="Fett"/>
                <w:sz w:val="20"/>
                <w:szCs w:val="20"/>
              </w:rPr>
              <w:t>1–3</w:t>
            </w:r>
          </w:p>
        </w:tc>
        <w:tc>
          <w:tcPr>
            <w:tcW w:w="1628" w:type="dxa"/>
          </w:tcPr>
          <w:p w14:paraId="06BEE98D" w14:textId="55E0521B" w:rsidR="001C43F2" w:rsidRPr="001C43F2" w:rsidRDefault="001C43F2" w:rsidP="001C43F2">
            <w:pPr>
              <w:spacing w:after="5" w:line="265" w:lineRule="auto"/>
              <w:rPr>
                <w:sz w:val="20"/>
                <w:szCs w:val="20"/>
                <w:lang w:eastAsia="de-DE"/>
              </w:rPr>
            </w:pPr>
            <w:r w:rsidRPr="001C43F2">
              <w:rPr>
                <w:sz w:val="20"/>
                <w:szCs w:val="20"/>
              </w:rPr>
              <w:t>Schwach</w:t>
            </w:r>
          </w:p>
        </w:tc>
        <w:tc>
          <w:tcPr>
            <w:tcW w:w="5806" w:type="dxa"/>
          </w:tcPr>
          <w:p w14:paraId="6512682A" w14:textId="1BF59CCC" w:rsidR="001C43F2" w:rsidRPr="001C43F2" w:rsidRDefault="00C4262E" w:rsidP="001C43F2">
            <w:pPr>
              <w:spacing w:after="5" w:line="265" w:lineRule="auto"/>
              <w:rPr>
                <w:sz w:val="20"/>
                <w:szCs w:val="20"/>
                <w:lang w:eastAsia="de-DE"/>
              </w:rPr>
            </w:pPr>
            <w:r w:rsidRPr="00C4262E">
              <w:rPr>
                <w:sz w:val="20"/>
                <w:szCs w:val="20"/>
              </w:rPr>
              <w:t>Der Bieter beschränkt sich auf eine rein oberflächliche Bestätigung der SLAs oder wiederholt lediglich die geforderten Fristen und Mängelklassen aus der Leistungsbeschreibung. Es fehlt eine nachvollziehbare, strukturierte Darstellung, wie die Serviceprozesse organisiert sind.</w:t>
            </w:r>
          </w:p>
        </w:tc>
      </w:tr>
      <w:tr w:rsidR="001C43F2" w:rsidRPr="00BB051E" w14:paraId="7E06EBAF"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545F7700" w14:textId="423FE133" w:rsidR="001C43F2" w:rsidRPr="001C43F2" w:rsidRDefault="001C43F2" w:rsidP="001C43F2">
            <w:pPr>
              <w:spacing w:after="5" w:line="265" w:lineRule="auto"/>
              <w:rPr>
                <w:b/>
                <w:sz w:val="20"/>
                <w:szCs w:val="20"/>
                <w:lang w:eastAsia="de-DE"/>
              </w:rPr>
            </w:pPr>
            <w:r w:rsidRPr="001C43F2">
              <w:rPr>
                <w:rStyle w:val="Fett"/>
                <w:sz w:val="20"/>
                <w:szCs w:val="20"/>
              </w:rPr>
              <w:t>4–6</w:t>
            </w:r>
          </w:p>
        </w:tc>
        <w:tc>
          <w:tcPr>
            <w:tcW w:w="1628" w:type="dxa"/>
            <w:tcBorders>
              <w:bottom w:val="single" w:sz="4" w:space="0" w:color="auto"/>
            </w:tcBorders>
          </w:tcPr>
          <w:p w14:paraId="6D6524A5" w14:textId="060FD326" w:rsidR="001C43F2" w:rsidRPr="001C43F2" w:rsidRDefault="001C43F2" w:rsidP="001C43F2">
            <w:pPr>
              <w:spacing w:after="5" w:line="265" w:lineRule="auto"/>
              <w:rPr>
                <w:sz w:val="20"/>
                <w:szCs w:val="20"/>
                <w:lang w:eastAsia="de-DE"/>
              </w:rPr>
            </w:pPr>
            <w:r w:rsidRPr="001C43F2">
              <w:rPr>
                <w:sz w:val="20"/>
                <w:szCs w:val="20"/>
              </w:rPr>
              <w:t>Ausreichend</w:t>
            </w:r>
          </w:p>
        </w:tc>
        <w:tc>
          <w:tcPr>
            <w:tcW w:w="5806" w:type="dxa"/>
            <w:tcBorders>
              <w:bottom w:val="single" w:sz="4" w:space="0" w:color="auto"/>
            </w:tcBorders>
          </w:tcPr>
          <w:p w14:paraId="5C3BD27D" w14:textId="47B9A0FF" w:rsidR="001C43F2" w:rsidRPr="001C43F2" w:rsidRDefault="00626522" w:rsidP="001C43F2">
            <w:pPr>
              <w:spacing w:after="5" w:line="265" w:lineRule="auto"/>
              <w:rPr>
                <w:sz w:val="20"/>
                <w:szCs w:val="20"/>
                <w:lang w:eastAsia="de-DE"/>
              </w:rPr>
            </w:pPr>
            <w:r w:rsidRPr="00626522">
              <w:rPr>
                <w:sz w:val="20"/>
                <w:szCs w:val="20"/>
              </w:rPr>
              <w:t>Das Konzept beschreibt die Serviceorganisation und die Störungsbeseitigung schlüssig. Der Bieter legt in Grundzügen transparent dar, wie die Einhaltung der Reaktions- und Wiederherstellungszeiten im Alltag sichergestellt wird</w:t>
            </w:r>
            <w:r w:rsidR="005C348F">
              <w:rPr>
                <w:sz w:val="20"/>
                <w:szCs w:val="20"/>
              </w:rPr>
              <w:t>.</w:t>
            </w:r>
          </w:p>
        </w:tc>
      </w:tr>
      <w:tr w:rsidR="001C43F2" w:rsidRPr="00BB051E" w14:paraId="1C0EF934"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6A8C9674" w14:textId="1297B685" w:rsidR="001C43F2" w:rsidRPr="001C43F2" w:rsidRDefault="001C43F2" w:rsidP="001C43F2">
            <w:pPr>
              <w:spacing w:after="5" w:line="265" w:lineRule="auto"/>
              <w:rPr>
                <w:b/>
                <w:sz w:val="20"/>
                <w:szCs w:val="20"/>
                <w:lang w:eastAsia="de-DE"/>
              </w:rPr>
            </w:pPr>
            <w:r w:rsidRPr="001C43F2">
              <w:rPr>
                <w:rStyle w:val="Fett"/>
                <w:sz w:val="20"/>
                <w:szCs w:val="20"/>
              </w:rPr>
              <w:t>7–8</w:t>
            </w:r>
          </w:p>
        </w:tc>
        <w:tc>
          <w:tcPr>
            <w:tcW w:w="1628" w:type="dxa"/>
            <w:tcBorders>
              <w:bottom w:val="single" w:sz="4" w:space="0" w:color="auto"/>
            </w:tcBorders>
          </w:tcPr>
          <w:p w14:paraId="2E74BFFA" w14:textId="35391FF5" w:rsidR="001C43F2" w:rsidRPr="001C43F2" w:rsidRDefault="001C43F2" w:rsidP="001C43F2">
            <w:pPr>
              <w:spacing w:after="5" w:line="265" w:lineRule="auto"/>
              <w:rPr>
                <w:sz w:val="20"/>
                <w:szCs w:val="20"/>
                <w:lang w:eastAsia="de-DE"/>
              </w:rPr>
            </w:pPr>
            <w:r w:rsidRPr="001C43F2">
              <w:rPr>
                <w:sz w:val="20"/>
                <w:szCs w:val="20"/>
              </w:rPr>
              <w:t>Gut / Sehr gut</w:t>
            </w:r>
          </w:p>
        </w:tc>
        <w:tc>
          <w:tcPr>
            <w:tcW w:w="5806" w:type="dxa"/>
            <w:tcBorders>
              <w:bottom w:val="single" w:sz="4" w:space="0" w:color="auto"/>
            </w:tcBorders>
          </w:tcPr>
          <w:p w14:paraId="67487124" w14:textId="77777777" w:rsidR="003A12F7" w:rsidRDefault="00626522" w:rsidP="001C43F2">
            <w:pPr>
              <w:spacing w:after="5" w:line="265" w:lineRule="auto"/>
              <w:rPr>
                <w:sz w:val="20"/>
                <w:szCs w:val="20"/>
              </w:rPr>
            </w:pPr>
            <w:r w:rsidRPr="00626522">
              <w:rPr>
                <w:sz w:val="20"/>
                <w:szCs w:val="20"/>
              </w:rPr>
              <w:t>Erfüllt alle Kriterien von „Ausreichend“. Das Konzept ist detailliert ausgearbeitet. Der Bieter legt präzise und logisch dar, wie er die Einhaltung der Fristen (insbesondere bei betriebsverhindernden Mängeln) personell und organisatorisch absichert</w:t>
            </w:r>
            <w:r w:rsidR="003A12F7">
              <w:rPr>
                <w:sz w:val="20"/>
                <w:szCs w:val="20"/>
              </w:rPr>
              <w:t>.</w:t>
            </w:r>
            <w:r w:rsidR="00D73B5B">
              <w:rPr>
                <w:sz w:val="20"/>
                <w:szCs w:val="20"/>
              </w:rPr>
              <w:t xml:space="preserve"> </w:t>
            </w:r>
            <w:r w:rsidR="003A12F7">
              <w:rPr>
                <w:sz w:val="20"/>
                <w:szCs w:val="20"/>
              </w:rPr>
              <w:t>(</w:t>
            </w:r>
            <w:r w:rsidR="005C348F" w:rsidRPr="00626522">
              <w:rPr>
                <w:sz w:val="20"/>
                <w:szCs w:val="20"/>
              </w:rPr>
              <w:t>z.B. durch eine optimierte Techniker-Einsatzplanung, klare Ticket-Eskalationsstufen</w:t>
            </w:r>
            <w:r w:rsidR="005C348F">
              <w:rPr>
                <w:sz w:val="20"/>
                <w:szCs w:val="20"/>
              </w:rPr>
              <w:t xml:space="preserve">, etc.) </w:t>
            </w:r>
          </w:p>
          <w:p w14:paraId="4FF59982" w14:textId="32853205" w:rsidR="001C43F2" w:rsidRPr="001C43F2" w:rsidRDefault="003A12F7" w:rsidP="001C43F2">
            <w:pPr>
              <w:spacing w:after="5" w:line="265" w:lineRule="auto"/>
              <w:rPr>
                <w:sz w:val="20"/>
                <w:szCs w:val="20"/>
              </w:rPr>
            </w:pPr>
            <w:r>
              <w:rPr>
                <w:sz w:val="20"/>
                <w:szCs w:val="20"/>
              </w:rPr>
              <w:t>Zusätzlich wird d</w:t>
            </w:r>
            <w:r w:rsidR="005C348F" w:rsidRPr="00626522">
              <w:rPr>
                <w:sz w:val="20"/>
                <w:szCs w:val="20"/>
              </w:rPr>
              <w:t xml:space="preserve">er Prozess zur Bereitstellung von funktionsgleichen Ersatzgeräten im Störungsfall </w:t>
            </w:r>
            <w:r>
              <w:rPr>
                <w:sz w:val="20"/>
                <w:szCs w:val="20"/>
              </w:rPr>
              <w:t>detailliert dargestellt.</w:t>
            </w:r>
          </w:p>
        </w:tc>
      </w:tr>
      <w:tr w:rsidR="001C43F2" w:rsidRPr="00BB051E" w14:paraId="7C0F610A" w14:textId="77777777" w:rsidTr="004F2107">
        <w:trPr>
          <w:trHeight w:val="567"/>
        </w:trPr>
        <w:tc>
          <w:tcPr>
            <w:tcW w:w="1628" w:type="dxa"/>
          </w:tcPr>
          <w:p w14:paraId="7029B4D0" w14:textId="4354671D" w:rsidR="001C43F2" w:rsidRPr="001C43F2" w:rsidRDefault="001C43F2" w:rsidP="001C43F2">
            <w:pPr>
              <w:spacing w:after="5" w:line="265" w:lineRule="auto"/>
              <w:rPr>
                <w:rStyle w:val="Fett"/>
                <w:sz w:val="20"/>
                <w:szCs w:val="20"/>
              </w:rPr>
            </w:pPr>
            <w:r w:rsidRPr="001C43F2">
              <w:rPr>
                <w:rStyle w:val="Fett"/>
                <w:sz w:val="20"/>
                <w:szCs w:val="20"/>
              </w:rPr>
              <w:t>9–10</w:t>
            </w:r>
          </w:p>
        </w:tc>
        <w:tc>
          <w:tcPr>
            <w:tcW w:w="1628" w:type="dxa"/>
          </w:tcPr>
          <w:p w14:paraId="0B0A92EA" w14:textId="1804A95E" w:rsidR="001C43F2" w:rsidRPr="001C43F2" w:rsidRDefault="001C43F2" w:rsidP="001C43F2">
            <w:pPr>
              <w:spacing w:after="5" w:line="265" w:lineRule="auto"/>
              <w:rPr>
                <w:sz w:val="20"/>
                <w:szCs w:val="20"/>
              </w:rPr>
            </w:pPr>
            <w:r w:rsidRPr="001C43F2">
              <w:rPr>
                <w:sz w:val="20"/>
                <w:szCs w:val="20"/>
              </w:rPr>
              <w:t>Hervorragend</w:t>
            </w:r>
          </w:p>
        </w:tc>
        <w:tc>
          <w:tcPr>
            <w:tcW w:w="5806" w:type="dxa"/>
          </w:tcPr>
          <w:p w14:paraId="2FB2DE85" w14:textId="05774733" w:rsidR="001C43F2" w:rsidRPr="001C43F2" w:rsidRDefault="00626522" w:rsidP="001C43F2">
            <w:pPr>
              <w:spacing w:after="5" w:line="265" w:lineRule="auto"/>
              <w:rPr>
                <w:sz w:val="20"/>
                <w:szCs w:val="20"/>
              </w:rPr>
            </w:pPr>
            <w:r w:rsidRPr="00626522">
              <w:rPr>
                <w:sz w:val="20"/>
                <w:szCs w:val="20"/>
              </w:rPr>
              <w:t>Erfüllt alle Kriterien von „Gut / Sehr gut“. Die Argumentation zeigt proaktiv auf, wie das Risiko von Fristüberschreitungen oder Logistikengpässen nachhaltig minimiert wird. Der Bieter verargumentiert ein vollständig ausgereiftes Krisen- und Ausfallkonzept. Der beschriebene qualitative Mehrwert wird zudem durch objektive Belege, Zertifikate oder Nachweise aus vergleichbaren Projekten zweifelsfrei untermauert.</w:t>
            </w:r>
          </w:p>
        </w:tc>
      </w:tr>
      <w:tr w:rsidR="001C43F2" w:rsidRPr="00BB051E" w14:paraId="5B976F22" w14:textId="77777777" w:rsidTr="00796F49">
        <w:trPr>
          <w:trHeight w:val="397"/>
        </w:trPr>
        <w:tc>
          <w:tcPr>
            <w:tcW w:w="9062" w:type="dxa"/>
            <w:gridSpan w:val="3"/>
            <w:tcBorders>
              <w:top w:val="single" w:sz="18" w:space="0" w:color="538135" w:themeColor="accent6" w:themeShade="BF"/>
              <w:left w:val="single" w:sz="4" w:space="0" w:color="auto"/>
              <w:bottom w:val="single" w:sz="4" w:space="0" w:color="auto"/>
            </w:tcBorders>
            <w:shd w:val="clear" w:color="auto" w:fill="E2EFD9" w:themeFill="accent6" w:themeFillTint="33"/>
            <w:vAlign w:val="center"/>
          </w:tcPr>
          <w:p w14:paraId="057B05BA" w14:textId="0C4E6A1D" w:rsidR="001C43F2" w:rsidRPr="006E2EC6" w:rsidRDefault="001C43F2" w:rsidP="001C43F2">
            <w:pPr>
              <w:spacing w:after="5" w:line="265" w:lineRule="auto"/>
              <w:rPr>
                <w:sz w:val="20"/>
                <w:szCs w:val="20"/>
              </w:rPr>
            </w:pPr>
            <w:r w:rsidRPr="001C43F2">
              <w:rPr>
                <w:sz w:val="20"/>
                <w:szCs w:val="20"/>
              </w:rPr>
              <w:t>9.2.2.</w:t>
            </w:r>
            <w:r>
              <w:rPr>
                <w:sz w:val="20"/>
                <w:szCs w:val="20"/>
              </w:rPr>
              <w:t xml:space="preserve"> </w:t>
            </w:r>
            <w:r w:rsidRPr="001C43F2">
              <w:rPr>
                <w:sz w:val="20"/>
                <w:szCs w:val="20"/>
              </w:rPr>
              <w:t>Servicekonzept &amp; SLA</w:t>
            </w:r>
            <w:r>
              <w:rPr>
                <w:sz w:val="20"/>
                <w:szCs w:val="20"/>
              </w:rPr>
              <w:t xml:space="preserve"> </w:t>
            </w:r>
            <w:r w:rsidRPr="006E2EC6">
              <w:rPr>
                <w:b/>
                <w:sz w:val="20"/>
                <w:szCs w:val="20"/>
              </w:rPr>
              <w:t xml:space="preserve">maximal </w:t>
            </w:r>
            <w:r>
              <w:rPr>
                <w:b/>
                <w:sz w:val="20"/>
                <w:szCs w:val="20"/>
              </w:rPr>
              <w:t xml:space="preserve">10 </w:t>
            </w:r>
            <w:r w:rsidRPr="006E2EC6">
              <w:rPr>
                <w:b/>
                <w:sz w:val="20"/>
                <w:szCs w:val="20"/>
              </w:rPr>
              <w:t>Punkte</w:t>
            </w:r>
          </w:p>
        </w:tc>
      </w:tr>
    </w:tbl>
    <w:p w14:paraId="726839C9" w14:textId="77777777" w:rsidR="005734B0" w:rsidRDefault="005734B0">
      <w:pPr>
        <w:rPr>
          <w:rFonts w:eastAsiaTheme="majorEastAsia"/>
          <w:b/>
          <w:bCs/>
          <w:color w:val="385623" w:themeColor="accent6" w:themeShade="80"/>
          <w:sz w:val="28"/>
          <w:szCs w:val="28"/>
          <w:lang w:eastAsia="de-DE"/>
        </w:rPr>
      </w:pPr>
      <w:r>
        <w:br w:type="page"/>
      </w:r>
    </w:p>
    <w:p w14:paraId="0FE37293" w14:textId="14574113" w:rsidR="001C43F2" w:rsidRDefault="001C43F2" w:rsidP="001C43F2">
      <w:pPr>
        <w:pStyle w:val="berschrift3"/>
      </w:pPr>
      <w:bookmarkStart w:id="65" w:name="_Toc234400214"/>
      <w:r>
        <w:lastRenderedPageBreak/>
        <w:t>Migration &amp; Projektmanagement</w:t>
      </w:r>
      <w:bookmarkEnd w:id="65"/>
    </w:p>
    <w:tbl>
      <w:tblPr>
        <w:tblStyle w:val="Tabellenraster"/>
        <w:tblW w:w="0" w:type="auto"/>
        <w:tblLayout w:type="fixed"/>
        <w:tblLook w:val="04E0" w:firstRow="1" w:lastRow="1" w:firstColumn="1" w:lastColumn="0" w:noHBand="0" w:noVBand="1"/>
      </w:tblPr>
      <w:tblGrid>
        <w:gridCol w:w="1628"/>
        <w:gridCol w:w="1628"/>
        <w:gridCol w:w="5806"/>
      </w:tblGrid>
      <w:tr w:rsidR="001C43F2" w:rsidRPr="00BB051E" w14:paraId="04A7B349" w14:textId="77777777" w:rsidTr="00796F49">
        <w:trPr>
          <w:trHeight w:val="567"/>
        </w:trPr>
        <w:tc>
          <w:tcPr>
            <w:tcW w:w="1628" w:type="dxa"/>
            <w:tcBorders>
              <w:bottom w:val="single" w:sz="18" w:space="0" w:color="538135" w:themeColor="accent6" w:themeShade="BF"/>
            </w:tcBorders>
            <w:shd w:val="clear" w:color="auto" w:fill="C5E0B3" w:themeFill="accent6" w:themeFillTint="66"/>
            <w:vAlign w:val="center"/>
          </w:tcPr>
          <w:p w14:paraId="2DAE618A" w14:textId="77777777" w:rsidR="001C43F2" w:rsidRPr="00BB051E" w:rsidRDefault="001C43F2" w:rsidP="00796F49">
            <w:pPr>
              <w:rPr>
                <w:b/>
                <w:bCs/>
                <w:lang w:eastAsia="de-DE"/>
              </w:rPr>
            </w:pPr>
            <w:r>
              <w:rPr>
                <w:b/>
                <w:bCs/>
                <w:lang w:eastAsia="de-DE"/>
              </w:rPr>
              <w:t>Punkte</w:t>
            </w:r>
          </w:p>
        </w:tc>
        <w:tc>
          <w:tcPr>
            <w:tcW w:w="1628" w:type="dxa"/>
            <w:tcBorders>
              <w:bottom w:val="single" w:sz="18" w:space="0" w:color="538135" w:themeColor="accent6" w:themeShade="BF"/>
            </w:tcBorders>
            <w:shd w:val="clear" w:color="auto" w:fill="C5E0B3" w:themeFill="accent6" w:themeFillTint="66"/>
            <w:vAlign w:val="center"/>
          </w:tcPr>
          <w:p w14:paraId="15E0C0EE" w14:textId="77777777" w:rsidR="001C43F2" w:rsidRPr="00BB051E" w:rsidRDefault="001C43F2" w:rsidP="00796F49">
            <w:pPr>
              <w:rPr>
                <w:b/>
                <w:bCs/>
                <w:lang w:eastAsia="de-DE"/>
              </w:rPr>
            </w:pPr>
            <w:r>
              <w:rPr>
                <w:b/>
                <w:bCs/>
                <w:lang w:eastAsia="de-DE"/>
              </w:rPr>
              <w:t>Niveau</w:t>
            </w:r>
          </w:p>
        </w:tc>
        <w:tc>
          <w:tcPr>
            <w:tcW w:w="5806" w:type="dxa"/>
            <w:tcBorders>
              <w:bottom w:val="single" w:sz="18" w:space="0" w:color="538135" w:themeColor="accent6" w:themeShade="BF"/>
            </w:tcBorders>
            <w:shd w:val="clear" w:color="auto" w:fill="C5E0B3" w:themeFill="accent6" w:themeFillTint="66"/>
            <w:vAlign w:val="center"/>
          </w:tcPr>
          <w:p w14:paraId="6A561D1C" w14:textId="77777777" w:rsidR="001C43F2" w:rsidRPr="00BB051E" w:rsidRDefault="001C43F2" w:rsidP="00796F49">
            <w:pPr>
              <w:rPr>
                <w:b/>
                <w:bCs/>
                <w:lang w:eastAsia="de-DE"/>
              </w:rPr>
            </w:pPr>
            <w:r>
              <w:rPr>
                <w:b/>
                <w:bCs/>
                <w:lang w:eastAsia="de-DE"/>
              </w:rPr>
              <w:t>Beschreibung</w:t>
            </w:r>
          </w:p>
        </w:tc>
      </w:tr>
      <w:tr w:rsidR="001C43F2" w:rsidRPr="00BB051E" w14:paraId="39CD0C39" w14:textId="77777777" w:rsidTr="00796F49">
        <w:trPr>
          <w:trHeight w:val="567"/>
        </w:trPr>
        <w:tc>
          <w:tcPr>
            <w:tcW w:w="1628" w:type="dxa"/>
            <w:tcBorders>
              <w:top w:val="single" w:sz="18" w:space="0" w:color="B4C6E7" w:themeColor="accent1" w:themeTint="66"/>
              <w:left w:val="single" w:sz="4" w:space="0" w:color="auto"/>
              <w:bottom w:val="single" w:sz="4" w:space="0" w:color="auto"/>
              <w:right w:val="single" w:sz="4" w:space="0" w:color="auto"/>
            </w:tcBorders>
          </w:tcPr>
          <w:p w14:paraId="3095B184" w14:textId="0E9726C6" w:rsidR="001C43F2" w:rsidRPr="001C43F2" w:rsidRDefault="001C43F2" w:rsidP="001C43F2">
            <w:pPr>
              <w:spacing w:after="5" w:line="265" w:lineRule="auto"/>
              <w:rPr>
                <w:b/>
                <w:sz w:val="20"/>
                <w:szCs w:val="20"/>
                <w:lang w:eastAsia="de-DE"/>
              </w:rPr>
            </w:pPr>
            <w:r w:rsidRPr="001C43F2">
              <w:rPr>
                <w:rStyle w:val="Fett"/>
                <w:sz w:val="20"/>
                <w:szCs w:val="20"/>
              </w:rPr>
              <w:t>0</w:t>
            </w:r>
          </w:p>
        </w:tc>
        <w:tc>
          <w:tcPr>
            <w:tcW w:w="1628" w:type="dxa"/>
            <w:tcBorders>
              <w:bottom w:val="single" w:sz="4" w:space="0" w:color="auto"/>
            </w:tcBorders>
          </w:tcPr>
          <w:p w14:paraId="79C7DF0E" w14:textId="287B4A49" w:rsidR="001C43F2" w:rsidRPr="001C43F2" w:rsidRDefault="001C43F2" w:rsidP="001C43F2">
            <w:pPr>
              <w:spacing w:after="5" w:line="265" w:lineRule="auto"/>
              <w:rPr>
                <w:sz w:val="20"/>
                <w:szCs w:val="20"/>
                <w:lang w:eastAsia="de-DE"/>
              </w:rPr>
            </w:pPr>
            <w:r w:rsidRPr="001C43F2">
              <w:rPr>
                <w:sz w:val="20"/>
                <w:szCs w:val="20"/>
              </w:rPr>
              <w:t>Nicht erfüllt</w:t>
            </w:r>
          </w:p>
        </w:tc>
        <w:tc>
          <w:tcPr>
            <w:tcW w:w="5806" w:type="dxa"/>
            <w:tcBorders>
              <w:bottom w:val="single" w:sz="4" w:space="0" w:color="auto"/>
            </w:tcBorders>
          </w:tcPr>
          <w:p w14:paraId="03C50E95" w14:textId="59A6CFF7" w:rsidR="001C43F2" w:rsidRPr="001C43F2" w:rsidRDefault="00E73E7F" w:rsidP="001C43F2">
            <w:pPr>
              <w:rPr>
                <w:rFonts w:eastAsiaTheme="minorEastAsia"/>
                <w:bCs/>
                <w:sz w:val="20"/>
                <w:szCs w:val="20"/>
                <w:lang w:eastAsia="de-DE"/>
              </w:rPr>
            </w:pPr>
            <w:r w:rsidRPr="004E385A">
              <w:rPr>
                <w:sz w:val="20"/>
                <w:szCs w:val="20"/>
              </w:rPr>
              <w:t>Alle Mindestanforderungen der Leistungsbeschreibung sind erfüllt. Jedoch sind die Angaben im schriftlichen Einführungs- und Migrationskonzept bezüglich de</w:t>
            </w:r>
            <w:r>
              <w:rPr>
                <w:sz w:val="20"/>
                <w:szCs w:val="20"/>
              </w:rPr>
              <w:t>s</w:t>
            </w:r>
            <w:r w:rsidRPr="004E385A">
              <w:rPr>
                <w:sz w:val="20"/>
                <w:szCs w:val="20"/>
              </w:rPr>
              <w:t xml:space="preserve"> </w:t>
            </w:r>
            <w:r>
              <w:rPr>
                <w:sz w:val="20"/>
                <w:szCs w:val="20"/>
              </w:rPr>
              <w:t>Migrations- und Projektmanagement</w:t>
            </w:r>
            <w:r w:rsidRPr="004E385A">
              <w:rPr>
                <w:sz w:val="20"/>
                <w:szCs w:val="20"/>
              </w:rPr>
              <w:t xml:space="preserve"> völlig substanzlos, lückenhaft oder in sich widersprüchlich.</w:t>
            </w:r>
          </w:p>
        </w:tc>
      </w:tr>
      <w:tr w:rsidR="001C43F2" w:rsidRPr="00BB051E" w14:paraId="5ECFA9A2"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0A5AB2FD" w14:textId="5D9D8178" w:rsidR="001C43F2" w:rsidRPr="001C43F2" w:rsidRDefault="001C43F2" w:rsidP="001C43F2">
            <w:pPr>
              <w:spacing w:after="5" w:line="265" w:lineRule="auto"/>
              <w:rPr>
                <w:b/>
                <w:sz w:val="20"/>
                <w:szCs w:val="20"/>
                <w:lang w:eastAsia="de-DE"/>
              </w:rPr>
            </w:pPr>
            <w:r w:rsidRPr="001C43F2">
              <w:rPr>
                <w:rStyle w:val="Fett"/>
                <w:sz w:val="20"/>
                <w:szCs w:val="20"/>
              </w:rPr>
              <w:t>1–3</w:t>
            </w:r>
          </w:p>
        </w:tc>
        <w:tc>
          <w:tcPr>
            <w:tcW w:w="1628" w:type="dxa"/>
          </w:tcPr>
          <w:p w14:paraId="549143F0" w14:textId="149912AD" w:rsidR="001C43F2" w:rsidRPr="001C43F2" w:rsidRDefault="001C43F2" w:rsidP="001C43F2">
            <w:pPr>
              <w:spacing w:after="5" w:line="265" w:lineRule="auto"/>
              <w:rPr>
                <w:sz w:val="20"/>
                <w:szCs w:val="20"/>
                <w:lang w:eastAsia="de-DE"/>
              </w:rPr>
            </w:pPr>
            <w:r w:rsidRPr="001C43F2">
              <w:rPr>
                <w:sz w:val="20"/>
                <w:szCs w:val="20"/>
              </w:rPr>
              <w:t>Schwach</w:t>
            </w:r>
          </w:p>
        </w:tc>
        <w:tc>
          <w:tcPr>
            <w:tcW w:w="5806" w:type="dxa"/>
          </w:tcPr>
          <w:p w14:paraId="63E83895" w14:textId="661D632D" w:rsidR="001C43F2" w:rsidRPr="001C43F2" w:rsidRDefault="00D10DAE" w:rsidP="001C43F2">
            <w:pPr>
              <w:spacing w:after="5" w:line="265" w:lineRule="auto"/>
              <w:rPr>
                <w:sz w:val="20"/>
                <w:szCs w:val="20"/>
                <w:lang w:eastAsia="de-DE"/>
              </w:rPr>
            </w:pPr>
            <w:r w:rsidRPr="00D10DAE">
              <w:rPr>
                <w:sz w:val="20"/>
                <w:szCs w:val="20"/>
              </w:rPr>
              <w:t>Der Bieter beschränkt sich auf eine rein oberflächliche Bestätigung der Meilensteine oder kopiert lediglich die Fristvorgaben. Es fehlen nachvollziehbare Angaben zur Qualifikation des Projektteams sowie eine strukturierte Darstellung, wie die zeitlichen Abläufe pro Standort organisiert werden.</w:t>
            </w:r>
          </w:p>
        </w:tc>
      </w:tr>
      <w:tr w:rsidR="001C43F2" w:rsidRPr="00BB051E" w14:paraId="54B7E9CF"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5FAB8F34" w14:textId="416687A1" w:rsidR="001C43F2" w:rsidRPr="001C43F2" w:rsidRDefault="001C43F2" w:rsidP="001C43F2">
            <w:pPr>
              <w:spacing w:after="5" w:line="265" w:lineRule="auto"/>
              <w:rPr>
                <w:b/>
                <w:sz w:val="20"/>
                <w:szCs w:val="20"/>
                <w:lang w:eastAsia="de-DE"/>
              </w:rPr>
            </w:pPr>
            <w:r w:rsidRPr="001C43F2">
              <w:rPr>
                <w:rStyle w:val="Fett"/>
                <w:sz w:val="20"/>
                <w:szCs w:val="20"/>
              </w:rPr>
              <w:t>4–6</w:t>
            </w:r>
          </w:p>
        </w:tc>
        <w:tc>
          <w:tcPr>
            <w:tcW w:w="1628" w:type="dxa"/>
            <w:tcBorders>
              <w:bottom w:val="single" w:sz="4" w:space="0" w:color="auto"/>
            </w:tcBorders>
          </w:tcPr>
          <w:p w14:paraId="53A1B88C" w14:textId="35A49DA9" w:rsidR="001C43F2" w:rsidRPr="001C43F2" w:rsidRDefault="001C43F2" w:rsidP="001C43F2">
            <w:pPr>
              <w:spacing w:after="5" w:line="265" w:lineRule="auto"/>
              <w:rPr>
                <w:sz w:val="20"/>
                <w:szCs w:val="20"/>
                <w:lang w:eastAsia="de-DE"/>
              </w:rPr>
            </w:pPr>
            <w:r w:rsidRPr="001C43F2">
              <w:rPr>
                <w:sz w:val="20"/>
                <w:szCs w:val="20"/>
              </w:rPr>
              <w:t>Ausreichend</w:t>
            </w:r>
          </w:p>
        </w:tc>
        <w:tc>
          <w:tcPr>
            <w:tcW w:w="5806" w:type="dxa"/>
            <w:tcBorders>
              <w:bottom w:val="single" w:sz="4" w:space="0" w:color="auto"/>
            </w:tcBorders>
          </w:tcPr>
          <w:p w14:paraId="7E31B9F5" w14:textId="34E6D4D9" w:rsidR="001C43F2" w:rsidRPr="001C43F2" w:rsidRDefault="00D10DAE" w:rsidP="001C43F2">
            <w:pPr>
              <w:spacing w:after="5" w:line="265" w:lineRule="auto"/>
              <w:rPr>
                <w:sz w:val="20"/>
                <w:szCs w:val="20"/>
                <w:lang w:eastAsia="de-DE"/>
              </w:rPr>
            </w:pPr>
            <w:r w:rsidRPr="00D10DAE">
              <w:rPr>
                <w:sz w:val="20"/>
                <w:szCs w:val="20"/>
              </w:rPr>
              <w:t>Das Projektteam und der Projektleiter sind namentlich benannt, deren Qualifikationen und Erfahrungen sind plausibel dargelegt. Das Konzept beschreibt die grundlegenden Abläufe zur Einhaltung der Meilensteine</w:t>
            </w:r>
            <w:r>
              <w:rPr>
                <w:sz w:val="20"/>
                <w:szCs w:val="20"/>
              </w:rPr>
              <w:t>. Die Projektrisiken werden unzureichend oder gar nicht benannt.</w:t>
            </w:r>
          </w:p>
        </w:tc>
      </w:tr>
      <w:tr w:rsidR="001C43F2" w:rsidRPr="00BB051E" w14:paraId="12D6DD5E"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2E918324" w14:textId="3292E028" w:rsidR="001C43F2" w:rsidRPr="001C43F2" w:rsidRDefault="001C43F2" w:rsidP="001C43F2">
            <w:pPr>
              <w:spacing w:after="5" w:line="265" w:lineRule="auto"/>
              <w:rPr>
                <w:b/>
                <w:sz w:val="20"/>
                <w:szCs w:val="20"/>
                <w:lang w:eastAsia="de-DE"/>
              </w:rPr>
            </w:pPr>
            <w:r w:rsidRPr="001C43F2">
              <w:rPr>
                <w:rStyle w:val="Fett"/>
                <w:sz w:val="20"/>
                <w:szCs w:val="20"/>
              </w:rPr>
              <w:t>7–8</w:t>
            </w:r>
          </w:p>
        </w:tc>
        <w:tc>
          <w:tcPr>
            <w:tcW w:w="1628" w:type="dxa"/>
            <w:tcBorders>
              <w:bottom w:val="single" w:sz="4" w:space="0" w:color="auto"/>
            </w:tcBorders>
          </w:tcPr>
          <w:p w14:paraId="1F60C6DC" w14:textId="7E570CFA" w:rsidR="001C43F2" w:rsidRPr="001C43F2" w:rsidRDefault="001C43F2" w:rsidP="001C43F2">
            <w:pPr>
              <w:spacing w:after="5" w:line="265" w:lineRule="auto"/>
              <w:rPr>
                <w:sz w:val="20"/>
                <w:szCs w:val="20"/>
                <w:lang w:eastAsia="de-DE"/>
              </w:rPr>
            </w:pPr>
            <w:r w:rsidRPr="001C43F2">
              <w:rPr>
                <w:sz w:val="20"/>
                <w:szCs w:val="20"/>
              </w:rPr>
              <w:t>Gut / Sehr gut</w:t>
            </w:r>
          </w:p>
        </w:tc>
        <w:tc>
          <w:tcPr>
            <w:tcW w:w="5806" w:type="dxa"/>
            <w:tcBorders>
              <w:bottom w:val="single" w:sz="4" w:space="0" w:color="auto"/>
            </w:tcBorders>
          </w:tcPr>
          <w:p w14:paraId="5EB9A409" w14:textId="25CB53D7" w:rsidR="001C43F2" w:rsidRPr="001C43F2" w:rsidRDefault="00D10DAE" w:rsidP="001C43F2">
            <w:pPr>
              <w:spacing w:after="5" w:line="265" w:lineRule="auto"/>
              <w:rPr>
                <w:sz w:val="20"/>
                <w:szCs w:val="20"/>
              </w:rPr>
            </w:pPr>
            <w:r w:rsidRPr="00D10DAE">
              <w:rPr>
                <w:sz w:val="20"/>
                <w:szCs w:val="20"/>
              </w:rPr>
              <w:t xml:space="preserve">Erfüllt alle Kriterien von „Ausreichend“. Das Konzept ist detailliert und standortbezogen ausgearbeitet. Die logistischen Abläufe und Schnittstellen sind klar strukturiert. </w:t>
            </w:r>
            <w:r>
              <w:rPr>
                <w:sz w:val="20"/>
                <w:szCs w:val="20"/>
              </w:rPr>
              <w:t xml:space="preserve">Die </w:t>
            </w:r>
            <w:r w:rsidRPr="00D10DAE">
              <w:rPr>
                <w:sz w:val="20"/>
                <w:szCs w:val="20"/>
              </w:rPr>
              <w:t>Projektrisiken</w:t>
            </w:r>
            <w:r>
              <w:rPr>
                <w:sz w:val="20"/>
                <w:szCs w:val="20"/>
              </w:rPr>
              <w:t xml:space="preserve"> </w:t>
            </w:r>
            <w:r w:rsidRPr="00D10DAE">
              <w:rPr>
                <w:sz w:val="20"/>
                <w:szCs w:val="20"/>
              </w:rPr>
              <w:t>wurden systematisch erkannt und durch konkrete Gegenmaßnahmen adressiert.</w:t>
            </w:r>
          </w:p>
        </w:tc>
      </w:tr>
      <w:tr w:rsidR="001C43F2" w:rsidRPr="00BB051E" w14:paraId="08EBB07C"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0F19A1E2" w14:textId="1D250A81" w:rsidR="001C43F2" w:rsidRPr="001C43F2" w:rsidRDefault="001C43F2" w:rsidP="001C43F2">
            <w:pPr>
              <w:spacing w:after="5" w:line="265" w:lineRule="auto"/>
              <w:rPr>
                <w:rStyle w:val="Fett"/>
                <w:sz w:val="20"/>
                <w:szCs w:val="20"/>
              </w:rPr>
            </w:pPr>
            <w:r w:rsidRPr="001C43F2">
              <w:rPr>
                <w:rStyle w:val="Fett"/>
                <w:sz w:val="20"/>
                <w:szCs w:val="20"/>
              </w:rPr>
              <w:t>9–10</w:t>
            </w:r>
          </w:p>
        </w:tc>
        <w:tc>
          <w:tcPr>
            <w:tcW w:w="1628" w:type="dxa"/>
            <w:tcBorders>
              <w:bottom w:val="single" w:sz="4" w:space="0" w:color="auto"/>
            </w:tcBorders>
          </w:tcPr>
          <w:p w14:paraId="65640822" w14:textId="3110CAC9" w:rsidR="001C43F2" w:rsidRPr="001C43F2" w:rsidRDefault="001C43F2" w:rsidP="001C43F2">
            <w:pPr>
              <w:spacing w:after="5" w:line="265" w:lineRule="auto"/>
              <w:rPr>
                <w:sz w:val="20"/>
                <w:szCs w:val="20"/>
              </w:rPr>
            </w:pPr>
            <w:r w:rsidRPr="001C43F2">
              <w:rPr>
                <w:sz w:val="20"/>
                <w:szCs w:val="20"/>
              </w:rPr>
              <w:t>Hervorragend</w:t>
            </w:r>
          </w:p>
        </w:tc>
        <w:tc>
          <w:tcPr>
            <w:tcW w:w="5806" w:type="dxa"/>
            <w:tcBorders>
              <w:bottom w:val="single" w:sz="4" w:space="0" w:color="auto"/>
            </w:tcBorders>
          </w:tcPr>
          <w:p w14:paraId="4998E08F" w14:textId="1A691C4A" w:rsidR="001C43F2" w:rsidRPr="001C43F2" w:rsidRDefault="00D10DAE" w:rsidP="001C43F2">
            <w:pPr>
              <w:spacing w:after="5" w:line="265" w:lineRule="auto"/>
              <w:rPr>
                <w:sz w:val="20"/>
                <w:szCs w:val="20"/>
              </w:rPr>
            </w:pPr>
            <w:r w:rsidRPr="00D10DAE">
              <w:rPr>
                <w:sz w:val="20"/>
                <w:szCs w:val="20"/>
              </w:rPr>
              <w:t xml:space="preserve">Erfüllt alle Kriterien von „Gut / Sehr gut“. Das Migrationskonzept ist so tiefgreifend und fehlerfrei ausgearbeitet, dass es direkt als verbindliche Arbeitsgrundlage dienen kann. Die Argumentation zeigt proaktive, logistisch ausgereifte Lösungsansätze auf, die eine Unterbrechung des </w:t>
            </w:r>
            <w:r>
              <w:rPr>
                <w:sz w:val="20"/>
                <w:szCs w:val="20"/>
              </w:rPr>
              <w:t>Betriebs</w:t>
            </w:r>
            <w:r w:rsidRPr="00D10DAE">
              <w:rPr>
                <w:sz w:val="20"/>
                <w:szCs w:val="20"/>
              </w:rPr>
              <w:t xml:space="preserve"> während der Rollout-Phase ausschließen. Der beschriebene Mehrwert wird durch objektive Belege oder Nachweise aus vergleichbar komplexen Projekten untermauert.</w:t>
            </w:r>
          </w:p>
        </w:tc>
      </w:tr>
      <w:tr w:rsidR="001C43F2" w:rsidRPr="00BB051E" w14:paraId="3B0B6763" w14:textId="77777777" w:rsidTr="00796F49">
        <w:trPr>
          <w:trHeight w:val="397"/>
        </w:trPr>
        <w:tc>
          <w:tcPr>
            <w:tcW w:w="9062" w:type="dxa"/>
            <w:gridSpan w:val="3"/>
            <w:tcBorders>
              <w:top w:val="single" w:sz="18" w:space="0" w:color="538135" w:themeColor="accent6" w:themeShade="BF"/>
              <w:left w:val="single" w:sz="4" w:space="0" w:color="auto"/>
              <w:bottom w:val="single" w:sz="4" w:space="0" w:color="auto"/>
            </w:tcBorders>
            <w:shd w:val="clear" w:color="auto" w:fill="E2EFD9" w:themeFill="accent6" w:themeFillTint="33"/>
            <w:vAlign w:val="center"/>
          </w:tcPr>
          <w:p w14:paraId="57F7086F" w14:textId="5375023D" w:rsidR="001C43F2" w:rsidRPr="006E2EC6" w:rsidRDefault="001C43F2" w:rsidP="00796F49">
            <w:pPr>
              <w:spacing w:after="5" w:line="265" w:lineRule="auto"/>
              <w:rPr>
                <w:sz w:val="20"/>
                <w:szCs w:val="20"/>
              </w:rPr>
            </w:pPr>
            <w:r w:rsidRPr="001C43F2">
              <w:rPr>
                <w:sz w:val="20"/>
                <w:szCs w:val="20"/>
              </w:rPr>
              <w:t>9.2.3.</w:t>
            </w:r>
            <w:r>
              <w:rPr>
                <w:sz w:val="20"/>
                <w:szCs w:val="20"/>
              </w:rPr>
              <w:t xml:space="preserve"> </w:t>
            </w:r>
            <w:r w:rsidRPr="001C43F2">
              <w:rPr>
                <w:sz w:val="20"/>
                <w:szCs w:val="20"/>
              </w:rPr>
              <w:t>Migration &amp; Projektmanagement</w:t>
            </w:r>
            <w:r>
              <w:rPr>
                <w:sz w:val="20"/>
                <w:szCs w:val="20"/>
              </w:rPr>
              <w:t xml:space="preserve"> </w:t>
            </w:r>
            <w:r w:rsidRPr="006E2EC6">
              <w:rPr>
                <w:b/>
                <w:sz w:val="20"/>
                <w:szCs w:val="20"/>
              </w:rPr>
              <w:t xml:space="preserve">maximal </w:t>
            </w:r>
            <w:r>
              <w:rPr>
                <w:b/>
                <w:sz w:val="20"/>
                <w:szCs w:val="20"/>
              </w:rPr>
              <w:t xml:space="preserve">10 </w:t>
            </w:r>
            <w:r w:rsidRPr="006E2EC6">
              <w:rPr>
                <w:b/>
                <w:sz w:val="20"/>
                <w:szCs w:val="20"/>
              </w:rPr>
              <w:t>Punkte</w:t>
            </w:r>
          </w:p>
        </w:tc>
      </w:tr>
    </w:tbl>
    <w:p w14:paraId="79D0EB4C" w14:textId="77777777" w:rsidR="005734B0" w:rsidRPr="005734B0" w:rsidRDefault="005734B0" w:rsidP="005734B0">
      <w:pPr>
        <w:pStyle w:val="berschrift3"/>
        <w:numPr>
          <w:ilvl w:val="0"/>
          <w:numId w:val="0"/>
        </w:numPr>
      </w:pPr>
      <w:r>
        <w:br w:type="page"/>
      </w:r>
    </w:p>
    <w:p w14:paraId="16125A04" w14:textId="7ACCE303" w:rsidR="001C43F2" w:rsidRDefault="001C43F2" w:rsidP="001C43F2">
      <w:pPr>
        <w:pStyle w:val="berschrift3"/>
      </w:pPr>
      <w:bookmarkStart w:id="66" w:name="_Toc234400215"/>
      <w:r>
        <w:lastRenderedPageBreak/>
        <w:t>Sicherheitskonzept</w:t>
      </w:r>
      <w:bookmarkEnd w:id="66"/>
    </w:p>
    <w:p w14:paraId="5FFE4E76" w14:textId="287FAC63" w:rsidR="001C43F2" w:rsidRDefault="006B47DB" w:rsidP="001C43F2">
      <w:pPr>
        <w:pStyle w:val="berschrift4"/>
      </w:pPr>
      <w:r>
        <w:t>Orientierung an Sicherheitsstandards</w:t>
      </w:r>
    </w:p>
    <w:tbl>
      <w:tblPr>
        <w:tblStyle w:val="Tabellenraster"/>
        <w:tblW w:w="0" w:type="auto"/>
        <w:tblLayout w:type="fixed"/>
        <w:tblLook w:val="04E0" w:firstRow="1" w:lastRow="1" w:firstColumn="1" w:lastColumn="0" w:noHBand="0" w:noVBand="1"/>
      </w:tblPr>
      <w:tblGrid>
        <w:gridCol w:w="1628"/>
        <w:gridCol w:w="1628"/>
        <w:gridCol w:w="5806"/>
      </w:tblGrid>
      <w:tr w:rsidR="009A04B1" w:rsidRPr="00BB051E" w14:paraId="264E96BC" w14:textId="77777777" w:rsidTr="00796F49">
        <w:trPr>
          <w:trHeight w:val="567"/>
        </w:trPr>
        <w:tc>
          <w:tcPr>
            <w:tcW w:w="1628" w:type="dxa"/>
            <w:tcBorders>
              <w:bottom w:val="single" w:sz="18" w:space="0" w:color="538135" w:themeColor="accent6" w:themeShade="BF"/>
            </w:tcBorders>
            <w:shd w:val="clear" w:color="auto" w:fill="C5E0B3" w:themeFill="accent6" w:themeFillTint="66"/>
            <w:vAlign w:val="center"/>
          </w:tcPr>
          <w:p w14:paraId="72D4FC17" w14:textId="77777777" w:rsidR="009A04B1" w:rsidRPr="00BB051E" w:rsidRDefault="009A04B1" w:rsidP="00796F49">
            <w:pPr>
              <w:rPr>
                <w:b/>
                <w:bCs/>
                <w:lang w:eastAsia="de-DE"/>
              </w:rPr>
            </w:pPr>
            <w:r>
              <w:rPr>
                <w:b/>
                <w:bCs/>
                <w:lang w:eastAsia="de-DE"/>
              </w:rPr>
              <w:t>Punkte</w:t>
            </w:r>
          </w:p>
        </w:tc>
        <w:tc>
          <w:tcPr>
            <w:tcW w:w="1628" w:type="dxa"/>
            <w:tcBorders>
              <w:bottom w:val="single" w:sz="18" w:space="0" w:color="538135" w:themeColor="accent6" w:themeShade="BF"/>
            </w:tcBorders>
            <w:shd w:val="clear" w:color="auto" w:fill="C5E0B3" w:themeFill="accent6" w:themeFillTint="66"/>
            <w:vAlign w:val="center"/>
          </w:tcPr>
          <w:p w14:paraId="6FD7E9A6" w14:textId="77777777" w:rsidR="009A04B1" w:rsidRPr="00BB051E" w:rsidRDefault="009A04B1" w:rsidP="00796F49">
            <w:pPr>
              <w:rPr>
                <w:b/>
                <w:bCs/>
                <w:lang w:eastAsia="de-DE"/>
              </w:rPr>
            </w:pPr>
            <w:r>
              <w:rPr>
                <w:b/>
                <w:bCs/>
                <w:lang w:eastAsia="de-DE"/>
              </w:rPr>
              <w:t>Niveau</w:t>
            </w:r>
          </w:p>
        </w:tc>
        <w:tc>
          <w:tcPr>
            <w:tcW w:w="5806" w:type="dxa"/>
            <w:tcBorders>
              <w:bottom w:val="single" w:sz="18" w:space="0" w:color="538135" w:themeColor="accent6" w:themeShade="BF"/>
            </w:tcBorders>
            <w:shd w:val="clear" w:color="auto" w:fill="C5E0B3" w:themeFill="accent6" w:themeFillTint="66"/>
            <w:vAlign w:val="center"/>
          </w:tcPr>
          <w:p w14:paraId="492B89B4" w14:textId="77777777" w:rsidR="009A04B1" w:rsidRPr="00BB051E" w:rsidRDefault="009A04B1" w:rsidP="00796F49">
            <w:pPr>
              <w:rPr>
                <w:b/>
                <w:bCs/>
                <w:lang w:eastAsia="de-DE"/>
              </w:rPr>
            </w:pPr>
            <w:r>
              <w:rPr>
                <w:b/>
                <w:bCs/>
                <w:lang w:eastAsia="de-DE"/>
              </w:rPr>
              <w:t>Beschreibung</w:t>
            </w:r>
          </w:p>
        </w:tc>
      </w:tr>
      <w:tr w:rsidR="009A04B1" w:rsidRPr="00BB051E" w14:paraId="2E0D807D" w14:textId="77777777" w:rsidTr="00796F49">
        <w:trPr>
          <w:trHeight w:val="567"/>
        </w:trPr>
        <w:tc>
          <w:tcPr>
            <w:tcW w:w="1628" w:type="dxa"/>
            <w:tcBorders>
              <w:top w:val="single" w:sz="18" w:space="0" w:color="B4C6E7" w:themeColor="accent1" w:themeTint="66"/>
              <w:left w:val="single" w:sz="4" w:space="0" w:color="auto"/>
              <w:bottom w:val="single" w:sz="4" w:space="0" w:color="auto"/>
              <w:right w:val="single" w:sz="4" w:space="0" w:color="auto"/>
            </w:tcBorders>
          </w:tcPr>
          <w:p w14:paraId="2FF963B1" w14:textId="77777777" w:rsidR="009A04B1" w:rsidRPr="009A04B1" w:rsidRDefault="009A04B1" w:rsidP="009A04B1">
            <w:pPr>
              <w:spacing w:after="5" w:line="265" w:lineRule="auto"/>
              <w:rPr>
                <w:b/>
                <w:sz w:val="20"/>
                <w:szCs w:val="20"/>
                <w:lang w:eastAsia="de-DE"/>
              </w:rPr>
            </w:pPr>
            <w:r w:rsidRPr="009A04B1">
              <w:rPr>
                <w:rStyle w:val="Fett"/>
                <w:sz w:val="20"/>
                <w:szCs w:val="20"/>
              </w:rPr>
              <w:t>0</w:t>
            </w:r>
          </w:p>
        </w:tc>
        <w:tc>
          <w:tcPr>
            <w:tcW w:w="1628" w:type="dxa"/>
            <w:tcBorders>
              <w:bottom w:val="single" w:sz="4" w:space="0" w:color="auto"/>
            </w:tcBorders>
          </w:tcPr>
          <w:p w14:paraId="0D725C63" w14:textId="39F78808" w:rsidR="009A04B1" w:rsidRPr="009A04B1" w:rsidRDefault="009A04B1" w:rsidP="009A04B1">
            <w:pPr>
              <w:spacing w:after="5" w:line="265" w:lineRule="auto"/>
              <w:rPr>
                <w:sz w:val="20"/>
                <w:szCs w:val="20"/>
                <w:lang w:eastAsia="de-DE"/>
              </w:rPr>
            </w:pPr>
            <w:r w:rsidRPr="009A04B1">
              <w:rPr>
                <w:sz w:val="20"/>
                <w:szCs w:val="20"/>
              </w:rPr>
              <w:t>Nicht erfüllt</w:t>
            </w:r>
          </w:p>
        </w:tc>
        <w:tc>
          <w:tcPr>
            <w:tcW w:w="5806" w:type="dxa"/>
            <w:tcBorders>
              <w:bottom w:val="single" w:sz="4" w:space="0" w:color="auto"/>
            </w:tcBorders>
          </w:tcPr>
          <w:p w14:paraId="774F08B2" w14:textId="718F0A1E" w:rsidR="009A04B1" w:rsidRPr="009A04B1" w:rsidRDefault="00E8786F" w:rsidP="009A04B1">
            <w:pPr>
              <w:rPr>
                <w:rFonts w:eastAsiaTheme="minorEastAsia"/>
                <w:bCs/>
                <w:sz w:val="20"/>
                <w:szCs w:val="20"/>
                <w:lang w:eastAsia="de-DE"/>
              </w:rPr>
            </w:pPr>
            <w:r w:rsidRPr="00E8786F">
              <w:rPr>
                <w:sz w:val="20"/>
                <w:szCs w:val="20"/>
              </w:rPr>
              <w:t>Alle Mindestanforderungen der Leistungsbeschreibung sind erfüllt. Jedoch sind die Angaben im schriftlichen Einführungs- und Migrationskonzept bezüglich de</w:t>
            </w:r>
            <w:r>
              <w:rPr>
                <w:sz w:val="20"/>
                <w:szCs w:val="20"/>
              </w:rPr>
              <w:t>r</w:t>
            </w:r>
            <w:r w:rsidRPr="00E8786F">
              <w:rPr>
                <w:sz w:val="20"/>
                <w:szCs w:val="20"/>
              </w:rPr>
              <w:t xml:space="preserve"> </w:t>
            </w:r>
            <w:r>
              <w:rPr>
                <w:sz w:val="20"/>
                <w:szCs w:val="20"/>
              </w:rPr>
              <w:t>Orientierung an Sicherheitsstandards</w:t>
            </w:r>
            <w:r w:rsidRPr="00E8786F">
              <w:rPr>
                <w:sz w:val="20"/>
                <w:szCs w:val="20"/>
              </w:rPr>
              <w:t xml:space="preserve"> völlig substanzlos, lückenhaft oder in sich widersprüchlich.</w:t>
            </w:r>
          </w:p>
        </w:tc>
      </w:tr>
      <w:tr w:rsidR="009A04B1" w:rsidRPr="00BB051E" w14:paraId="0377A5C8"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5706FD92" w14:textId="316618D7" w:rsidR="009A04B1" w:rsidRPr="009A04B1" w:rsidRDefault="009A04B1" w:rsidP="009A04B1">
            <w:pPr>
              <w:spacing w:after="5" w:line="265" w:lineRule="auto"/>
              <w:rPr>
                <w:b/>
                <w:sz w:val="20"/>
                <w:szCs w:val="20"/>
                <w:lang w:eastAsia="de-DE"/>
              </w:rPr>
            </w:pPr>
            <w:r w:rsidRPr="009A04B1">
              <w:rPr>
                <w:rStyle w:val="Fett"/>
                <w:sz w:val="20"/>
                <w:szCs w:val="20"/>
              </w:rPr>
              <w:t>1</w:t>
            </w:r>
          </w:p>
        </w:tc>
        <w:tc>
          <w:tcPr>
            <w:tcW w:w="1628" w:type="dxa"/>
          </w:tcPr>
          <w:p w14:paraId="423AB2CA" w14:textId="39DAD462" w:rsidR="009A04B1" w:rsidRPr="009A04B1" w:rsidRDefault="009A04B1" w:rsidP="009A04B1">
            <w:pPr>
              <w:spacing w:after="5" w:line="265" w:lineRule="auto"/>
              <w:rPr>
                <w:sz w:val="20"/>
                <w:szCs w:val="20"/>
                <w:lang w:eastAsia="de-DE"/>
              </w:rPr>
            </w:pPr>
            <w:r w:rsidRPr="009A04B1">
              <w:rPr>
                <w:sz w:val="20"/>
                <w:szCs w:val="20"/>
              </w:rPr>
              <w:t>Ausreichend / Gut</w:t>
            </w:r>
          </w:p>
        </w:tc>
        <w:tc>
          <w:tcPr>
            <w:tcW w:w="5806" w:type="dxa"/>
          </w:tcPr>
          <w:p w14:paraId="60E9C6AC" w14:textId="0019B59D" w:rsidR="009A04B1" w:rsidRPr="009A04B1" w:rsidRDefault="001349E3" w:rsidP="009A04B1">
            <w:pPr>
              <w:spacing w:after="5" w:line="265" w:lineRule="auto"/>
              <w:rPr>
                <w:sz w:val="20"/>
                <w:szCs w:val="20"/>
                <w:lang w:eastAsia="de-DE"/>
              </w:rPr>
            </w:pPr>
            <w:r w:rsidRPr="001349E3">
              <w:rPr>
                <w:sz w:val="20"/>
                <w:szCs w:val="20"/>
              </w:rPr>
              <w:t>Das Konzept beschreibt schlüssig die Einhaltung gängiger Sicherheitsstandards (z. B. ISO/IEC 27001-Reihe oder BSI IT-Grundschutz) und legt Standardmaßnahmen zur Geräteabsicherung nachvollziehbar dar.</w:t>
            </w:r>
          </w:p>
        </w:tc>
      </w:tr>
      <w:tr w:rsidR="009A04B1" w:rsidRPr="00BB051E" w14:paraId="2C56FEBC"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00E474ED" w14:textId="20772CF8" w:rsidR="009A04B1" w:rsidRPr="009A04B1" w:rsidRDefault="009A04B1" w:rsidP="009A04B1">
            <w:pPr>
              <w:spacing w:after="5" w:line="265" w:lineRule="auto"/>
              <w:rPr>
                <w:rStyle w:val="Fett"/>
                <w:sz w:val="20"/>
                <w:szCs w:val="20"/>
              </w:rPr>
            </w:pPr>
            <w:r w:rsidRPr="009A04B1">
              <w:rPr>
                <w:rStyle w:val="Fett"/>
                <w:sz w:val="20"/>
                <w:szCs w:val="20"/>
              </w:rPr>
              <w:t>2</w:t>
            </w:r>
          </w:p>
        </w:tc>
        <w:tc>
          <w:tcPr>
            <w:tcW w:w="1628" w:type="dxa"/>
          </w:tcPr>
          <w:p w14:paraId="5766689C" w14:textId="6717350A" w:rsidR="009A04B1" w:rsidRPr="009A04B1" w:rsidRDefault="009A04B1" w:rsidP="009A04B1">
            <w:pPr>
              <w:spacing w:after="5" w:line="265" w:lineRule="auto"/>
              <w:rPr>
                <w:sz w:val="20"/>
                <w:szCs w:val="20"/>
              </w:rPr>
            </w:pPr>
            <w:r w:rsidRPr="009A04B1">
              <w:rPr>
                <w:sz w:val="20"/>
                <w:szCs w:val="20"/>
              </w:rPr>
              <w:t>Hervorragend</w:t>
            </w:r>
          </w:p>
        </w:tc>
        <w:tc>
          <w:tcPr>
            <w:tcW w:w="5806" w:type="dxa"/>
          </w:tcPr>
          <w:p w14:paraId="0EC81193" w14:textId="63BDD8E3" w:rsidR="009A04B1" w:rsidRPr="009A04B1" w:rsidRDefault="001349E3" w:rsidP="009A04B1">
            <w:pPr>
              <w:spacing w:after="5" w:line="265" w:lineRule="auto"/>
              <w:rPr>
                <w:sz w:val="20"/>
                <w:szCs w:val="20"/>
              </w:rPr>
            </w:pPr>
            <w:r w:rsidRPr="001349E3">
              <w:rPr>
                <w:sz w:val="20"/>
                <w:szCs w:val="20"/>
              </w:rPr>
              <w:t>Erfüllt alle Kriterien von „Ausreichend / Gut“. Der Bieter weist ein ganzheitliches Härtungskonzept nach. Er beschreibt proaktive, tiefgreifende Maßnahmen zur Minimierung der Angriffsfläche, die durch aktuelle Zertifizierungen oder Nachweise des Herstellers untermauert sind.</w:t>
            </w:r>
          </w:p>
        </w:tc>
      </w:tr>
      <w:tr w:rsidR="009A04B1" w:rsidRPr="00BB051E" w14:paraId="73E45226" w14:textId="77777777" w:rsidTr="00796F49">
        <w:trPr>
          <w:trHeight w:val="397"/>
        </w:trPr>
        <w:tc>
          <w:tcPr>
            <w:tcW w:w="9062" w:type="dxa"/>
            <w:gridSpan w:val="3"/>
            <w:tcBorders>
              <w:top w:val="single" w:sz="18" w:space="0" w:color="538135" w:themeColor="accent6" w:themeShade="BF"/>
              <w:left w:val="single" w:sz="4" w:space="0" w:color="auto"/>
              <w:bottom w:val="single" w:sz="4" w:space="0" w:color="auto"/>
            </w:tcBorders>
            <w:shd w:val="clear" w:color="auto" w:fill="E2EFD9" w:themeFill="accent6" w:themeFillTint="33"/>
            <w:vAlign w:val="center"/>
          </w:tcPr>
          <w:p w14:paraId="226ABD13" w14:textId="49E75518" w:rsidR="009A04B1" w:rsidRPr="006E2EC6" w:rsidRDefault="009A04B1" w:rsidP="00796F49">
            <w:pPr>
              <w:spacing w:after="5" w:line="265" w:lineRule="auto"/>
              <w:rPr>
                <w:sz w:val="20"/>
                <w:szCs w:val="20"/>
              </w:rPr>
            </w:pPr>
            <w:r w:rsidRPr="009A04B1">
              <w:rPr>
                <w:sz w:val="20"/>
                <w:szCs w:val="20"/>
              </w:rPr>
              <w:t>9.2.4.1.</w:t>
            </w:r>
            <w:r w:rsidRPr="009A04B1">
              <w:rPr>
                <w:sz w:val="20"/>
                <w:szCs w:val="20"/>
              </w:rPr>
              <w:tab/>
            </w:r>
            <w:r w:rsidR="006B47DB">
              <w:rPr>
                <w:sz w:val="20"/>
                <w:szCs w:val="20"/>
              </w:rPr>
              <w:t>Orientierung an Sicherheitsstandards</w:t>
            </w:r>
            <w:r>
              <w:rPr>
                <w:sz w:val="20"/>
                <w:szCs w:val="20"/>
              </w:rPr>
              <w:t xml:space="preserve"> </w:t>
            </w:r>
            <w:r w:rsidRPr="006E2EC6">
              <w:rPr>
                <w:b/>
                <w:sz w:val="20"/>
                <w:szCs w:val="20"/>
              </w:rPr>
              <w:t xml:space="preserve">maximal </w:t>
            </w:r>
            <w:r>
              <w:rPr>
                <w:b/>
                <w:sz w:val="20"/>
                <w:szCs w:val="20"/>
              </w:rPr>
              <w:t xml:space="preserve">2 </w:t>
            </w:r>
            <w:r w:rsidRPr="006E2EC6">
              <w:rPr>
                <w:b/>
                <w:sz w:val="20"/>
                <w:szCs w:val="20"/>
              </w:rPr>
              <w:t>Punkte</w:t>
            </w:r>
          </w:p>
        </w:tc>
      </w:tr>
    </w:tbl>
    <w:p w14:paraId="302E505D" w14:textId="1831F639" w:rsidR="009A04B1" w:rsidRDefault="009A04B1" w:rsidP="009A04B1">
      <w:pPr>
        <w:pStyle w:val="berschrift4"/>
      </w:pPr>
      <w:r>
        <w:t>Systemsicherheit (Härtung)</w:t>
      </w:r>
    </w:p>
    <w:tbl>
      <w:tblPr>
        <w:tblStyle w:val="Tabellenraster"/>
        <w:tblW w:w="0" w:type="auto"/>
        <w:tblLayout w:type="fixed"/>
        <w:tblLook w:val="04E0" w:firstRow="1" w:lastRow="1" w:firstColumn="1" w:lastColumn="0" w:noHBand="0" w:noVBand="1"/>
      </w:tblPr>
      <w:tblGrid>
        <w:gridCol w:w="1628"/>
        <w:gridCol w:w="1628"/>
        <w:gridCol w:w="5806"/>
      </w:tblGrid>
      <w:tr w:rsidR="009A04B1" w:rsidRPr="00BB051E" w14:paraId="65B48B5B" w14:textId="77777777" w:rsidTr="00796F49">
        <w:trPr>
          <w:trHeight w:val="567"/>
        </w:trPr>
        <w:tc>
          <w:tcPr>
            <w:tcW w:w="1628" w:type="dxa"/>
            <w:tcBorders>
              <w:bottom w:val="single" w:sz="18" w:space="0" w:color="538135" w:themeColor="accent6" w:themeShade="BF"/>
            </w:tcBorders>
            <w:shd w:val="clear" w:color="auto" w:fill="C5E0B3" w:themeFill="accent6" w:themeFillTint="66"/>
            <w:vAlign w:val="center"/>
          </w:tcPr>
          <w:p w14:paraId="7BCDCDB5" w14:textId="77777777" w:rsidR="009A04B1" w:rsidRPr="00BB051E" w:rsidRDefault="009A04B1" w:rsidP="00796F49">
            <w:pPr>
              <w:rPr>
                <w:b/>
                <w:bCs/>
                <w:lang w:eastAsia="de-DE"/>
              </w:rPr>
            </w:pPr>
            <w:r>
              <w:rPr>
                <w:b/>
                <w:bCs/>
                <w:lang w:eastAsia="de-DE"/>
              </w:rPr>
              <w:t>Punkte</w:t>
            </w:r>
          </w:p>
        </w:tc>
        <w:tc>
          <w:tcPr>
            <w:tcW w:w="1628" w:type="dxa"/>
            <w:tcBorders>
              <w:bottom w:val="single" w:sz="18" w:space="0" w:color="538135" w:themeColor="accent6" w:themeShade="BF"/>
            </w:tcBorders>
            <w:shd w:val="clear" w:color="auto" w:fill="C5E0B3" w:themeFill="accent6" w:themeFillTint="66"/>
            <w:vAlign w:val="center"/>
          </w:tcPr>
          <w:p w14:paraId="2159955D" w14:textId="77777777" w:rsidR="009A04B1" w:rsidRPr="00BB051E" w:rsidRDefault="009A04B1" w:rsidP="00796F49">
            <w:pPr>
              <w:rPr>
                <w:b/>
                <w:bCs/>
                <w:lang w:eastAsia="de-DE"/>
              </w:rPr>
            </w:pPr>
            <w:r>
              <w:rPr>
                <w:b/>
                <w:bCs/>
                <w:lang w:eastAsia="de-DE"/>
              </w:rPr>
              <w:t>Niveau</w:t>
            </w:r>
          </w:p>
        </w:tc>
        <w:tc>
          <w:tcPr>
            <w:tcW w:w="5806" w:type="dxa"/>
            <w:tcBorders>
              <w:bottom w:val="single" w:sz="18" w:space="0" w:color="538135" w:themeColor="accent6" w:themeShade="BF"/>
            </w:tcBorders>
            <w:shd w:val="clear" w:color="auto" w:fill="C5E0B3" w:themeFill="accent6" w:themeFillTint="66"/>
            <w:vAlign w:val="center"/>
          </w:tcPr>
          <w:p w14:paraId="04C3C6F6" w14:textId="77777777" w:rsidR="009A04B1" w:rsidRPr="00BB051E" w:rsidRDefault="009A04B1" w:rsidP="00796F49">
            <w:pPr>
              <w:rPr>
                <w:b/>
                <w:bCs/>
                <w:lang w:eastAsia="de-DE"/>
              </w:rPr>
            </w:pPr>
            <w:r>
              <w:rPr>
                <w:b/>
                <w:bCs/>
                <w:lang w:eastAsia="de-DE"/>
              </w:rPr>
              <w:t>Beschreibung</w:t>
            </w:r>
          </w:p>
        </w:tc>
      </w:tr>
      <w:tr w:rsidR="009A04B1" w:rsidRPr="00BB051E" w14:paraId="21A543AB" w14:textId="77777777" w:rsidTr="00283C1E">
        <w:trPr>
          <w:trHeight w:val="567"/>
        </w:trPr>
        <w:tc>
          <w:tcPr>
            <w:tcW w:w="1628" w:type="dxa"/>
          </w:tcPr>
          <w:p w14:paraId="5A53008B" w14:textId="66F6CDC1" w:rsidR="009A04B1" w:rsidRPr="009A04B1" w:rsidRDefault="009A04B1" w:rsidP="009A04B1">
            <w:pPr>
              <w:spacing w:after="5" w:line="265" w:lineRule="auto"/>
              <w:rPr>
                <w:b/>
                <w:sz w:val="20"/>
                <w:szCs w:val="20"/>
                <w:lang w:eastAsia="de-DE"/>
              </w:rPr>
            </w:pPr>
            <w:r w:rsidRPr="009A04B1">
              <w:rPr>
                <w:rStyle w:val="Fett"/>
                <w:sz w:val="20"/>
                <w:szCs w:val="20"/>
              </w:rPr>
              <w:t>0</w:t>
            </w:r>
          </w:p>
        </w:tc>
        <w:tc>
          <w:tcPr>
            <w:tcW w:w="1628" w:type="dxa"/>
          </w:tcPr>
          <w:p w14:paraId="3D48B035" w14:textId="3230E976" w:rsidR="009A04B1" w:rsidRPr="009A04B1" w:rsidRDefault="009A04B1" w:rsidP="009A04B1">
            <w:pPr>
              <w:spacing w:after="5" w:line="265" w:lineRule="auto"/>
              <w:rPr>
                <w:sz w:val="20"/>
                <w:szCs w:val="20"/>
                <w:lang w:eastAsia="de-DE"/>
              </w:rPr>
            </w:pPr>
            <w:r w:rsidRPr="009A04B1">
              <w:rPr>
                <w:sz w:val="20"/>
                <w:szCs w:val="20"/>
              </w:rPr>
              <w:t>Nicht erfüllt</w:t>
            </w:r>
          </w:p>
        </w:tc>
        <w:tc>
          <w:tcPr>
            <w:tcW w:w="5806" w:type="dxa"/>
          </w:tcPr>
          <w:p w14:paraId="289CC7AF" w14:textId="6C0EDBC0" w:rsidR="009A04B1" w:rsidRPr="009A04B1" w:rsidRDefault="00E8786F" w:rsidP="009A04B1">
            <w:pPr>
              <w:rPr>
                <w:rFonts w:eastAsiaTheme="minorEastAsia"/>
                <w:bCs/>
                <w:sz w:val="20"/>
                <w:szCs w:val="20"/>
                <w:lang w:eastAsia="de-DE"/>
              </w:rPr>
            </w:pPr>
            <w:r w:rsidRPr="004E385A">
              <w:rPr>
                <w:sz w:val="20"/>
                <w:szCs w:val="20"/>
              </w:rPr>
              <w:t>Alle Mindestanforderungen der Leistungsbeschreibung sind erfüllt. Jedoch sind die Angaben im schriftlichen Einführungs- und Migrationskonzept bezüglich de</w:t>
            </w:r>
            <w:r>
              <w:rPr>
                <w:sz w:val="20"/>
                <w:szCs w:val="20"/>
              </w:rPr>
              <w:t xml:space="preserve">r Systemsicherheit (Härtung) </w:t>
            </w:r>
            <w:r w:rsidRPr="004E385A">
              <w:rPr>
                <w:sz w:val="20"/>
                <w:szCs w:val="20"/>
              </w:rPr>
              <w:t>völlig substanzlos, lückenhaft oder in sich widersprüchlich.</w:t>
            </w:r>
          </w:p>
        </w:tc>
      </w:tr>
      <w:tr w:rsidR="009A04B1" w:rsidRPr="00BB051E" w14:paraId="5546B281" w14:textId="77777777" w:rsidTr="00283C1E">
        <w:trPr>
          <w:trHeight w:val="567"/>
        </w:trPr>
        <w:tc>
          <w:tcPr>
            <w:tcW w:w="1628" w:type="dxa"/>
          </w:tcPr>
          <w:p w14:paraId="5C21A859" w14:textId="380C716D" w:rsidR="009A04B1" w:rsidRPr="009A04B1" w:rsidRDefault="009A04B1" w:rsidP="009A04B1">
            <w:pPr>
              <w:spacing w:after="5" w:line="265" w:lineRule="auto"/>
              <w:rPr>
                <w:b/>
                <w:sz w:val="20"/>
                <w:szCs w:val="20"/>
                <w:lang w:eastAsia="de-DE"/>
              </w:rPr>
            </w:pPr>
            <w:r w:rsidRPr="009A04B1">
              <w:rPr>
                <w:rStyle w:val="Fett"/>
                <w:sz w:val="20"/>
                <w:szCs w:val="20"/>
              </w:rPr>
              <w:t>1</w:t>
            </w:r>
          </w:p>
        </w:tc>
        <w:tc>
          <w:tcPr>
            <w:tcW w:w="1628" w:type="dxa"/>
          </w:tcPr>
          <w:p w14:paraId="12444523" w14:textId="4964EC0D" w:rsidR="009A04B1" w:rsidRPr="009A04B1" w:rsidRDefault="009A04B1" w:rsidP="009A04B1">
            <w:pPr>
              <w:spacing w:after="5" w:line="265" w:lineRule="auto"/>
              <w:rPr>
                <w:sz w:val="20"/>
                <w:szCs w:val="20"/>
                <w:lang w:eastAsia="de-DE"/>
              </w:rPr>
            </w:pPr>
            <w:r w:rsidRPr="009A04B1">
              <w:rPr>
                <w:sz w:val="20"/>
                <w:szCs w:val="20"/>
              </w:rPr>
              <w:t>Ausreichend / Gut</w:t>
            </w:r>
          </w:p>
        </w:tc>
        <w:tc>
          <w:tcPr>
            <w:tcW w:w="5806" w:type="dxa"/>
          </w:tcPr>
          <w:p w14:paraId="601D0B48" w14:textId="3AF386FB" w:rsidR="009A04B1" w:rsidRPr="009A04B1" w:rsidRDefault="00590CA2" w:rsidP="009A04B1">
            <w:pPr>
              <w:spacing w:after="5" w:line="265" w:lineRule="auto"/>
              <w:rPr>
                <w:sz w:val="20"/>
                <w:szCs w:val="20"/>
                <w:lang w:eastAsia="de-DE"/>
              </w:rPr>
            </w:pPr>
            <w:r w:rsidRPr="00590CA2">
              <w:rPr>
                <w:sz w:val="20"/>
                <w:szCs w:val="20"/>
              </w:rPr>
              <w:t xml:space="preserve">Das Konzept beschreibt schlüssig das administrative Management zur Deaktivierung ungenutzter Ports/Dienste sowie die Umsetzung sicherer Passwortvorgaben. Die verlässliche Bereitstellung von Sicherheitsupdates über die gesamte Vertragslaufzeit ist </w:t>
            </w:r>
            <w:r w:rsidR="00507404">
              <w:rPr>
                <w:sz w:val="20"/>
                <w:szCs w:val="20"/>
              </w:rPr>
              <w:t>gegeben</w:t>
            </w:r>
            <w:r w:rsidRPr="00590CA2">
              <w:rPr>
                <w:sz w:val="20"/>
                <w:szCs w:val="20"/>
              </w:rPr>
              <w:t>.</w:t>
            </w:r>
          </w:p>
        </w:tc>
      </w:tr>
      <w:tr w:rsidR="009A04B1" w:rsidRPr="00BB051E" w14:paraId="4E021F43" w14:textId="77777777" w:rsidTr="00283C1E">
        <w:trPr>
          <w:trHeight w:val="567"/>
        </w:trPr>
        <w:tc>
          <w:tcPr>
            <w:tcW w:w="1628" w:type="dxa"/>
          </w:tcPr>
          <w:p w14:paraId="143AE78B" w14:textId="6CCAA8CE" w:rsidR="009A04B1" w:rsidRPr="009A04B1" w:rsidRDefault="009A04B1" w:rsidP="009A04B1">
            <w:pPr>
              <w:spacing w:after="5" w:line="265" w:lineRule="auto"/>
              <w:rPr>
                <w:rStyle w:val="Fett"/>
                <w:sz w:val="20"/>
                <w:szCs w:val="20"/>
              </w:rPr>
            </w:pPr>
            <w:r w:rsidRPr="009A04B1">
              <w:rPr>
                <w:rStyle w:val="Fett"/>
                <w:sz w:val="20"/>
                <w:szCs w:val="20"/>
              </w:rPr>
              <w:t>2</w:t>
            </w:r>
          </w:p>
        </w:tc>
        <w:tc>
          <w:tcPr>
            <w:tcW w:w="1628" w:type="dxa"/>
          </w:tcPr>
          <w:p w14:paraId="32D16975" w14:textId="5E71FA0D" w:rsidR="009A04B1" w:rsidRPr="009A04B1" w:rsidRDefault="009A04B1" w:rsidP="009A04B1">
            <w:pPr>
              <w:spacing w:after="5" w:line="265" w:lineRule="auto"/>
              <w:rPr>
                <w:sz w:val="20"/>
                <w:szCs w:val="20"/>
              </w:rPr>
            </w:pPr>
            <w:r w:rsidRPr="009A04B1">
              <w:rPr>
                <w:sz w:val="20"/>
                <w:szCs w:val="20"/>
              </w:rPr>
              <w:t>Hervorragend</w:t>
            </w:r>
          </w:p>
        </w:tc>
        <w:tc>
          <w:tcPr>
            <w:tcW w:w="5806" w:type="dxa"/>
          </w:tcPr>
          <w:p w14:paraId="26C77C8E" w14:textId="7200C84E" w:rsidR="009A04B1" w:rsidRPr="009A04B1" w:rsidRDefault="00590CA2" w:rsidP="009A04B1">
            <w:pPr>
              <w:spacing w:after="5" w:line="265" w:lineRule="auto"/>
              <w:rPr>
                <w:sz w:val="20"/>
                <w:szCs w:val="20"/>
              </w:rPr>
            </w:pPr>
            <w:r w:rsidRPr="00590CA2">
              <w:rPr>
                <w:sz w:val="20"/>
                <w:szCs w:val="20"/>
              </w:rPr>
              <w:t xml:space="preserve">Erfüllt alle Kriterien von „Ausreichend / Gut“. Das Konzept beinhaltet erweiterte Härtungsvorgaben und garantiert eine nahtlose, aufwandsarme Verteilung </w:t>
            </w:r>
            <w:r w:rsidR="00AE639A">
              <w:rPr>
                <w:sz w:val="20"/>
                <w:szCs w:val="20"/>
              </w:rPr>
              <w:t>von</w:t>
            </w:r>
            <w:r w:rsidRPr="00590CA2">
              <w:rPr>
                <w:sz w:val="20"/>
                <w:szCs w:val="20"/>
              </w:rPr>
              <w:t xml:space="preserve"> Updates.</w:t>
            </w:r>
          </w:p>
        </w:tc>
      </w:tr>
      <w:tr w:rsidR="009A04B1" w:rsidRPr="00BB051E" w14:paraId="4C6A831F" w14:textId="77777777" w:rsidTr="00796F49">
        <w:trPr>
          <w:trHeight w:val="397"/>
        </w:trPr>
        <w:tc>
          <w:tcPr>
            <w:tcW w:w="9062" w:type="dxa"/>
            <w:gridSpan w:val="3"/>
            <w:tcBorders>
              <w:top w:val="single" w:sz="18" w:space="0" w:color="538135" w:themeColor="accent6" w:themeShade="BF"/>
              <w:left w:val="single" w:sz="4" w:space="0" w:color="auto"/>
              <w:bottom w:val="single" w:sz="4" w:space="0" w:color="auto"/>
            </w:tcBorders>
            <w:shd w:val="clear" w:color="auto" w:fill="E2EFD9" w:themeFill="accent6" w:themeFillTint="33"/>
            <w:vAlign w:val="center"/>
          </w:tcPr>
          <w:p w14:paraId="427638B6" w14:textId="78F42E29" w:rsidR="009A04B1" w:rsidRPr="006E2EC6" w:rsidRDefault="009A04B1" w:rsidP="00796F49">
            <w:pPr>
              <w:spacing w:after="5" w:line="265" w:lineRule="auto"/>
              <w:rPr>
                <w:sz w:val="20"/>
                <w:szCs w:val="20"/>
              </w:rPr>
            </w:pPr>
            <w:r w:rsidRPr="009A04B1">
              <w:rPr>
                <w:sz w:val="20"/>
                <w:szCs w:val="20"/>
              </w:rPr>
              <w:t>9.2.4.2.</w:t>
            </w:r>
            <w:r w:rsidRPr="009A04B1">
              <w:rPr>
                <w:sz w:val="20"/>
                <w:szCs w:val="20"/>
              </w:rPr>
              <w:tab/>
              <w:t>Systemsicherheit (Härtung)</w:t>
            </w:r>
            <w:r>
              <w:rPr>
                <w:sz w:val="20"/>
                <w:szCs w:val="20"/>
              </w:rPr>
              <w:t xml:space="preserve"> </w:t>
            </w:r>
            <w:r w:rsidRPr="006E2EC6">
              <w:rPr>
                <w:b/>
                <w:sz w:val="20"/>
                <w:szCs w:val="20"/>
              </w:rPr>
              <w:t xml:space="preserve">maximal </w:t>
            </w:r>
            <w:r>
              <w:rPr>
                <w:b/>
                <w:sz w:val="20"/>
                <w:szCs w:val="20"/>
              </w:rPr>
              <w:t xml:space="preserve">2 </w:t>
            </w:r>
            <w:r w:rsidRPr="006E2EC6">
              <w:rPr>
                <w:b/>
                <w:sz w:val="20"/>
                <w:szCs w:val="20"/>
              </w:rPr>
              <w:t>Punkte</w:t>
            </w:r>
          </w:p>
        </w:tc>
      </w:tr>
    </w:tbl>
    <w:p w14:paraId="700A47B1" w14:textId="77777777" w:rsidR="00927804" w:rsidRDefault="00927804">
      <w:pPr>
        <w:rPr>
          <w:rFonts w:eastAsiaTheme="majorEastAsia"/>
          <w:b/>
          <w:bCs/>
          <w:color w:val="385623" w:themeColor="accent6" w:themeShade="80"/>
          <w:sz w:val="28"/>
          <w:szCs w:val="28"/>
          <w:lang w:eastAsia="de-DE"/>
        </w:rPr>
      </w:pPr>
      <w:r>
        <w:br w:type="page"/>
      </w:r>
    </w:p>
    <w:p w14:paraId="64280898" w14:textId="53188DF1" w:rsidR="009A04B1" w:rsidRDefault="009A04B1" w:rsidP="009A04B1">
      <w:pPr>
        <w:pStyle w:val="berschrift4"/>
      </w:pPr>
      <w:r>
        <w:lastRenderedPageBreak/>
        <w:t>Datensicherheit (Verschlüsselung &amp; Löschung)</w:t>
      </w:r>
    </w:p>
    <w:tbl>
      <w:tblPr>
        <w:tblStyle w:val="Tabellenraster"/>
        <w:tblW w:w="0" w:type="auto"/>
        <w:tblLayout w:type="fixed"/>
        <w:tblLook w:val="04E0" w:firstRow="1" w:lastRow="1" w:firstColumn="1" w:lastColumn="0" w:noHBand="0" w:noVBand="1"/>
      </w:tblPr>
      <w:tblGrid>
        <w:gridCol w:w="1628"/>
        <w:gridCol w:w="1628"/>
        <w:gridCol w:w="5806"/>
      </w:tblGrid>
      <w:tr w:rsidR="009A04B1" w:rsidRPr="00BB051E" w14:paraId="6A34AD80" w14:textId="77777777" w:rsidTr="00796F49">
        <w:trPr>
          <w:trHeight w:val="567"/>
        </w:trPr>
        <w:tc>
          <w:tcPr>
            <w:tcW w:w="1628" w:type="dxa"/>
            <w:tcBorders>
              <w:bottom w:val="single" w:sz="18" w:space="0" w:color="538135" w:themeColor="accent6" w:themeShade="BF"/>
            </w:tcBorders>
            <w:shd w:val="clear" w:color="auto" w:fill="C5E0B3" w:themeFill="accent6" w:themeFillTint="66"/>
            <w:vAlign w:val="center"/>
          </w:tcPr>
          <w:p w14:paraId="6EDEAB4C" w14:textId="77777777" w:rsidR="009A04B1" w:rsidRPr="00BB051E" w:rsidRDefault="009A04B1" w:rsidP="00796F49">
            <w:pPr>
              <w:rPr>
                <w:b/>
                <w:bCs/>
                <w:lang w:eastAsia="de-DE"/>
              </w:rPr>
            </w:pPr>
            <w:r>
              <w:rPr>
                <w:b/>
                <w:bCs/>
                <w:lang w:eastAsia="de-DE"/>
              </w:rPr>
              <w:t>Punkte</w:t>
            </w:r>
          </w:p>
        </w:tc>
        <w:tc>
          <w:tcPr>
            <w:tcW w:w="1628" w:type="dxa"/>
            <w:tcBorders>
              <w:bottom w:val="single" w:sz="18" w:space="0" w:color="538135" w:themeColor="accent6" w:themeShade="BF"/>
            </w:tcBorders>
            <w:shd w:val="clear" w:color="auto" w:fill="C5E0B3" w:themeFill="accent6" w:themeFillTint="66"/>
            <w:vAlign w:val="center"/>
          </w:tcPr>
          <w:p w14:paraId="6F5E7B04" w14:textId="77777777" w:rsidR="009A04B1" w:rsidRPr="00BB051E" w:rsidRDefault="009A04B1" w:rsidP="00796F49">
            <w:pPr>
              <w:rPr>
                <w:b/>
                <w:bCs/>
                <w:lang w:eastAsia="de-DE"/>
              </w:rPr>
            </w:pPr>
            <w:r>
              <w:rPr>
                <w:b/>
                <w:bCs/>
                <w:lang w:eastAsia="de-DE"/>
              </w:rPr>
              <w:t>Niveau</w:t>
            </w:r>
          </w:p>
        </w:tc>
        <w:tc>
          <w:tcPr>
            <w:tcW w:w="5806" w:type="dxa"/>
            <w:tcBorders>
              <w:bottom w:val="single" w:sz="18" w:space="0" w:color="538135" w:themeColor="accent6" w:themeShade="BF"/>
            </w:tcBorders>
            <w:shd w:val="clear" w:color="auto" w:fill="C5E0B3" w:themeFill="accent6" w:themeFillTint="66"/>
            <w:vAlign w:val="center"/>
          </w:tcPr>
          <w:p w14:paraId="16A244C3" w14:textId="77777777" w:rsidR="009A04B1" w:rsidRPr="00BB051E" w:rsidRDefault="009A04B1" w:rsidP="00796F49">
            <w:pPr>
              <w:rPr>
                <w:b/>
                <w:bCs/>
                <w:lang w:eastAsia="de-DE"/>
              </w:rPr>
            </w:pPr>
            <w:r>
              <w:rPr>
                <w:b/>
                <w:bCs/>
                <w:lang w:eastAsia="de-DE"/>
              </w:rPr>
              <w:t>Beschreibung</w:t>
            </w:r>
          </w:p>
        </w:tc>
      </w:tr>
      <w:tr w:rsidR="009A04B1" w:rsidRPr="00BB051E" w14:paraId="5AFFEFC6" w14:textId="77777777" w:rsidTr="00796F49">
        <w:trPr>
          <w:trHeight w:val="567"/>
        </w:trPr>
        <w:tc>
          <w:tcPr>
            <w:tcW w:w="1628" w:type="dxa"/>
          </w:tcPr>
          <w:p w14:paraId="01F0FE57" w14:textId="68981894" w:rsidR="009A04B1" w:rsidRPr="009A04B1" w:rsidRDefault="009A04B1" w:rsidP="009A04B1">
            <w:pPr>
              <w:spacing w:after="5" w:line="265" w:lineRule="auto"/>
              <w:rPr>
                <w:b/>
                <w:sz w:val="20"/>
                <w:szCs w:val="20"/>
                <w:lang w:eastAsia="de-DE"/>
              </w:rPr>
            </w:pPr>
            <w:r w:rsidRPr="009A04B1">
              <w:rPr>
                <w:rStyle w:val="Fett"/>
                <w:sz w:val="20"/>
                <w:szCs w:val="20"/>
              </w:rPr>
              <w:t>0</w:t>
            </w:r>
          </w:p>
        </w:tc>
        <w:tc>
          <w:tcPr>
            <w:tcW w:w="1628" w:type="dxa"/>
          </w:tcPr>
          <w:p w14:paraId="155A063B" w14:textId="7C749EAF" w:rsidR="009A04B1" w:rsidRPr="009A04B1" w:rsidRDefault="009A04B1" w:rsidP="009A04B1">
            <w:pPr>
              <w:spacing w:after="5" w:line="265" w:lineRule="auto"/>
              <w:rPr>
                <w:sz w:val="20"/>
                <w:szCs w:val="20"/>
                <w:lang w:eastAsia="de-DE"/>
              </w:rPr>
            </w:pPr>
            <w:r w:rsidRPr="009A04B1">
              <w:rPr>
                <w:sz w:val="20"/>
                <w:szCs w:val="20"/>
              </w:rPr>
              <w:t>Nicht erfüllt</w:t>
            </w:r>
          </w:p>
        </w:tc>
        <w:tc>
          <w:tcPr>
            <w:tcW w:w="5806" w:type="dxa"/>
          </w:tcPr>
          <w:p w14:paraId="39ADC8DF" w14:textId="28BE081A" w:rsidR="009A04B1" w:rsidRPr="009A04B1" w:rsidRDefault="00E8786F" w:rsidP="009A04B1">
            <w:pPr>
              <w:rPr>
                <w:rFonts w:eastAsiaTheme="minorEastAsia"/>
                <w:bCs/>
                <w:sz w:val="20"/>
                <w:szCs w:val="20"/>
                <w:lang w:eastAsia="de-DE"/>
              </w:rPr>
            </w:pPr>
            <w:r w:rsidRPr="004E385A">
              <w:rPr>
                <w:sz w:val="20"/>
                <w:szCs w:val="20"/>
              </w:rPr>
              <w:t>Alle Mindestanforderungen der Leistungsbeschreibung sind erfüllt. Jedoch sind die Angaben im schriftlichen Einführungs- und Migrationskonzept bezüglich de</w:t>
            </w:r>
            <w:r>
              <w:rPr>
                <w:sz w:val="20"/>
                <w:szCs w:val="20"/>
              </w:rPr>
              <w:t>r</w:t>
            </w:r>
            <w:r w:rsidRPr="004E385A">
              <w:rPr>
                <w:sz w:val="20"/>
                <w:szCs w:val="20"/>
              </w:rPr>
              <w:t xml:space="preserve"> </w:t>
            </w:r>
            <w:r>
              <w:rPr>
                <w:sz w:val="20"/>
                <w:szCs w:val="20"/>
              </w:rPr>
              <w:t xml:space="preserve">Datensicherheit (Verschlüsselung &amp; Löschung) </w:t>
            </w:r>
            <w:r w:rsidRPr="004E385A">
              <w:rPr>
                <w:sz w:val="20"/>
                <w:szCs w:val="20"/>
              </w:rPr>
              <w:t>völlig substanzlos, lückenhaft oder in sich widersprüchlich.</w:t>
            </w:r>
          </w:p>
        </w:tc>
      </w:tr>
      <w:tr w:rsidR="009A04B1" w:rsidRPr="00BB051E" w14:paraId="5E513211" w14:textId="77777777" w:rsidTr="00796F49">
        <w:trPr>
          <w:trHeight w:val="567"/>
        </w:trPr>
        <w:tc>
          <w:tcPr>
            <w:tcW w:w="1628" w:type="dxa"/>
          </w:tcPr>
          <w:p w14:paraId="279E53D3" w14:textId="0FAF83C2" w:rsidR="009A04B1" w:rsidRPr="009A04B1" w:rsidRDefault="009A04B1" w:rsidP="009A04B1">
            <w:pPr>
              <w:spacing w:after="5" w:line="265" w:lineRule="auto"/>
              <w:rPr>
                <w:b/>
                <w:sz w:val="20"/>
                <w:szCs w:val="20"/>
                <w:lang w:eastAsia="de-DE"/>
              </w:rPr>
            </w:pPr>
            <w:r w:rsidRPr="009A04B1">
              <w:rPr>
                <w:rStyle w:val="Fett"/>
                <w:sz w:val="20"/>
                <w:szCs w:val="20"/>
              </w:rPr>
              <w:t>1</w:t>
            </w:r>
          </w:p>
        </w:tc>
        <w:tc>
          <w:tcPr>
            <w:tcW w:w="1628" w:type="dxa"/>
          </w:tcPr>
          <w:p w14:paraId="000297C7" w14:textId="4C748195" w:rsidR="009A04B1" w:rsidRPr="009A04B1" w:rsidRDefault="009A04B1" w:rsidP="009A04B1">
            <w:pPr>
              <w:spacing w:after="5" w:line="265" w:lineRule="auto"/>
              <w:rPr>
                <w:sz w:val="20"/>
                <w:szCs w:val="20"/>
                <w:lang w:eastAsia="de-DE"/>
              </w:rPr>
            </w:pPr>
            <w:r w:rsidRPr="009A04B1">
              <w:rPr>
                <w:sz w:val="20"/>
                <w:szCs w:val="20"/>
              </w:rPr>
              <w:t>Ausreichend</w:t>
            </w:r>
          </w:p>
        </w:tc>
        <w:tc>
          <w:tcPr>
            <w:tcW w:w="5806" w:type="dxa"/>
          </w:tcPr>
          <w:p w14:paraId="7E8563C3" w14:textId="3AC3AC6F" w:rsidR="009A04B1" w:rsidRPr="009A04B1" w:rsidRDefault="002A487D" w:rsidP="009A04B1">
            <w:pPr>
              <w:spacing w:after="5" w:line="265" w:lineRule="auto"/>
              <w:rPr>
                <w:sz w:val="20"/>
                <w:szCs w:val="20"/>
                <w:lang w:eastAsia="de-DE"/>
              </w:rPr>
            </w:pPr>
            <w:r w:rsidRPr="002A487D">
              <w:rPr>
                <w:sz w:val="20"/>
                <w:szCs w:val="20"/>
              </w:rPr>
              <w:t>Die geforderten Punkte (Verschlüsselung, Löschung) werden lediglich oberflächlich benannt oder in Form einer reinen Zusicherung wiederholt. Es fehlen konkrete Beschreibungen der Datenwege, des Schutzes auf dem Druckserver oder des Nachweisverfahrens zur Löschung.</w:t>
            </w:r>
          </w:p>
        </w:tc>
      </w:tr>
      <w:tr w:rsidR="009A04B1" w:rsidRPr="00BB051E" w14:paraId="723FB118" w14:textId="77777777" w:rsidTr="00796F49">
        <w:trPr>
          <w:trHeight w:val="567"/>
        </w:trPr>
        <w:tc>
          <w:tcPr>
            <w:tcW w:w="1628" w:type="dxa"/>
          </w:tcPr>
          <w:p w14:paraId="6BFA921C" w14:textId="3E4E41FC" w:rsidR="009A04B1" w:rsidRPr="009A04B1" w:rsidRDefault="009A04B1" w:rsidP="009A04B1">
            <w:pPr>
              <w:spacing w:after="5" w:line="265" w:lineRule="auto"/>
              <w:rPr>
                <w:rStyle w:val="Fett"/>
                <w:sz w:val="20"/>
                <w:szCs w:val="20"/>
              </w:rPr>
            </w:pPr>
            <w:r w:rsidRPr="009A04B1">
              <w:rPr>
                <w:rStyle w:val="Fett"/>
                <w:sz w:val="20"/>
                <w:szCs w:val="20"/>
              </w:rPr>
              <w:t>2</w:t>
            </w:r>
          </w:p>
        </w:tc>
        <w:tc>
          <w:tcPr>
            <w:tcW w:w="1628" w:type="dxa"/>
          </w:tcPr>
          <w:p w14:paraId="06C43782" w14:textId="31CA47A9" w:rsidR="009A04B1" w:rsidRPr="009A04B1" w:rsidRDefault="009A04B1" w:rsidP="009A04B1">
            <w:pPr>
              <w:spacing w:after="5" w:line="265" w:lineRule="auto"/>
              <w:rPr>
                <w:sz w:val="20"/>
                <w:szCs w:val="20"/>
              </w:rPr>
            </w:pPr>
            <w:r w:rsidRPr="009A04B1">
              <w:rPr>
                <w:sz w:val="20"/>
                <w:szCs w:val="20"/>
              </w:rPr>
              <w:t>Gut</w:t>
            </w:r>
          </w:p>
        </w:tc>
        <w:tc>
          <w:tcPr>
            <w:tcW w:w="5806" w:type="dxa"/>
          </w:tcPr>
          <w:p w14:paraId="3092291B" w14:textId="71836CBB" w:rsidR="009A04B1" w:rsidRPr="009A04B1" w:rsidRDefault="002A487D" w:rsidP="009A04B1">
            <w:pPr>
              <w:spacing w:after="5" w:line="265" w:lineRule="auto"/>
              <w:rPr>
                <w:sz w:val="20"/>
                <w:szCs w:val="20"/>
              </w:rPr>
            </w:pPr>
            <w:r w:rsidRPr="002A487D">
              <w:rPr>
                <w:sz w:val="20"/>
                <w:szCs w:val="20"/>
              </w:rPr>
              <w:t>Der Bieter beschreibt eine durchgängige Verschlüsselung der Datenströme und die Absicherung der Datenablage auf dem Printserver. Der Prozess der zertifizierten, 3-fachen Löschung der Gerätefestplatten ist klar definiert</w:t>
            </w:r>
            <w:r>
              <w:rPr>
                <w:sz w:val="20"/>
                <w:szCs w:val="20"/>
              </w:rPr>
              <w:t>.</w:t>
            </w:r>
          </w:p>
        </w:tc>
      </w:tr>
      <w:tr w:rsidR="009A04B1" w:rsidRPr="00BB051E" w14:paraId="3A26498B" w14:textId="77777777" w:rsidTr="00796F49">
        <w:trPr>
          <w:trHeight w:val="567"/>
        </w:trPr>
        <w:tc>
          <w:tcPr>
            <w:tcW w:w="1628" w:type="dxa"/>
          </w:tcPr>
          <w:p w14:paraId="2DD10E27" w14:textId="455CBED0" w:rsidR="009A04B1" w:rsidRPr="009A04B1" w:rsidRDefault="009A04B1" w:rsidP="009A04B1">
            <w:pPr>
              <w:spacing w:after="5" w:line="265" w:lineRule="auto"/>
              <w:rPr>
                <w:rStyle w:val="Fett"/>
                <w:sz w:val="20"/>
                <w:szCs w:val="20"/>
              </w:rPr>
            </w:pPr>
            <w:r w:rsidRPr="009A04B1">
              <w:rPr>
                <w:rStyle w:val="Fett"/>
                <w:sz w:val="20"/>
                <w:szCs w:val="20"/>
              </w:rPr>
              <w:t>3</w:t>
            </w:r>
          </w:p>
        </w:tc>
        <w:tc>
          <w:tcPr>
            <w:tcW w:w="1628" w:type="dxa"/>
          </w:tcPr>
          <w:p w14:paraId="4818AFF4" w14:textId="12110AA8" w:rsidR="009A04B1" w:rsidRPr="009A04B1" w:rsidRDefault="009A04B1" w:rsidP="009A04B1">
            <w:pPr>
              <w:spacing w:after="5" w:line="265" w:lineRule="auto"/>
              <w:rPr>
                <w:sz w:val="20"/>
                <w:szCs w:val="20"/>
              </w:rPr>
            </w:pPr>
            <w:r w:rsidRPr="009A04B1">
              <w:rPr>
                <w:sz w:val="20"/>
                <w:szCs w:val="20"/>
              </w:rPr>
              <w:t>Hervorragend</w:t>
            </w:r>
          </w:p>
        </w:tc>
        <w:tc>
          <w:tcPr>
            <w:tcW w:w="5806" w:type="dxa"/>
          </w:tcPr>
          <w:p w14:paraId="76230FE9" w14:textId="7248882C" w:rsidR="009A04B1" w:rsidRPr="009A04B1" w:rsidRDefault="002A487D" w:rsidP="009A04B1">
            <w:pPr>
              <w:spacing w:after="5" w:line="265" w:lineRule="auto"/>
              <w:rPr>
                <w:sz w:val="20"/>
                <w:szCs w:val="20"/>
              </w:rPr>
            </w:pPr>
            <w:r w:rsidRPr="002A487D">
              <w:rPr>
                <w:sz w:val="20"/>
                <w:szCs w:val="20"/>
              </w:rPr>
              <w:t>Erfüllt alle Kriterien von „Gut“. Die Darstellung umfasst eine lückenlose Verschlüsselung aller Schnittstellen</w:t>
            </w:r>
            <w:r>
              <w:rPr>
                <w:sz w:val="20"/>
                <w:szCs w:val="20"/>
              </w:rPr>
              <w:t>.</w:t>
            </w:r>
            <w:r w:rsidRPr="002A487D">
              <w:rPr>
                <w:sz w:val="20"/>
                <w:szCs w:val="20"/>
              </w:rPr>
              <w:t xml:space="preserve"> Der </w:t>
            </w:r>
            <w:r>
              <w:rPr>
                <w:sz w:val="20"/>
                <w:szCs w:val="20"/>
              </w:rPr>
              <w:t xml:space="preserve">Prozess der 3-fachen Löschung </w:t>
            </w:r>
            <w:r w:rsidRPr="002A487D">
              <w:rPr>
                <w:sz w:val="20"/>
                <w:szCs w:val="20"/>
              </w:rPr>
              <w:t>wird durch ein vom System generiertes Protokoll nachgewiesen.</w:t>
            </w:r>
          </w:p>
        </w:tc>
      </w:tr>
      <w:tr w:rsidR="009A04B1" w:rsidRPr="00BB051E" w14:paraId="2E962A92" w14:textId="77777777" w:rsidTr="00796F49">
        <w:trPr>
          <w:trHeight w:val="397"/>
        </w:trPr>
        <w:tc>
          <w:tcPr>
            <w:tcW w:w="9062" w:type="dxa"/>
            <w:gridSpan w:val="3"/>
            <w:tcBorders>
              <w:top w:val="single" w:sz="18" w:space="0" w:color="538135" w:themeColor="accent6" w:themeShade="BF"/>
              <w:left w:val="single" w:sz="4" w:space="0" w:color="auto"/>
              <w:bottom w:val="single" w:sz="4" w:space="0" w:color="auto"/>
            </w:tcBorders>
            <w:shd w:val="clear" w:color="auto" w:fill="E2EFD9" w:themeFill="accent6" w:themeFillTint="33"/>
            <w:vAlign w:val="center"/>
          </w:tcPr>
          <w:p w14:paraId="1079E014" w14:textId="7EAD6314" w:rsidR="009A04B1" w:rsidRPr="006E2EC6" w:rsidRDefault="009A04B1" w:rsidP="00796F49">
            <w:pPr>
              <w:spacing w:after="5" w:line="265" w:lineRule="auto"/>
              <w:rPr>
                <w:sz w:val="20"/>
                <w:szCs w:val="20"/>
              </w:rPr>
            </w:pPr>
            <w:r w:rsidRPr="009A04B1">
              <w:rPr>
                <w:sz w:val="20"/>
                <w:szCs w:val="20"/>
              </w:rPr>
              <w:t>9.2.4.3.</w:t>
            </w:r>
            <w:r w:rsidRPr="009A04B1">
              <w:rPr>
                <w:sz w:val="20"/>
                <w:szCs w:val="20"/>
              </w:rPr>
              <w:tab/>
              <w:t>Datensicherheit (Verschlüsselung &amp; Löschung)</w:t>
            </w:r>
            <w:r>
              <w:rPr>
                <w:sz w:val="20"/>
                <w:szCs w:val="20"/>
              </w:rPr>
              <w:t xml:space="preserve"> </w:t>
            </w:r>
            <w:r w:rsidRPr="006E2EC6">
              <w:rPr>
                <w:b/>
                <w:sz w:val="20"/>
                <w:szCs w:val="20"/>
              </w:rPr>
              <w:t xml:space="preserve">maximal </w:t>
            </w:r>
            <w:r>
              <w:rPr>
                <w:b/>
                <w:sz w:val="20"/>
                <w:szCs w:val="20"/>
              </w:rPr>
              <w:t xml:space="preserve">3 </w:t>
            </w:r>
            <w:r w:rsidRPr="006E2EC6">
              <w:rPr>
                <w:b/>
                <w:sz w:val="20"/>
                <w:szCs w:val="20"/>
              </w:rPr>
              <w:t>Punkte</w:t>
            </w:r>
          </w:p>
        </w:tc>
      </w:tr>
    </w:tbl>
    <w:p w14:paraId="70D00302" w14:textId="56E881A0" w:rsidR="009A04B1" w:rsidRDefault="009A04B1" w:rsidP="009A04B1">
      <w:pPr>
        <w:pStyle w:val="berschrift4"/>
      </w:pPr>
      <w:r>
        <w:t>Zugriffssicherheit &amp; Authentifizierung</w:t>
      </w:r>
    </w:p>
    <w:tbl>
      <w:tblPr>
        <w:tblStyle w:val="Tabellenraster"/>
        <w:tblW w:w="0" w:type="auto"/>
        <w:tblLayout w:type="fixed"/>
        <w:tblLook w:val="04E0" w:firstRow="1" w:lastRow="1" w:firstColumn="1" w:lastColumn="0" w:noHBand="0" w:noVBand="1"/>
      </w:tblPr>
      <w:tblGrid>
        <w:gridCol w:w="1628"/>
        <w:gridCol w:w="1628"/>
        <w:gridCol w:w="5806"/>
      </w:tblGrid>
      <w:tr w:rsidR="009A04B1" w:rsidRPr="00BB051E" w14:paraId="1CCC424F" w14:textId="77777777" w:rsidTr="00796F49">
        <w:trPr>
          <w:trHeight w:val="567"/>
        </w:trPr>
        <w:tc>
          <w:tcPr>
            <w:tcW w:w="1628" w:type="dxa"/>
            <w:tcBorders>
              <w:bottom w:val="single" w:sz="18" w:space="0" w:color="538135" w:themeColor="accent6" w:themeShade="BF"/>
            </w:tcBorders>
            <w:shd w:val="clear" w:color="auto" w:fill="C5E0B3" w:themeFill="accent6" w:themeFillTint="66"/>
            <w:vAlign w:val="center"/>
          </w:tcPr>
          <w:p w14:paraId="7B0D6075" w14:textId="77777777" w:rsidR="009A04B1" w:rsidRPr="00BB051E" w:rsidRDefault="009A04B1" w:rsidP="00796F49">
            <w:pPr>
              <w:rPr>
                <w:b/>
                <w:bCs/>
                <w:lang w:eastAsia="de-DE"/>
              </w:rPr>
            </w:pPr>
            <w:r>
              <w:rPr>
                <w:b/>
                <w:bCs/>
                <w:lang w:eastAsia="de-DE"/>
              </w:rPr>
              <w:t>Punkte</w:t>
            </w:r>
          </w:p>
        </w:tc>
        <w:tc>
          <w:tcPr>
            <w:tcW w:w="1628" w:type="dxa"/>
            <w:tcBorders>
              <w:bottom w:val="single" w:sz="18" w:space="0" w:color="538135" w:themeColor="accent6" w:themeShade="BF"/>
            </w:tcBorders>
            <w:shd w:val="clear" w:color="auto" w:fill="C5E0B3" w:themeFill="accent6" w:themeFillTint="66"/>
            <w:vAlign w:val="center"/>
          </w:tcPr>
          <w:p w14:paraId="4B3A554D" w14:textId="77777777" w:rsidR="009A04B1" w:rsidRPr="00BB051E" w:rsidRDefault="009A04B1" w:rsidP="00796F49">
            <w:pPr>
              <w:rPr>
                <w:b/>
                <w:bCs/>
                <w:lang w:eastAsia="de-DE"/>
              </w:rPr>
            </w:pPr>
            <w:r>
              <w:rPr>
                <w:b/>
                <w:bCs/>
                <w:lang w:eastAsia="de-DE"/>
              </w:rPr>
              <w:t>Niveau</w:t>
            </w:r>
          </w:p>
        </w:tc>
        <w:tc>
          <w:tcPr>
            <w:tcW w:w="5806" w:type="dxa"/>
            <w:tcBorders>
              <w:bottom w:val="single" w:sz="18" w:space="0" w:color="538135" w:themeColor="accent6" w:themeShade="BF"/>
            </w:tcBorders>
            <w:shd w:val="clear" w:color="auto" w:fill="C5E0B3" w:themeFill="accent6" w:themeFillTint="66"/>
            <w:vAlign w:val="center"/>
          </w:tcPr>
          <w:p w14:paraId="17E73AED" w14:textId="77777777" w:rsidR="009A04B1" w:rsidRPr="00BB051E" w:rsidRDefault="009A04B1" w:rsidP="00796F49">
            <w:pPr>
              <w:rPr>
                <w:b/>
                <w:bCs/>
                <w:lang w:eastAsia="de-DE"/>
              </w:rPr>
            </w:pPr>
            <w:r>
              <w:rPr>
                <w:b/>
                <w:bCs/>
                <w:lang w:eastAsia="de-DE"/>
              </w:rPr>
              <w:t>Beschreibung</w:t>
            </w:r>
          </w:p>
        </w:tc>
      </w:tr>
      <w:tr w:rsidR="009A04B1" w:rsidRPr="00BB051E" w14:paraId="15A4E9EB" w14:textId="77777777" w:rsidTr="00796F49">
        <w:trPr>
          <w:trHeight w:val="567"/>
        </w:trPr>
        <w:tc>
          <w:tcPr>
            <w:tcW w:w="1628" w:type="dxa"/>
          </w:tcPr>
          <w:p w14:paraId="63188A9E" w14:textId="554BD740" w:rsidR="009A04B1" w:rsidRPr="009A04B1" w:rsidRDefault="009A04B1" w:rsidP="009A04B1">
            <w:pPr>
              <w:spacing w:after="5" w:line="265" w:lineRule="auto"/>
              <w:rPr>
                <w:b/>
                <w:sz w:val="20"/>
                <w:szCs w:val="20"/>
                <w:lang w:eastAsia="de-DE"/>
              </w:rPr>
            </w:pPr>
            <w:r w:rsidRPr="009A04B1">
              <w:rPr>
                <w:rStyle w:val="Fett"/>
                <w:sz w:val="20"/>
                <w:szCs w:val="20"/>
              </w:rPr>
              <w:t>0</w:t>
            </w:r>
          </w:p>
        </w:tc>
        <w:tc>
          <w:tcPr>
            <w:tcW w:w="1628" w:type="dxa"/>
          </w:tcPr>
          <w:p w14:paraId="3F8AB8E6" w14:textId="253A3C08" w:rsidR="009A04B1" w:rsidRPr="009A04B1" w:rsidRDefault="009A04B1" w:rsidP="009A04B1">
            <w:pPr>
              <w:spacing w:after="5" w:line="265" w:lineRule="auto"/>
              <w:rPr>
                <w:sz w:val="20"/>
                <w:szCs w:val="20"/>
                <w:lang w:eastAsia="de-DE"/>
              </w:rPr>
            </w:pPr>
            <w:r w:rsidRPr="009A04B1">
              <w:rPr>
                <w:sz w:val="20"/>
                <w:szCs w:val="20"/>
              </w:rPr>
              <w:t>Nicht erfüllt</w:t>
            </w:r>
          </w:p>
        </w:tc>
        <w:tc>
          <w:tcPr>
            <w:tcW w:w="5806" w:type="dxa"/>
          </w:tcPr>
          <w:p w14:paraId="47E41FCD" w14:textId="5CCE8C6D" w:rsidR="009A04B1" w:rsidRPr="009A04B1" w:rsidRDefault="00E8786F" w:rsidP="009A04B1">
            <w:pPr>
              <w:rPr>
                <w:rFonts w:eastAsiaTheme="minorEastAsia"/>
                <w:bCs/>
                <w:sz w:val="20"/>
                <w:szCs w:val="20"/>
                <w:lang w:eastAsia="de-DE"/>
              </w:rPr>
            </w:pPr>
            <w:r w:rsidRPr="004E385A">
              <w:rPr>
                <w:sz w:val="20"/>
                <w:szCs w:val="20"/>
              </w:rPr>
              <w:t>Alle Mindestanforderungen der Leistungsbeschreibung sind erfüllt. Jedoch sind die Angaben im schriftlichen Einführungs- und Migrationskonzept bezüglich de</w:t>
            </w:r>
            <w:r>
              <w:rPr>
                <w:sz w:val="20"/>
                <w:szCs w:val="20"/>
              </w:rPr>
              <w:t>r</w:t>
            </w:r>
            <w:r w:rsidRPr="004E385A">
              <w:rPr>
                <w:sz w:val="20"/>
                <w:szCs w:val="20"/>
              </w:rPr>
              <w:t xml:space="preserve"> </w:t>
            </w:r>
            <w:r>
              <w:rPr>
                <w:sz w:val="20"/>
                <w:szCs w:val="20"/>
              </w:rPr>
              <w:t xml:space="preserve">Zugriffssicherheit &amp; Authentifizierung </w:t>
            </w:r>
            <w:r w:rsidRPr="004E385A">
              <w:rPr>
                <w:sz w:val="20"/>
                <w:szCs w:val="20"/>
              </w:rPr>
              <w:t>völlig substanzlos, lückenhaft oder in sich widersprüchlich.</w:t>
            </w:r>
          </w:p>
        </w:tc>
      </w:tr>
      <w:tr w:rsidR="009A04B1" w:rsidRPr="00BB051E" w14:paraId="0E80FF7D" w14:textId="77777777" w:rsidTr="00796F49">
        <w:trPr>
          <w:trHeight w:val="567"/>
        </w:trPr>
        <w:tc>
          <w:tcPr>
            <w:tcW w:w="1628" w:type="dxa"/>
          </w:tcPr>
          <w:p w14:paraId="72AEAC2B" w14:textId="2146C937" w:rsidR="009A04B1" w:rsidRPr="009A04B1" w:rsidRDefault="009A04B1" w:rsidP="009A04B1">
            <w:pPr>
              <w:spacing w:after="5" w:line="265" w:lineRule="auto"/>
              <w:rPr>
                <w:b/>
                <w:sz w:val="20"/>
                <w:szCs w:val="20"/>
                <w:lang w:eastAsia="de-DE"/>
              </w:rPr>
            </w:pPr>
            <w:r w:rsidRPr="009A04B1">
              <w:rPr>
                <w:rStyle w:val="Fett"/>
                <w:sz w:val="20"/>
                <w:szCs w:val="20"/>
              </w:rPr>
              <w:t>1</w:t>
            </w:r>
          </w:p>
        </w:tc>
        <w:tc>
          <w:tcPr>
            <w:tcW w:w="1628" w:type="dxa"/>
          </w:tcPr>
          <w:p w14:paraId="320FD89F" w14:textId="67EE92DF" w:rsidR="009A04B1" w:rsidRPr="009A04B1" w:rsidRDefault="009A04B1" w:rsidP="009A04B1">
            <w:pPr>
              <w:spacing w:after="5" w:line="265" w:lineRule="auto"/>
              <w:rPr>
                <w:sz w:val="20"/>
                <w:szCs w:val="20"/>
                <w:lang w:eastAsia="de-DE"/>
              </w:rPr>
            </w:pPr>
            <w:r w:rsidRPr="009A04B1">
              <w:rPr>
                <w:sz w:val="20"/>
                <w:szCs w:val="20"/>
              </w:rPr>
              <w:t>Ausreichend / Gut</w:t>
            </w:r>
          </w:p>
        </w:tc>
        <w:tc>
          <w:tcPr>
            <w:tcW w:w="5806" w:type="dxa"/>
          </w:tcPr>
          <w:p w14:paraId="24F60DED" w14:textId="05C26ED3" w:rsidR="009A04B1" w:rsidRPr="009A04B1" w:rsidRDefault="000D441F" w:rsidP="009A04B1">
            <w:pPr>
              <w:spacing w:after="5" w:line="265" w:lineRule="auto"/>
              <w:rPr>
                <w:sz w:val="20"/>
                <w:szCs w:val="20"/>
                <w:lang w:eastAsia="de-DE"/>
              </w:rPr>
            </w:pPr>
            <w:r w:rsidRPr="000D441F">
              <w:rPr>
                <w:sz w:val="20"/>
                <w:szCs w:val="20"/>
              </w:rPr>
              <w:t xml:space="preserve">Der Bieter beschreibt schlüssig die verschlüsselte Kommunikation zwischen dem Authentifizierungs-Endpunkt (PIN/RFID-Kartenleser), dem Endgerät und dem Authentifizierungsserver sowie die grundlegende Funktionsweise der </w:t>
            </w:r>
            <w:r>
              <w:rPr>
                <w:sz w:val="20"/>
                <w:szCs w:val="20"/>
              </w:rPr>
              <w:t xml:space="preserve">verschlüsselten </w:t>
            </w:r>
            <w:r w:rsidRPr="000D441F">
              <w:rPr>
                <w:sz w:val="20"/>
                <w:szCs w:val="20"/>
              </w:rPr>
              <w:t>Pull-Printing-Lösung.</w:t>
            </w:r>
          </w:p>
        </w:tc>
      </w:tr>
      <w:tr w:rsidR="009A04B1" w:rsidRPr="00BB051E" w14:paraId="234B4625" w14:textId="77777777" w:rsidTr="00796F49">
        <w:trPr>
          <w:trHeight w:val="567"/>
        </w:trPr>
        <w:tc>
          <w:tcPr>
            <w:tcW w:w="1628" w:type="dxa"/>
          </w:tcPr>
          <w:p w14:paraId="05D60F58" w14:textId="6C31C27C" w:rsidR="009A04B1" w:rsidRPr="009A04B1" w:rsidRDefault="009A04B1" w:rsidP="009A04B1">
            <w:pPr>
              <w:spacing w:after="5" w:line="265" w:lineRule="auto"/>
              <w:rPr>
                <w:rStyle w:val="Fett"/>
                <w:sz w:val="20"/>
                <w:szCs w:val="20"/>
              </w:rPr>
            </w:pPr>
            <w:r w:rsidRPr="009A04B1">
              <w:rPr>
                <w:rStyle w:val="Fett"/>
                <w:sz w:val="20"/>
                <w:szCs w:val="20"/>
              </w:rPr>
              <w:t>2</w:t>
            </w:r>
          </w:p>
        </w:tc>
        <w:tc>
          <w:tcPr>
            <w:tcW w:w="1628" w:type="dxa"/>
          </w:tcPr>
          <w:p w14:paraId="0017478A" w14:textId="0E4A48EF" w:rsidR="009A04B1" w:rsidRPr="009A04B1" w:rsidRDefault="009A04B1" w:rsidP="009A04B1">
            <w:pPr>
              <w:spacing w:after="5" w:line="265" w:lineRule="auto"/>
              <w:rPr>
                <w:sz w:val="20"/>
                <w:szCs w:val="20"/>
              </w:rPr>
            </w:pPr>
            <w:r w:rsidRPr="009A04B1">
              <w:rPr>
                <w:sz w:val="20"/>
                <w:szCs w:val="20"/>
              </w:rPr>
              <w:t>Hervorragend</w:t>
            </w:r>
          </w:p>
        </w:tc>
        <w:tc>
          <w:tcPr>
            <w:tcW w:w="5806" w:type="dxa"/>
          </w:tcPr>
          <w:p w14:paraId="18201ED3" w14:textId="06EA225C" w:rsidR="009A04B1" w:rsidRPr="009A04B1" w:rsidRDefault="009A04B1" w:rsidP="009A04B1">
            <w:pPr>
              <w:spacing w:after="5" w:line="265" w:lineRule="auto"/>
              <w:rPr>
                <w:sz w:val="20"/>
                <w:szCs w:val="20"/>
              </w:rPr>
            </w:pPr>
            <w:r w:rsidRPr="009A04B1">
              <w:rPr>
                <w:sz w:val="20"/>
                <w:szCs w:val="20"/>
              </w:rPr>
              <w:t>Erfüllt alle Kategorien von „Ausreichend / Gut“.</w:t>
            </w:r>
            <w:r w:rsidR="000D441F" w:rsidRPr="000D441F">
              <w:rPr>
                <w:sz w:val="20"/>
                <w:szCs w:val="20"/>
              </w:rPr>
              <w:t xml:space="preserve"> Die Lösung umfasst eine durchgängige Absicherung der gesamten Netzwerkstrecke vom Client zum Spooler sowie zum </w:t>
            </w:r>
            <w:r w:rsidR="000D441F">
              <w:rPr>
                <w:sz w:val="20"/>
                <w:szCs w:val="20"/>
              </w:rPr>
              <w:t>Multifunktionsgerät</w:t>
            </w:r>
            <w:r w:rsidR="000D441F" w:rsidRPr="000D441F">
              <w:rPr>
                <w:sz w:val="20"/>
                <w:szCs w:val="20"/>
              </w:rPr>
              <w:t>, die den Abgriff von Datenpaketen im Transit technisch ausschließt.</w:t>
            </w:r>
          </w:p>
        </w:tc>
      </w:tr>
      <w:tr w:rsidR="009A04B1" w:rsidRPr="00BB051E" w14:paraId="22389C36" w14:textId="77777777" w:rsidTr="00796F49">
        <w:trPr>
          <w:trHeight w:val="397"/>
        </w:trPr>
        <w:tc>
          <w:tcPr>
            <w:tcW w:w="9062" w:type="dxa"/>
            <w:gridSpan w:val="3"/>
            <w:tcBorders>
              <w:top w:val="single" w:sz="18" w:space="0" w:color="538135" w:themeColor="accent6" w:themeShade="BF"/>
              <w:left w:val="single" w:sz="4" w:space="0" w:color="auto"/>
              <w:bottom w:val="single" w:sz="4" w:space="0" w:color="auto"/>
            </w:tcBorders>
            <w:shd w:val="clear" w:color="auto" w:fill="E2EFD9" w:themeFill="accent6" w:themeFillTint="33"/>
            <w:vAlign w:val="center"/>
          </w:tcPr>
          <w:p w14:paraId="08864603" w14:textId="6B842416" w:rsidR="009A04B1" w:rsidRPr="006E2EC6" w:rsidRDefault="009A04B1" w:rsidP="00796F49">
            <w:pPr>
              <w:spacing w:after="5" w:line="265" w:lineRule="auto"/>
              <w:rPr>
                <w:sz w:val="20"/>
                <w:szCs w:val="20"/>
              </w:rPr>
            </w:pPr>
            <w:r w:rsidRPr="009A04B1">
              <w:rPr>
                <w:sz w:val="20"/>
                <w:szCs w:val="20"/>
              </w:rPr>
              <w:t>9.2.4.4.</w:t>
            </w:r>
            <w:r w:rsidRPr="009A04B1">
              <w:rPr>
                <w:sz w:val="20"/>
                <w:szCs w:val="20"/>
              </w:rPr>
              <w:tab/>
              <w:t>Zugriffssicherheit &amp; Authentifizierung</w:t>
            </w:r>
            <w:r>
              <w:rPr>
                <w:sz w:val="20"/>
                <w:szCs w:val="20"/>
              </w:rPr>
              <w:t xml:space="preserve"> </w:t>
            </w:r>
            <w:r w:rsidRPr="006E2EC6">
              <w:rPr>
                <w:b/>
                <w:sz w:val="20"/>
                <w:szCs w:val="20"/>
              </w:rPr>
              <w:t xml:space="preserve">maximal </w:t>
            </w:r>
            <w:r>
              <w:rPr>
                <w:b/>
                <w:sz w:val="20"/>
                <w:szCs w:val="20"/>
              </w:rPr>
              <w:t xml:space="preserve">2 </w:t>
            </w:r>
            <w:r w:rsidRPr="006E2EC6">
              <w:rPr>
                <w:b/>
                <w:sz w:val="20"/>
                <w:szCs w:val="20"/>
              </w:rPr>
              <w:t>Punkte</w:t>
            </w:r>
          </w:p>
        </w:tc>
      </w:tr>
    </w:tbl>
    <w:p w14:paraId="4C4A19FD" w14:textId="77777777" w:rsidR="00927804" w:rsidRDefault="00927804">
      <w:pPr>
        <w:rPr>
          <w:rFonts w:eastAsiaTheme="majorEastAsia"/>
          <w:b/>
          <w:bCs/>
          <w:color w:val="385623" w:themeColor="accent6" w:themeShade="80"/>
          <w:sz w:val="28"/>
          <w:szCs w:val="28"/>
          <w:lang w:eastAsia="de-DE"/>
        </w:rPr>
      </w:pPr>
      <w:r>
        <w:br w:type="page"/>
      </w:r>
    </w:p>
    <w:p w14:paraId="1AE78951" w14:textId="10529C7D" w:rsidR="009A04B1" w:rsidRDefault="009A04B1" w:rsidP="009A04B1">
      <w:pPr>
        <w:pStyle w:val="berschrift4"/>
      </w:pPr>
      <w:r>
        <w:lastRenderedPageBreak/>
        <w:t>Nachweis der Sicherheit</w:t>
      </w:r>
    </w:p>
    <w:tbl>
      <w:tblPr>
        <w:tblStyle w:val="Tabellenraster"/>
        <w:tblW w:w="0" w:type="auto"/>
        <w:tblLayout w:type="fixed"/>
        <w:tblLook w:val="04E0" w:firstRow="1" w:lastRow="1" w:firstColumn="1" w:lastColumn="0" w:noHBand="0" w:noVBand="1"/>
      </w:tblPr>
      <w:tblGrid>
        <w:gridCol w:w="1628"/>
        <w:gridCol w:w="1628"/>
        <w:gridCol w:w="5806"/>
      </w:tblGrid>
      <w:tr w:rsidR="009A04B1" w:rsidRPr="00BB051E" w14:paraId="7A620BE5" w14:textId="77777777" w:rsidTr="00796F49">
        <w:trPr>
          <w:trHeight w:val="567"/>
        </w:trPr>
        <w:tc>
          <w:tcPr>
            <w:tcW w:w="1628" w:type="dxa"/>
            <w:tcBorders>
              <w:bottom w:val="single" w:sz="18" w:space="0" w:color="538135" w:themeColor="accent6" w:themeShade="BF"/>
            </w:tcBorders>
            <w:shd w:val="clear" w:color="auto" w:fill="C5E0B3" w:themeFill="accent6" w:themeFillTint="66"/>
            <w:vAlign w:val="center"/>
          </w:tcPr>
          <w:p w14:paraId="49CE58D5" w14:textId="77777777" w:rsidR="009A04B1" w:rsidRPr="00BB051E" w:rsidRDefault="009A04B1" w:rsidP="00796F49">
            <w:pPr>
              <w:rPr>
                <w:b/>
                <w:bCs/>
                <w:lang w:eastAsia="de-DE"/>
              </w:rPr>
            </w:pPr>
            <w:r>
              <w:rPr>
                <w:b/>
                <w:bCs/>
                <w:lang w:eastAsia="de-DE"/>
              </w:rPr>
              <w:t>Punkte</w:t>
            </w:r>
          </w:p>
        </w:tc>
        <w:tc>
          <w:tcPr>
            <w:tcW w:w="1628" w:type="dxa"/>
            <w:tcBorders>
              <w:bottom w:val="single" w:sz="18" w:space="0" w:color="538135" w:themeColor="accent6" w:themeShade="BF"/>
            </w:tcBorders>
            <w:shd w:val="clear" w:color="auto" w:fill="C5E0B3" w:themeFill="accent6" w:themeFillTint="66"/>
            <w:vAlign w:val="center"/>
          </w:tcPr>
          <w:p w14:paraId="0C32CDA1" w14:textId="77777777" w:rsidR="009A04B1" w:rsidRPr="00BB051E" w:rsidRDefault="009A04B1" w:rsidP="00796F49">
            <w:pPr>
              <w:rPr>
                <w:b/>
                <w:bCs/>
                <w:lang w:eastAsia="de-DE"/>
              </w:rPr>
            </w:pPr>
            <w:r>
              <w:rPr>
                <w:b/>
                <w:bCs/>
                <w:lang w:eastAsia="de-DE"/>
              </w:rPr>
              <w:t>Niveau</w:t>
            </w:r>
          </w:p>
        </w:tc>
        <w:tc>
          <w:tcPr>
            <w:tcW w:w="5806" w:type="dxa"/>
            <w:tcBorders>
              <w:bottom w:val="single" w:sz="18" w:space="0" w:color="538135" w:themeColor="accent6" w:themeShade="BF"/>
            </w:tcBorders>
            <w:shd w:val="clear" w:color="auto" w:fill="C5E0B3" w:themeFill="accent6" w:themeFillTint="66"/>
            <w:vAlign w:val="center"/>
          </w:tcPr>
          <w:p w14:paraId="140762B2" w14:textId="77777777" w:rsidR="009A04B1" w:rsidRPr="00BB051E" w:rsidRDefault="009A04B1" w:rsidP="00796F49">
            <w:pPr>
              <w:rPr>
                <w:b/>
                <w:bCs/>
                <w:lang w:eastAsia="de-DE"/>
              </w:rPr>
            </w:pPr>
            <w:r>
              <w:rPr>
                <w:b/>
                <w:bCs/>
                <w:lang w:eastAsia="de-DE"/>
              </w:rPr>
              <w:t>Beschreibung</w:t>
            </w:r>
          </w:p>
        </w:tc>
      </w:tr>
      <w:tr w:rsidR="009A04B1" w:rsidRPr="00BB051E" w14:paraId="3DA3CE6E" w14:textId="77777777" w:rsidTr="00796F49">
        <w:trPr>
          <w:trHeight w:val="567"/>
        </w:trPr>
        <w:tc>
          <w:tcPr>
            <w:tcW w:w="1628" w:type="dxa"/>
          </w:tcPr>
          <w:p w14:paraId="1E6F4A1A" w14:textId="5524B2D6" w:rsidR="009A04B1" w:rsidRPr="009A04B1" w:rsidRDefault="009A04B1" w:rsidP="009A04B1">
            <w:pPr>
              <w:spacing w:after="5" w:line="265" w:lineRule="auto"/>
              <w:rPr>
                <w:b/>
                <w:sz w:val="20"/>
                <w:szCs w:val="20"/>
                <w:lang w:eastAsia="de-DE"/>
              </w:rPr>
            </w:pPr>
            <w:r w:rsidRPr="009A04B1">
              <w:rPr>
                <w:rStyle w:val="Fett"/>
                <w:sz w:val="20"/>
                <w:szCs w:val="20"/>
              </w:rPr>
              <w:t>0</w:t>
            </w:r>
          </w:p>
        </w:tc>
        <w:tc>
          <w:tcPr>
            <w:tcW w:w="1628" w:type="dxa"/>
          </w:tcPr>
          <w:p w14:paraId="2E7A8F4E" w14:textId="6650B2A0" w:rsidR="009A04B1" w:rsidRPr="009A04B1" w:rsidRDefault="009A04B1" w:rsidP="009A04B1">
            <w:pPr>
              <w:spacing w:after="5" w:line="265" w:lineRule="auto"/>
              <w:rPr>
                <w:sz w:val="20"/>
                <w:szCs w:val="20"/>
                <w:lang w:eastAsia="de-DE"/>
              </w:rPr>
            </w:pPr>
            <w:r w:rsidRPr="009A04B1">
              <w:rPr>
                <w:sz w:val="20"/>
                <w:szCs w:val="20"/>
              </w:rPr>
              <w:t>Nicht erfüllt</w:t>
            </w:r>
          </w:p>
        </w:tc>
        <w:tc>
          <w:tcPr>
            <w:tcW w:w="5806" w:type="dxa"/>
          </w:tcPr>
          <w:p w14:paraId="2ED85E3B" w14:textId="7839B72D" w:rsidR="009A04B1" w:rsidRPr="009A04B1" w:rsidRDefault="00E8786F" w:rsidP="009A04B1">
            <w:pPr>
              <w:rPr>
                <w:rFonts w:eastAsiaTheme="minorEastAsia"/>
                <w:bCs/>
                <w:sz w:val="20"/>
                <w:szCs w:val="20"/>
                <w:lang w:eastAsia="de-DE"/>
              </w:rPr>
            </w:pPr>
            <w:r w:rsidRPr="004E385A">
              <w:rPr>
                <w:sz w:val="20"/>
                <w:szCs w:val="20"/>
              </w:rPr>
              <w:t xml:space="preserve">Alle Mindestanforderungen der Leistungsbeschreibung sind erfüllt. Jedoch sind die Angaben im schriftlichen Einführungs- und Migrationskonzept bezüglich </w:t>
            </w:r>
            <w:r>
              <w:rPr>
                <w:sz w:val="20"/>
                <w:szCs w:val="20"/>
              </w:rPr>
              <w:t xml:space="preserve">des Nachweises der Sicherheit </w:t>
            </w:r>
            <w:r w:rsidRPr="004E385A">
              <w:rPr>
                <w:sz w:val="20"/>
                <w:szCs w:val="20"/>
              </w:rPr>
              <w:t>völlig substanzlos, lückenhaft oder in sich widersprüchlich.</w:t>
            </w:r>
          </w:p>
        </w:tc>
      </w:tr>
      <w:tr w:rsidR="009A04B1" w:rsidRPr="00BB051E" w14:paraId="6C50F34D" w14:textId="77777777" w:rsidTr="00796F49">
        <w:trPr>
          <w:trHeight w:val="567"/>
        </w:trPr>
        <w:tc>
          <w:tcPr>
            <w:tcW w:w="1628" w:type="dxa"/>
          </w:tcPr>
          <w:p w14:paraId="5033395C" w14:textId="375841C2" w:rsidR="009A04B1" w:rsidRPr="009A04B1" w:rsidRDefault="009A04B1" w:rsidP="009A04B1">
            <w:pPr>
              <w:spacing w:after="5" w:line="265" w:lineRule="auto"/>
              <w:rPr>
                <w:b/>
                <w:sz w:val="20"/>
                <w:szCs w:val="20"/>
                <w:lang w:eastAsia="de-DE"/>
              </w:rPr>
            </w:pPr>
            <w:r w:rsidRPr="009A04B1">
              <w:rPr>
                <w:rStyle w:val="Fett"/>
                <w:sz w:val="20"/>
                <w:szCs w:val="20"/>
              </w:rPr>
              <w:t>1</w:t>
            </w:r>
          </w:p>
        </w:tc>
        <w:tc>
          <w:tcPr>
            <w:tcW w:w="1628" w:type="dxa"/>
          </w:tcPr>
          <w:p w14:paraId="582C71BC" w14:textId="4B705372" w:rsidR="009A04B1" w:rsidRPr="009A04B1" w:rsidRDefault="009A04B1" w:rsidP="009A04B1">
            <w:pPr>
              <w:spacing w:after="5" w:line="265" w:lineRule="auto"/>
              <w:rPr>
                <w:sz w:val="20"/>
                <w:szCs w:val="20"/>
                <w:lang w:eastAsia="de-DE"/>
              </w:rPr>
            </w:pPr>
            <w:r w:rsidRPr="009A04B1">
              <w:rPr>
                <w:sz w:val="20"/>
                <w:szCs w:val="20"/>
              </w:rPr>
              <w:t>Hervorragend</w:t>
            </w:r>
          </w:p>
        </w:tc>
        <w:tc>
          <w:tcPr>
            <w:tcW w:w="5806" w:type="dxa"/>
          </w:tcPr>
          <w:p w14:paraId="3C14280B" w14:textId="5E78D298" w:rsidR="009A04B1" w:rsidRPr="009A04B1" w:rsidRDefault="003E2FFC" w:rsidP="009A04B1">
            <w:pPr>
              <w:spacing w:after="5" w:line="265" w:lineRule="auto"/>
              <w:rPr>
                <w:sz w:val="20"/>
                <w:szCs w:val="20"/>
                <w:lang w:eastAsia="de-DE"/>
              </w:rPr>
            </w:pPr>
            <w:r w:rsidRPr="003E2FFC">
              <w:rPr>
                <w:sz w:val="20"/>
                <w:szCs w:val="20"/>
              </w:rPr>
              <w:t>Der Bieter belegt die Sicherheit der vorgeschlagenen Lösungen durch anerkannte, unabhängige Dokumente (z. B. Zertifizierungen nach Common Criteria für die Geräte-Firmware, Zusammenfassungen aktueller herstellerunabhängiger Sicherheitsaudits oder detaillierte Berichte über Penetrationstests der Management-Software).</w:t>
            </w:r>
          </w:p>
        </w:tc>
      </w:tr>
      <w:tr w:rsidR="009A04B1" w:rsidRPr="00BB051E" w14:paraId="19C076BE" w14:textId="77777777" w:rsidTr="00796F49">
        <w:trPr>
          <w:trHeight w:val="397"/>
        </w:trPr>
        <w:tc>
          <w:tcPr>
            <w:tcW w:w="9062" w:type="dxa"/>
            <w:gridSpan w:val="3"/>
            <w:tcBorders>
              <w:top w:val="single" w:sz="18" w:space="0" w:color="538135" w:themeColor="accent6" w:themeShade="BF"/>
              <w:left w:val="single" w:sz="4" w:space="0" w:color="auto"/>
              <w:bottom w:val="single" w:sz="4" w:space="0" w:color="auto"/>
            </w:tcBorders>
            <w:shd w:val="clear" w:color="auto" w:fill="E2EFD9" w:themeFill="accent6" w:themeFillTint="33"/>
            <w:vAlign w:val="center"/>
          </w:tcPr>
          <w:p w14:paraId="24DEFDEF" w14:textId="1F92955C" w:rsidR="009A04B1" w:rsidRPr="006E2EC6" w:rsidRDefault="009A04B1" w:rsidP="00796F49">
            <w:pPr>
              <w:spacing w:after="5" w:line="265" w:lineRule="auto"/>
              <w:rPr>
                <w:sz w:val="20"/>
                <w:szCs w:val="20"/>
              </w:rPr>
            </w:pPr>
            <w:r w:rsidRPr="009A04B1">
              <w:rPr>
                <w:sz w:val="20"/>
                <w:szCs w:val="20"/>
              </w:rPr>
              <w:t>9.2.4.5.</w:t>
            </w:r>
            <w:r w:rsidRPr="009A04B1">
              <w:rPr>
                <w:sz w:val="20"/>
                <w:szCs w:val="20"/>
              </w:rPr>
              <w:tab/>
              <w:t>Nachweis der Sicherheit</w:t>
            </w:r>
            <w:r>
              <w:rPr>
                <w:sz w:val="20"/>
                <w:szCs w:val="20"/>
              </w:rPr>
              <w:t xml:space="preserve"> </w:t>
            </w:r>
            <w:r w:rsidRPr="006E2EC6">
              <w:rPr>
                <w:b/>
                <w:sz w:val="20"/>
                <w:szCs w:val="20"/>
              </w:rPr>
              <w:t xml:space="preserve">maximal </w:t>
            </w:r>
            <w:r>
              <w:rPr>
                <w:b/>
                <w:sz w:val="20"/>
                <w:szCs w:val="20"/>
              </w:rPr>
              <w:t xml:space="preserve">1 </w:t>
            </w:r>
            <w:r w:rsidRPr="006E2EC6">
              <w:rPr>
                <w:b/>
                <w:sz w:val="20"/>
                <w:szCs w:val="20"/>
              </w:rPr>
              <w:t>Punkt</w:t>
            </w:r>
          </w:p>
        </w:tc>
      </w:tr>
    </w:tbl>
    <w:p w14:paraId="3E3B3807" w14:textId="392C9AB1" w:rsidR="009A04B1" w:rsidRDefault="00CA20ED" w:rsidP="00CA20ED">
      <w:pPr>
        <w:pStyle w:val="berschrift3"/>
      </w:pPr>
      <w:bookmarkStart w:id="67" w:name="_Toc234400216"/>
      <w:r>
        <w:t>Nachhaltigkeit und Bedienkomfort</w:t>
      </w:r>
      <w:bookmarkEnd w:id="67"/>
    </w:p>
    <w:tbl>
      <w:tblPr>
        <w:tblStyle w:val="Tabellenraster"/>
        <w:tblW w:w="0" w:type="auto"/>
        <w:tblLayout w:type="fixed"/>
        <w:tblLook w:val="04E0" w:firstRow="1" w:lastRow="1" w:firstColumn="1" w:lastColumn="0" w:noHBand="0" w:noVBand="1"/>
      </w:tblPr>
      <w:tblGrid>
        <w:gridCol w:w="1628"/>
        <w:gridCol w:w="1628"/>
        <w:gridCol w:w="5806"/>
      </w:tblGrid>
      <w:tr w:rsidR="00CA20ED" w:rsidRPr="00BB051E" w14:paraId="1357C952" w14:textId="77777777" w:rsidTr="00796F49">
        <w:trPr>
          <w:trHeight w:val="567"/>
        </w:trPr>
        <w:tc>
          <w:tcPr>
            <w:tcW w:w="1628" w:type="dxa"/>
            <w:tcBorders>
              <w:bottom w:val="single" w:sz="18" w:space="0" w:color="538135" w:themeColor="accent6" w:themeShade="BF"/>
            </w:tcBorders>
            <w:shd w:val="clear" w:color="auto" w:fill="C5E0B3" w:themeFill="accent6" w:themeFillTint="66"/>
            <w:vAlign w:val="center"/>
          </w:tcPr>
          <w:p w14:paraId="57521401" w14:textId="77777777" w:rsidR="00CA20ED" w:rsidRPr="00BB051E" w:rsidRDefault="00CA20ED" w:rsidP="00796F49">
            <w:pPr>
              <w:rPr>
                <w:b/>
                <w:bCs/>
                <w:lang w:eastAsia="de-DE"/>
              </w:rPr>
            </w:pPr>
            <w:r>
              <w:rPr>
                <w:b/>
                <w:bCs/>
                <w:lang w:eastAsia="de-DE"/>
              </w:rPr>
              <w:t>Punkte</w:t>
            </w:r>
          </w:p>
        </w:tc>
        <w:tc>
          <w:tcPr>
            <w:tcW w:w="1628" w:type="dxa"/>
            <w:tcBorders>
              <w:bottom w:val="single" w:sz="18" w:space="0" w:color="538135" w:themeColor="accent6" w:themeShade="BF"/>
            </w:tcBorders>
            <w:shd w:val="clear" w:color="auto" w:fill="C5E0B3" w:themeFill="accent6" w:themeFillTint="66"/>
            <w:vAlign w:val="center"/>
          </w:tcPr>
          <w:p w14:paraId="02D64B53" w14:textId="77777777" w:rsidR="00CA20ED" w:rsidRPr="00BB051E" w:rsidRDefault="00CA20ED" w:rsidP="00796F49">
            <w:pPr>
              <w:rPr>
                <w:b/>
                <w:bCs/>
                <w:lang w:eastAsia="de-DE"/>
              </w:rPr>
            </w:pPr>
            <w:r>
              <w:rPr>
                <w:b/>
                <w:bCs/>
                <w:lang w:eastAsia="de-DE"/>
              </w:rPr>
              <w:t>Niveau</w:t>
            </w:r>
          </w:p>
        </w:tc>
        <w:tc>
          <w:tcPr>
            <w:tcW w:w="5806" w:type="dxa"/>
            <w:tcBorders>
              <w:bottom w:val="single" w:sz="18" w:space="0" w:color="538135" w:themeColor="accent6" w:themeShade="BF"/>
            </w:tcBorders>
            <w:shd w:val="clear" w:color="auto" w:fill="C5E0B3" w:themeFill="accent6" w:themeFillTint="66"/>
            <w:vAlign w:val="center"/>
          </w:tcPr>
          <w:p w14:paraId="72146446" w14:textId="77777777" w:rsidR="00CA20ED" w:rsidRPr="00BB051E" w:rsidRDefault="00CA20ED" w:rsidP="00796F49">
            <w:pPr>
              <w:rPr>
                <w:b/>
                <w:bCs/>
                <w:lang w:eastAsia="de-DE"/>
              </w:rPr>
            </w:pPr>
            <w:r>
              <w:rPr>
                <w:b/>
                <w:bCs/>
                <w:lang w:eastAsia="de-DE"/>
              </w:rPr>
              <w:t>Beschreibung</w:t>
            </w:r>
          </w:p>
        </w:tc>
      </w:tr>
      <w:tr w:rsidR="00DD2DB8" w:rsidRPr="00BB051E" w14:paraId="0DB1BE74" w14:textId="77777777" w:rsidTr="003F0322">
        <w:trPr>
          <w:trHeight w:val="567"/>
        </w:trPr>
        <w:tc>
          <w:tcPr>
            <w:tcW w:w="1628" w:type="dxa"/>
          </w:tcPr>
          <w:p w14:paraId="29D30AF5" w14:textId="2C90D85B" w:rsidR="00DD2DB8" w:rsidRPr="00DD2DB8" w:rsidRDefault="00DD2DB8" w:rsidP="00DD2DB8">
            <w:pPr>
              <w:spacing w:after="5" w:line="265" w:lineRule="auto"/>
              <w:rPr>
                <w:b/>
                <w:sz w:val="20"/>
                <w:szCs w:val="20"/>
                <w:lang w:eastAsia="de-DE"/>
              </w:rPr>
            </w:pPr>
            <w:r w:rsidRPr="00DD2DB8">
              <w:rPr>
                <w:rStyle w:val="Fett"/>
                <w:sz w:val="20"/>
                <w:szCs w:val="20"/>
              </w:rPr>
              <w:t>0</w:t>
            </w:r>
          </w:p>
        </w:tc>
        <w:tc>
          <w:tcPr>
            <w:tcW w:w="1628" w:type="dxa"/>
          </w:tcPr>
          <w:p w14:paraId="20582D60" w14:textId="7400F469" w:rsidR="00DD2DB8" w:rsidRPr="00DD2DB8" w:rsidRDefault="00DD2DB8" w:rsidP="00DD2DB8">
            <w:pPr>
              <w:spacing w:after="5" w:line="265" w:lineRule="auto"/>
              <w:rPr>
                <w:sz w:val="20"/>
                <w:szCs w:val="20"/>
                <w:lang w:eastAsia="de-DE"/>
              </w:rPr>
            </w:pPr>
            <w:r w:rsidRPr="00DD2DB8">
              <w:rPr>
                <w:sz w:val="20"/>
                <w:szCs w:val="20"/>
              </w:rPr>
              <w:t>Nicht erfüllt</w:t>
            </w:r>
          </w:p>
        </w:tc>
        <w:tc>
          <w:tcPr>
            <w:tcW w:w="5806" w:type="dxa"/>
          </w:tcPr>
          <w:p w14:paraId="71D18394" w14:textId="34685CB5" w:rsidR="00DD2DB8" w:rsidRPr="00DD2DB8" w:rsidRDefault="00C963A1" w:rsidP="00DD2DB8">
            <w:pPr>
              <w:rPr>
                <w:rFonts w:eastAsiaTheme="minorEastAsia"/>
                <w:bCs/>
                <w:sz w:val="20"/>
                <w:szCs w:val="20"/>
                <w:lang w:eastAsia="de-DE"/>
              </w:rPr>
            </w:pPr>
            <w:r w:rsidRPr="004E385A">
              <w:rPr>
                <w:sz w:val="20"/>
                <w:szCs w:val="20"/>
              </w:rPr>
              <w:t>Alle Mindestanforderungen der Leistungsbeschreibung sind erfüllt. Jedoch sind die Angaben im schriftlichen Einführungs- und Migrationskonzept bezüglich de</w:t>
            </w:r>
            <w:r>
              <w:rPr>
                <w:sz w:val="20"/>
                <w:szCs w:val="20"/>
              </w:rPr>
              <w:t>r</w:t>
            </w:r>
            <w:r w:rsidRPr="004E385A">
              <w:rPr>
                <w:sz w:val="20"/>
                <w:szCs w:val="20"/>
              </w:rPr>
              <w:t xml:space="preserve"> </w:t>
            </w:r>
            <w:r>
              <w:rPr>
                <w:sz w:val="20"/>
                <w:szCs w:val="20"/>
              </w:rPr>
              <w:t xml:space="preserve">Nachhaltigkeit und des Bedienkomforts </w:t>
            </w:r>
            <w:r w:rsidRPr="004E385A">
              <w:rPr>
                <w:sz w:val="20"/>
                <w:szCs w:val="20"/>
              </w:rPr>
              <w:t>völlig substanzlos, lückenhaft oder in sich widersprüchlich.</w:t>
            </w:r>
          </w:p>
        </w:tc>
      </w:tr>
      <w:tr w:rsidR="00DD2DB8" w:rsidRPr="00BB051E" w14:paraId="6F1273CE" w14:textId="77777777" w:rsidTr="003F0322">
        <w:trPr>
          <w:trHeight w:val="567"/>
        </w:trPr>
        <w:tc>
          <w:tcPr>
            <w:tcW w:w="1628" w:type="dxa"/>
          </w:tcPr>
          <w:p w14:paraId="76E41B04" w14:textId="20173911" w:rsidR="00DD2DB8" w:rsidRPr="00DD2DB8" w:rsidRDefault="00DD2DB8" w:rsidP="00DD2DB8">
            <w:pPr>
              <w:spacing w:after="5" w:line="265" w:lineRule="auto"/>
              <w:rPr>
                <w:b/>
                <w:sz w:val="20"/>
                <w:szCs w:val="20"/>
                <w:lang w:eastAsia="de-DE"/>
              </w:rPr>
            </w:pPr>
            <w:r w:rsidRPr="00DD2DB8">
              <w:rPr>
                <w:rStyle w:val="Fett"/>
                <w:sz w:val="20"/>
                <w:szCs w:val="20"/>
              </w:rPr>
              <w:t>1–3</w:t>
            </w:r>
          </w:p>
        </w:tc>
        <w:tc>
          <w:tcPr>
            <w:tcW w:w="1628" w:type="dxa"/>
          </w:tcPr>
          <w:p w14:paraId="27ED4F1B" w14:textId="13B34150" w:rsidR="00DD2DB8" w:rsidRPr="00DD2DB8" w:rsidRDefault="00DD2DB8" w:rsidP="00DD2DB8">
            <w:pPr>
              <w:spacing w:after="5" w:line="265" w:lineRule="auto"/>
              <w:rPr>
                <w:sz w:val="20"/>
                <w:szCs w:val="20"/>
                <w:lang w:eastAsia="de-DE"/>
              </w:rPr>
            </w:pPr>
            <w:r w:rsidRPr="00DD2DB8">
              <w:rPr>
                <w:sz w:val="20"/>
                <w:szCs w:val="20"/>
              </w:rPr>
              <w:t>Schwach</w:t>
            </w:r>
          </w:p>
        </w:tc>
        <w:tc>
          <w:tcPr>
            <w:tcW w:w="5806" w:type="dxa"/>
          </w:tcPr>
          <w:p w14:paraId="560092F4" w14:textId="5119A10C" w:rsidR="00DD2DB8" w:rsidRPr="00DD2DB8" w:rsidRDefault="006B6869" w:rsidP="00DD2DB8">
            <w:pPr>
              <w:spacing w:after="5" w:line="265" w:lineRule="auto"/>
              <w:rPr>
                <w:sz w:val="20"/>
                <w:szCs w:val="20"/>
                <w:lang w:eastAsia="de-DE"/>
              </w:rPr>
            </w:pPr>
            <w:r w:rsidRPr="006B6869">
              <w:rPr>
                <w:sz w:val="20"/>
                <w:szCs w:val="20"/>
              </w:rPr>
              <w:t>Die Angaben zu den konkreten Verbrauchswerten sowie zur intuitiven Handhabung der Systeme für die Endanwender bleiben rein oberflächlich</w:t>
            </w:r>
            <w:r w:rsidR="00DD2DB8" w:rsidRPr="00DD2DB8">
              <w:rPr>
                <w:sz w:val="20"/>
                <w:szCs w:val="20"/>
              </w:rPr>
              <w:t>.</w:t>
            </w:r>
          </w:p>
        </w:tc>
      </w:tr>
      <w:tr w:rsidR="00DD2DB8" w:rsidRPr="00BB051E" w14:paraId="42C1BBB0" w14:textId="77777777" w:rsidTr="003F0322">
        <w:trPr>
          <w:trHeight w:val="567"/>
        </w:trPr>
        <w:tc>
          <w:tcPr>
            <w:tcW w:w="1628" w:type="dxa"/>
          </w:tcPr>
          <w:p w14:paraId="31F18585" w14:textId="00CBB70F" w:rsidR="00DD2DB8" w:rsidRPr="00DD2DB8" w:rsidRDefault="00DD2DB8" w:rsidP="00DD2DB8">
            <w:pPr>
              <w:spacing w:after="5" w:line="265" w:lineRule="auto"/>
              <w:rPr>
                <w:b/>
                <w:sz w:val="20"/>
                <w:szCs w:val="20"/>
                <w:lang w:eastAsia="de-DE"/>
              </w:rPr>
            </w:pPr>
            <w:r w:rsidRPr="00DD2DB8">
              <w:rPr>
                <w:rStyle w:val="Fett"/>
                <w:sz w:val="20"/>
                <w:szCs w:val="20"/>
              </w:rPr>
              <w:t>4–6</w:t>
            </w:r>
          </w:p>
        </w:tc>
        <w:tc>
          <w:tcPr>
            <w:tcW w:w="1628" w:type="dxa"/>
          </w:tcPr>
          <w:p w14:paraId="199C1782" w14:textId="38D3F509" w:rsidR="00DD2DB8" w:rsidRPr="00DD2DB8" w:rsidRDefault="00DD2DB8" w:rsidP="00DD2DB8">
            <w:pPr>
              <w:spacing w:after="5" w:line="265" w:lineRule="auto"/>
              <w:rPr>
                <w:sz w:val="20"/>
                <w:szCs w:val="20"/>
                <w:lang w:eastAsia="de-DE"/>
              </w:rPr>
            </w:pPr>
            <w:r w:rsidRPr="00DD2DB8">
              <w:rPr>
                <w:sz w:val="20"/>
                <w:szCs w:val="20"/>
              </w:rPr>
              <w:t>Ausreichend</w:t>
            </w:r>
          </w:p>
        </w:tc>
        <w:tc>
          <w:tcPr>
            <w:tcW w:w="5806" w:type="dxa"/>
          </w:tcPr>
          <w:p w14:paraId="143EA80D" w14:textId="510EE863" w:rsidR="00DD2DB8" w:rsidRPr="00DD2DB8" w:rsidRDefault="006B6869" w:rsidP="00DD2DB8">
            <w:pPr>
              <w:spacing w:after="5" w:line="265" w:lineRule="auto"/>
              <w:rPr>
                <w:sz w:val="20"/>
                <w:szCs w:val="20"/>
                <w:lang w:eastAsia="de-DE"/>
              </w:rPr>
            </w:pPr>
            <w:r w:rsidRPr="006B6869">
              <w:rPr>
                <w:sz w:val="20"/>
                <w:szCs w:val="20"/>
              </w:rPr>
              <w:t>Der Bieter stellt die spezifischen Energieverbrauchs- und Emissionswerte für alle Geräteklassen schlüssig dar. Zudem wird in Grundzügen plausibel beschrieben, wie eine intuitive Menüführung der Systeme einen standardmäßigen Bedienkomfort im Büroalltag gewährleistet.</w:t>
            </w:r>
          </w:p>
        </w:tc>
      </w:tr>
      <w:tr w:rsidR="00DD2DB8" w:rsidRPr="00BB051E" w14:paraId="5E8179C1" w14:textId="77777777" w:rsidTr="003F0322">
        <w:trPr>
          <w:trHeight w:val="567"/>
        </w:trPr>
        <w:tc>
          <w:tcPr>
            <w:tcW w:w="1628" w:type="dxa"/>
          </w:tcPr>
          <w:p w14:paraId="1D4A14EC" w14:textId="24E0AA0D" w:rsidR="00DD2DB8" w:rsidRPr="00DD2DB8" w:rsidRDefault="00DD2DB8" w:rsidP="00DD2DB8">
            <w:pPr>
              <w:spacing w:after="5" w:line="265" w:lineRule="auto"/>
              <w:rPr>
                <w:b/>
                <w:sz w:val="20"/>
                <w:szCs w:val="20"/>
                <w:lang w:eastAsia="de-DE"/>
              </w:rPr>
            </w:pPr>
            <w:r w:rsidRPr="00DD2DB8">
              <w:rPr>
                <w:rStyle w:val="Fett"/>
                <w:sz w:val="20"/>
                <w:szCs w:val="20"/>
              </w:rPr>
              <w:t>7–8</w:t>
            </w:r>
          </w:p>
        </w:tc>
        <w:tc>
          <w:tcPr>
            <w:tcW w:w="1628" w:type="dxa"/>
          </w:tcPr>
          <w:p w14:paraId="3E116E3D" w14:textId="499DDCE4" w:rsidR="00DD2DB8" w:rsidRPr="00DD2DB8" w:rsidRDefault="00DD2DB8" w:rsidP="00DD2DB8">
            <w:pPr>
              <w:spacing w:after="5" w:line="265" w:lineRule="auto"/>
              <w:rPr>
                <w:sz w:val="20"/>
                <w:szCs w:val="20"/>
                <w:lang w:eastAsia="de-DE"/>
              </w:rPr>
            </w:pPr>
            <w:r w:rsidRPr="00DD2DB8">
              <w:rPr>
                <w:sz w:val="20"/>
                <w:szCs w:val="20"/>
              </w:rPr>
              <w:t>Gut / Sehr gut</w:t>
            </w:r>
          </w:p>
        </w:tc>
        <w:tc>
          <w:tcPr>
            <w:tcW w:w="5806" w:type="dxa"/>
          </w:tcPr>
          <w:p w14:paraId="3DBEDF18" w14:textId="4A46221A" w:rsidR="00DD2DB8" w:rsidRPr="00DD2DB8" w:rsidRDefault="006B6869" w:rsidP="00DD2DB8">
            <w:pPr>
              <w:spacing w:after="5" w:line="265" w:lineRule="auto"/>
              <w:rPr>
                <w:sz w:val="20"/>
                <w:szCs w:val="20"/>
              </w:rPr>
            </w:pPr>
            <w:r w:rsidRPr="006B6869">
              <w:rPr>
                <w:sz w:val="20"/>
                <w:szCs w:val="20"/>
              </w:rPr>
              <w:t>Erfüllt alle Kriterien von „Ausreichend“. Der Bieter legt darüber hinaus überzeugend dar, wie die Geräte durch optimierte Bedienabläufe (z. B. einfache Menüstrukturen, Barrierefreiheit) die Nutzerorientierung und Effizienz am Arbeitsplatz steigern.</w:t>
            </w:r>
          </w:p>
        </w:tc>
      </w:tr>
      <w:tr w:rsidR="00DD2DB8" w:rsidRPr="00BB051E" w14:paraId="32E0EE1C" w14:textId="77777777" w:rsidTr="003F0322">
        <w:trPr>
          <w:trHeight w:val="567"/>
        </w:trPr>
        <w:tc>
          <w:tcPr>
            <w:tcW w:w="1628" w:type="dxa"/>
          </w:tcPr>
          <w:p w14:paraId="2828B961" w14:textId="5D6DDBF8" w:rsidR="00DD2DB8" w:rsidRPr="00DD2DB8" w:rsidRDefault="00DD2DB8" w:rsidP="00DD2DB8">
            <w:pPr>
              <w:spacing w:after="5" w:line="265" w:lineRule="auto"/>
              <w:rPr>
                <w:rStyle w:val="Fett"/>
                <w:sz w:val="20"/>
                <w:szCs w:val="20"/>
              </w:rPr>
            </w:pPr>
            <w:r w:rsidRPr="00DD2DB8">
              <w:rPr>
                <w:rStyle w:val="Fett"/>
                <w:sz w:val="20"/>
                <w:szCs w:val="20"/>
              </w:rPr>
              <w:t>9–10</w:t>
            </w:r>
          </w:p>
        </w:tc>
        <w:tc>
          <w:tcPr>
            <w:tcW w:w="1628" w:type="dxa"/>
          </w:tcPr>
          <w:p w14:paraId="3D5C9707" w14:textId="489494C2" w:rsidR="00DD2DB8" w:rsidRPr="00DD2DB8" w:rsidRDefault="00DD2DB8" w:rsidP="00DD2DB8">
            <w:pPr>
              <w:spacing w:after="5" w:line="265" w:lineRule="auto"/>
              <w:rPr>
                <w:sz w:val="20"/>
                <w:szCs w:val="20"/>
              </w:rPr>
            </w:pPr>
            <w:r w:rsidRPr="00DD2DB8">
              <w:rPr>
                <w:sz w:val="20"/>
                <w:szCs w:val="20"/>
              </w:rPr>
              <w:t>Hervorragend</w:t>
            </w:r>
          </w:p>
        </w:tc>
        <w:tc>
          <w:tcPr>
            <w:tcW w:w="5806" w:type="dxa"/>
          </w:tcPr>
          <w:p w14:paraId="241ACAC0" w14:textId="42B6AC02" w:rsidR="00DD2DB8" w:rsidRPr="00DD2DB8" w:rsidRDefault="006B6869" w:rsidP="00DD2DB8">
            <w:pPr>
              <w:spacing w:after="5" w:line="265" w:lineRule="auto"/>
              <w:rPr>
                <w:sz w:val="20"/>
                <w:szCs w:val="20"/>
              </w:rPr>
            </w:pPr>
            <w:r w:rsidRPr="006B6869">
              <w:rPr>
                <w:sz w:val="20"/>
                <w:szCs w:val="20"/>
              </w:rPr>
              <w:t xml:space="preserve">Erfüllt alle Kriterien von „Gut / Sehr gut“. Die angebotene Geräteflotte </w:t>
            </w:r>
            <w:r>
              <w:rPr>
                <w:sz w:val="20"/>
                <w:szCs w:val="20"/>
              </w:rPr>
              <w:t>weis</w:t>
            </w:r>
            <w:r w:rsidR="00B630B3">
              <w:rPr>
                <w:sz w:val="20"/>
                <w:szCs w:val="20"/>
              </w:rPr>
              <w:t>t</w:t>
            </w:r>
            <w:r>
              <w:rPr>
                <w:sz w:val="20"/>
                <w:szCs w:val="20"/>
              </w:rPr>
              <w:t xml:space="preserve"> sehr gute Werte</w:t>
            </w:r>
            <w:r w:rsidRPr="006B6869">
              <w:rPr>
                <w:sz w:val="20"/>
                <w:szCs w:val="20"/>
              </w:rPr>
              <w:t xml:space="preserve"> bei Energieeffizienz und Emissionsschutz auf</w:t>
            </w:r>
            <w:r>
              <w:rPr>
                <w:sz w:val="20"/>
                <w:szCs w:val="20"/>
              </w:rPr>
              <w:t>. Die Lösung beinhaltet ein</w:t>
            </w:r>
            <w:r w:rsidRPr="006B6869">
              <w:rPr>
                <w:sz w:val="20"/>
                <w:szCs w:val="20"/>
              </w:rPr>
              <w:t xml:space="preserve"> exzellentes Bedienkonzept, das durch maximale Ergonomie und eine nachvollziehbar optimierte, selbsterklärungsfähige Benutzeroberfläche eine höchstmögliche Nutzerakzeptanz garantiert.</w:t>
            </w:r>
          </w:p>
        </w:tc>
      </w:tr>
      <w:tr w:rsidR="00CA20ED" w:rsidRPr="00BB051E" w14:paraId="09D0BBDD" w14:textId="77777777" w:rsidTr="00796F49">
        <w:trPr>
          <w:trHeight w:val="397"/>
        </w:trPr>
        <w:tc>
          <w:tcPr>
            <w:tcW w:w="9062" w:type="dxa"/>
            <w:gridSpan w:val="3"/>
            <w:tcBorders>
              <w:top w:val="single" w:sz="18" w:space="0" w:color="538135" w:themeColor="accent6" w:themeShade="BF"/>
              <w:left w:val="single" w:sz="4" w:space="0" w:color="auto"/>
              <w:bottom w:val="single" w:sz="4" w:space="0" w:color="auto"/>
            </w:tcBorders>
            <w:shd w:val="clear" w:color="auto" w:fill="E2EFD9" w:themeFill="accent6" w:themeFillTint="33"/>
            <w:vAlign w:val="center"/>
          </w:tcPr>
          <w:p w14:paraId="7A1B7126" w14:textId="6367EA1D" w:rsidR="00CA20ED" w:rsidRPr="006E2EC6" w:rsidRDefault="00CA20ED" w:rsidP="00796F49">
            <w:pPr>
              <w:spacing w:after="5" w:line="265" w:lineRule="auto"/>
              <w:rPr>
                <w:sz w:val="20"/>
                <w:szCs w:val="20"/>
              </w:rPr>
            </w:pPr>
            <w:r w:rsidRPr="00CA20ED">
              <w:rPr>
                <w:sz w:val="20"/>
                <w:szCs w:val="20"/>
              </w:rPr>
              <w:t>9.2.5.</w:t>
            </w:r>
            <w:r>
              <w:rPr>
                <w:sz w:val="20"/>
                <w:szCs w:val="20"/>
              </w:rPr>
              <w:t xml:space="preserve"> </w:t>
            </w:r>
            <w:r w:rsidRPr="00CA20ED">
              <w:rPr>
                <w:sz w:val="20"/>
                <w:szCs w:val="20"/>
              </w:rPr>
              <w:t>Nachhaltigkeit und Bedienkomfort</w:t>
            </w:r>
            <w:r>
              <w:rPr>
                <w:sz w:val="20"/>
                <w:szCs w:val="20"/>
              </w:rPr>
              <w:t xml:space="preserve"> </w:t>
            </w:r>
            <w:r w:rsidRPr="006E2EC6">
              <w:rPr>
                <w:b/>
                <w:sz w:val="20"/>
                <w:szCs w:val="20"/>
              </w:rPr>
              <w:t xml:space="preserve">maximal </w:t>
            </w:r>
            <w:r>
              <w:rPr>
                <w:b/>
                <w:sz w:val="20"/>
                <w:szCs w:val="20"/>
              </w:rPr>
              <w:t xml:space="preserve">10 </w:t>
            </w:r>
            <w:r w:rsidRPr="006E2EC6">
              <w:rPr>
                <w:b/>
                <w:sz w:val="20"/>
                <w:szCs w:val="20"/>
              </w:rPr>
              <w:t>Punkte</w:t>
            </w:r>
          </w:p>
        </w:tc>
      </w:tr>
    </w:tbl>
    <w:p w14:paraId="5DD82356" w14:textId="7C64D7BB" w:rsidR="00CA20ED" w:rsidRDefault="00B94E4D" w:rsidP="00B94E4D">
      <w:pPr>
        <w:pStyle w:val="berschrift2"/>
        <w:rPr>
          <w:lang w:eastAsia="de-DE"/>
        </w:rPr>
      </w:pPr>
      <w:bookmarkStart w:id="68" w:name="_Toc234400217"/>
      <w:r>
        <w:rPr>
          <w:lang w:eastAsia="de-DE"/>
        </w:rPr>
        <w:lastRenderedPageBreak/>
        <w:t>Ermittlung der Gesamtpunktzahl und Zuschlagserteilung</w:t>
      </w:r>
      <w:bookmarkEnd w:id="68"/>
    </w:p>
    <w:p w14:paraId="46FE9164" w14:textId="77777777" w:rsidR="00DD25AF" w:rsidRDefault="00B94E4D" w:rsidP="00B94E4D">
      <w:pPr>
        <w:rPr>
          <w:lang w:eastAsia="de-DE"/>
        </w:rPr>
      </w:pPr>
      <w:r w:rsidRPr="00B94E4D">
        <w:rPr>
          <w:lang w:eastAsia="de-DE"/>
        </w:rPr>
        <w:t xml:space="preserve">Die finale Bewertung und die daraus resultierende Rangfolge der wertbaren Angebote ergeben sich aus der Addition der erreichten Preis-Punkte </w:t>
      </w:r>
      <w:r>
        <w:rPr>
          <w:lang w:eastAsia="de-DE"/>
        </w:rPr>
        <w:t>(</w:t>
      </w:r>
      <m:oMath>
        <m:sSub>
          <m:sSubPr>
            <m:ctrlPr>
              <w:rPr>
                <w:rFonts w:ascii="Cambria Math" w:hAnsi="Cambria Math"/>
                <w:i/>
                <w:lang w:eastAsia="de-DE"/>
              </w:rPr>
            </m:ctrlPr>
          </m:sSubPr>
          <m:e>
            <m:r>
              <w:rPr>
                <w:rFonts w:ascii="Cambria Math" w:hAnsi="Cambria Math"/>
                <w:lang w:eastAsia="de-DE"/>
              </w:rPr>
              <m:t>P</m:t>
            </m:r>
          </m:e>
          <m:sub>
            <m:r>
              <w:rPr>
                <w:rFonts w:ascii="Cambria Math" w:hAnsi="Cambria Math"/>
                <w:lang w:eastAsia="de-DE"/>
              </w:rPr>
              <m:t>Preis</m:t>
            </m:r>
          </m:sub>
        </m:sSub>
      </m:oMath>
      <w:r>
        <w:rPr>
          <w:rFonts w:eastAsiaTheme="minorEastAsia"/>
          <w:lang w:eastAsia="de-DE"/>
        </w:rPr>
        <w:t>)</w:t>
      </w:r>
      <w:r>
        <w:rPr>
          <w:lang w:eastAsia="de-DE"/>
        </w:rPr>
        <w:t xml:space="preserve"> </w:t>
      </w:r>
      <w:r w:rsidRPr="00B94E4D">
        <w:rPr>
          <w:lang w:eastAsia="de-DE"/>
        </w:rPr>
        <w:t>und der Qualitäts-Gesamtpunkte</w:t>
      </w:r>
      <w:r>
        <w:rPr>
          <w:lang w:eastAsia="de-DE"/>
        </w:rPr>
        <w:t xml:space="preserve"> (</w:t>
      </w:r>
      <m:oMath>
        <m:sSub>
          <m:sSubPr>
            <m:ctrlPr>
              <w:rPr>
                <w:rFonts w:ascii="Cambria Math" w:hAnsi="Cambria Math"/>
                <w:i/>
                <w:lang w:eastAsia="de-DE"/>
              </w:rPr>
            </m:ctrlPr>
          </m:sSubPr>
          <m:e>
            <m:r>
              <w:rPr>
                <w:rFonts w:ascii="Cambria Math" w:hAnsi="Cambria Math"/>
                <w:lang w:eastAsia="de-DE"/>
              </w:rPr>
              <m:t>P</m:t>
            </m:r>
          </m:e>
          <m:sub>
            <m:r>
              <w:rPr>
                <w:rFonts w:ascii="Cambria Math" w:hAnsi="Cambria Math"/>
                <w:lang w:eastAsia="de-DE"/>
              </w:rPr>
              <m:t>Qualität</m:t>
            </m:r>
          </m:sub>
        </m:sSub>
        <m:r>
          <w:rPr>
            <w:rFonts w:ascii="Cambria Math" w:hAnsi="Cambria Math"/>
            <w:lang w:eastAsia="de-DE"/>
          </w:rPr>
          <m:t>)</m:t>
        </m:r>
      </m:oMath>
      <w:r w:rsidRPr="00B94E4D">
        <w:rPr>
          <w:lang w:eastAsia="de-DE"/>
        </w:rPr>
        <w:t>.</w:t>
      </w:r>
      <w:r>
        <w:rPr>
          <w:lang w:eastAsia="de-DE"/>
        </w:rPr>
        <w:t xml:space="preserve"> </w:t>
      </w:r>
    </w:p>
    <w:p w14:paraId="43B50FC1" w14:textId="7BE7A719" w:rsidR="00B94E4D" w:rsidRDefault="00B94E4D" w:rsidP="00B94E4D">
      <w:pPr>
        <w:rPr>
          <w:lang w:eastAsia="de-DE"/>
        </w:rPr>
      </w:pPr>
      <w:r w:rsidRPr="00B94E4D">
        <w:rPr>
          <w:lang w:eastAsia="de-DE"/>
        </w:rPr>
        <w:t>Das Angebot, welches insgesamt die höchste Gesamtpunktzahl erreicht, erhält den Zuschlag.</w:t>
      </w:r>
    </w:p>
    <w:p w14:paraId="615C8CBB" w14:textId="2E8AAE9A" w:rsidR="00DD25AF" w:rsidRDefault="00DD25AF" w:rsidP="00DD25AF">
      <w:pPr>
        <w:spacing w:before="480"/>
        <w:rPr>
          <w:b/>
          <w:lang w:eastAsia="de-DE"/>
        </w:rPr>
      </w:pPr>
      <w:r>
        <w:rPr>
          <w:b/>
          <w:lang w:eastAsia="de-DE"/>
        </w:rPr>
        <w:t>Zusammenführende Berechnungsformel</w:t>
      </w:r>
      <w:r w:rsidRPr="00852B3A">
        <w:rPr>
          <w:b/>
          <w:lang w:eastAsia="de-DE"/>
        </w:rPr>
        <w:t>:</w:t>
      </w:r>
    </w:p>
    <w:p w14:paraId="368FDC11" w14:textId="2794E80C" w:rsidR="00DD25AF" w:rsidRPr="00852B3A" w:rsidRDefault="00DD25AF" w:rsidP="00DD25AF">
      <w:pPr>
        <w:rPr>
          <w:rFonts w:eastAsiaTheme="minorEastAsia"/>
          <w:bCs/>
          <w:sz w:val="24"/>
          <w:szCs w:val="24"/>
          <w:lang w:eastAsia="de-DE"/>
        </w:rPr>
      </w:pPr>
      <m:oMathPara>
        <m:oMath>
          <m:r>
            <w:rPr>
              <w:rFonts w:ascii="Cambria Math" w:hAnsi="Cambria Math"/>
              <w:sz w:val="24"/>
              <w:szCs w:val="24"/>
              <w:lang w:eastAsia="de-DE"/>
            </w:rPr>
            <m:t xml:space="preserve">Z= </m:t>
          </m:r>
          <m:sSub>
            <m:sSubPr>
              <m:ctrlPr>
                <w:rPr>
                  <w:rFonts w:ascii="Cambria Math" w:hAnsi="Cambria Math"/>
                  <w:bCs/>
                  <w:i/>
                  <w:sz w:val="24"/>
                  <w:szCs w:val="24"/>
                  <w:lang w:eastAsia="de-DE"/>
                </w:rPr>
              </m:ctrlPr>
            </m:sSubPr>
            <m:e>
              <m:r>
                <w:rPr>
                  <w:rFonts w:ascii="Cambria Math" w:hAnsi="Cambria Math"/>
                  <w:sz w:val="24"/>
                  <w:szCs w:val="24"/>
                  <w:lang w:eastAsia="de-DE"/>
                </w:rPr>
                <m:t>P</m:t>
              </m:r>
            </m:e>
            <m:sub>
              <m:r>
                <w:rPr>
                  <w:rFonts w:ascii="Cambria Math" w:hAnsi="Cambria Math"/>
                  <w:sz w:val="24"/>
                  <w:szCs w:val="24"/>
                  <w:lang w:eastAsia="de-DE"/>
                </w:rPr>
                <m:t>Preis</m:t>
              </m:r>
            </m:sub>
          </m:sSub>
          <m:r>
            <w:rPr>
              <w:rFonts w:ascii="Cambria Math" w:hAnsi="Cambria Math"/>
              <w:sz w:val="24"/>
              <w:szCs w:val="24"/>
              <w:lang w:eastAsia="de-DE"/>
            </w:rPr>
            <m:t>+</m:t>
          </m:r>
          <m:sSub>
            <m:sSubPr>
              <m:ctrlPr>
                <w:rPr>
                  <w:rFonts w:ascii="Cambria Math" w:hAnsi="Cambria Math"/>
                  <w:bCs/>
                  <w:i/>
                  <w:sz w:val="24"/>
                  <w:szCs w:val="24"/>
                  <w:lang w:eastAsia="de-DE"/>
                </w:rPr>
              </m:ctrlPr>
            </m:sSubPr>
            <m:e>
              <m:r>
                <w:rPr>
                  <w:rFonts w:ascii="Cambria Math" w:hAnsi="Cambria Math"/>
                  <w:sz w:val="24"/>
                  <w:szCs w:val="24"/>
                  <w:lang w:eastAsia="de-DE"/>
                </w:rPr>
                <m:t>P</m:t>
              </m:r>
            </m:e>
            <m:sub>
              <m:r>
                <w:rPr>
                  <w:rFonts w:ascii="Cambria Math" w:hAnsi="Cambria Math"/>
                  <w:sz w:val="24"/>
                  <w:szCs w:val="24"/>
                  <w:lang w:eastAsia="de-DE"/>
                </w:rPr>
                <m:t>Qualität</m:t>
              </m:r>
            </m:sub>
          </m:sSub>
        </m:oMath>
      </m:oMathPara>
    </w:p>
    <w:p w14:paraId="47FA54DD" w14:textId="5FDD7145" w:rsidR="00DD25AF" w:rsidRPr="00852B3A" w:rsidRDefault="00DD25AF" w:rsidP="00B86688">
      <w:pPr>
        <w:pStyle w:val="Listenabsatz"/>
        <w:numPr>
          <w:ilvl w:val="0"/>
          <w:numId w:val="31"/>
        </w:numPr>
        <w:tabs>
          <w:tab w:val="left" w:pos="1560"/>
        </w:tabs>
        <w:spacing w:line="360" w:lineRule="auto"/>
        <w:rPr>
          <w:lang w:eastAsia="de-DE"/>
        </w:rPr>
      </w:pPr>
      <m:oMath>
        <m:r>
          <w:rPr>
            <w:rFonts w:ascii="Cambria Math" w:hAnsi="Cambria Math"/>
            <w:sz w:val="24"/>
            <w:szCs w:val="24"/>
            <w:lang w:eastAsia="de-DE"/>
          </w:rPr>
          <m:t>Z</m:t>
        </m:r>
      </m:oMath>
      <w:r>
        <w:rPr>
          <w:rFonts w:eastAsiaTheme="minorEastAsia"/>
          <w:lang w:eastAsia="de-DE"/>
        </w:rPr>
        <w:t xml:space="preserve"> </w:t>
      </w:r>
      <w:r>
        <w:rPr>
          <w:rFonts w:eastAsiaTheme="minorEastAsia"/>
          <w:lang w:eastAsia="de-DE"/>
        </w:rPr>
        <w:tab/>
        <w:t>- Gesamtpunktzahl des jeweiligen Angebots (maximal 100,00 Punkte).</w:t>
      </w:r>
    </w:p>
    <w:p w14:paraId="69967035" w14:textId="5CDD3667" w:rsidR="00DD25AF" w:rsidRPr="00852B3A" w:rsidRDefault="00D45D7D" w:rsidP="00B86688">
      <w:pPr>
        <w:pStyle w:val="Listenabsatz"/>
        <w:numPr>
          <w:ilvl w:val="0"/>
          <w:numId w:val="31"/>
        </w:numPr>
        <w:tabs>
          <w:tab w:val="left" w:pos="1560"/>
          <w:tab w:val="left" w:pos="1701"/>
        </w:tabs>
        <w:spacing w:line="360" w:lineRule="auto"/>
        <w:rPr>
          <w:lang w:eastAsia="de-DE"/>
        </w:rPr>
      </w:pPr>
      <m:oMath>
        <m:sSub>
          <m:sSubPr>
            <m:ctrlPr>
              <w:rPr>
                <w:rFonts w:ascii="Cambria Math" w:hAnsi="Cambria Math"/>
                <w:lang w:eastAsia="de-DE"/>
              </w:rPr>
            </m:ctrlPr>
          </m:sSubPr>
          <m:e>
            <m:r>
              <w:rPr>
                <w:rFonts w:ascii="Cambria Math" w:hAnsi="Cambria Math"/>
                <w:lang w:eastAsia="de-DE"/>
              </w:rPr>
              <m:t>P</m:t>
            </m:r>
          </m:e>
          <m:sub>
            <m:r>
              <w:rPr>
                <w:rFonts w:ascii="Cambria Math" w:hAnsi="Cambria Math"/>
                <w:lang w:eastAsia="de-DE"/>
              </w:rPr>
              <m:t>Preis</m:t>
            </m:r>
          </m:sub>
        </m:sSub>
      </m:oMath>
      <w:r w:rsidR="00DD25AF">
        <w:rPr>
          <w:rFonts w:eastAsiaTheme="minorEastAsia"/>
          <w:lang w:eastAsia="de-DE"/>
        </w:rPr>
        <w:tab/>
        <w:t>- Ergebnis der Preisbewertung (maximal 40,00 Punkte).</w:t>
      </w:r>
    </w:p>
    <w:p w14:paraId="4B5B9DDC" w14:textId="400CD295" w:rsidR="00DD25AF" w:rsidRPr="00C7756F" w:rsidRDefault="00D45D7D" w:rsidP="00B86688">
      <w:pPr>
        <w:pStyle w:val="Listenabsatz"/>
        <w:numPr>
          <w:ilvl w:val="0"/>
          <w:numId w:val="31"/>
        </w:numPr>
        <w:tabs>
          <w:tab w:val="left" w:pos="1560"/>
          <w:tab w:val="left" w:pos="1701"/>
        </w:tabs>
        <w:spacing w:line="360" w:lineRule="auto"/>
        <w:rPr>
          <w:lang w:eastAsia="de-DE"/>
        </w:rPr>
      </w:pPr>
      <m:oMath>
        <m:sSub>
          <m:sSubPr>
            <m:ctrlPr>
              <w:rPr>
                <w:rFonts w:ascii="Cambria Math" w:hAnsi="Cambria Math"/>
                <w:lang w:eastAsia="de-DE"/>
              </w:rPr>
            </m:ctrlPr>
          </m:sSubPr>
          <m:e>
            <m:r>
              <w:rPr>
                <w:rFonts w:ascii="Cambria Math" w:hAnsi="Cambria Math"/>
                <w:lang w:eastAsia="de-DE"/>
              </w:rPr>
              <m:t>P</m:t>
            </m:r>
          </m:e>
          <m:sub>
            <m:r>
              <w:rPr>
                <w:rFonts w:ascii="Cambria Math" w:hAnsi="Cambria Math"/>
                <w:lang w:eastAsia="de-DE"/>
              </w:rPr>
              <m:t>Qualität</m:t>
            </m:r>
          </m:sub>
        </m:sSub>
      </m:oMath>
      <w:r w:rsidR="00DD25AF">
        <w:rPr>
          <w:rFonts w:eastAsiaTheme="minorEastAsia"/>
          <w:lang w:eastAsia="de-DE"/>
        </w:rPr>
        <w:tab/>
        <w:t>- Ergebnis der Qualitätsbewertung (maximal 60,00 Punkte).</w:t>
      </w:r>
    </w:p>
    <w:p w14:paraId="0FAE975E" w14:textId="41701A9C" w:rsidR="00DD25AF" w:rsidRPr="00B94E4D" w:rsidRDefault="00DD25AF" w:rsidP="00B94E4D">
      <w:pPr>
        <w:rPr>
          <w:lang w:eastAsia="de-DE"/>
        </w:rPr>
      </w:pPr>
      <w:r w:rsidRPr="00DD25AF">
        <w:rPr>
          <w:b/>
          <w:lang w:eastAsia="de-DE"/>
        </w:rPr>
        <w:t>Gleichstandsregelung (Stichentscheid):</w:t>
      </w:r>
      <w:r>
        <w:rPr>
          <w:b/>
          <w:lang w:eastAsia="de-DE"/>
        </w:rPr>
        <w:t xml:space="preserve"> </w:t>
      </w:r>
      <w:r w:rsidRPr="00DD25AF">
        <w:rPr>
          <w:lang w:eastAsia="de-DE"/>
        </w:rPr>
        <w:t xml:space="preserve">Sollten zwei oder mehr Angebote im Gesamtergebnis die exakt gleiche Punktzahl aufweisen, wird der Zuschlag dem Angebot erteilt, welches in der qualitativen Gesamtbewertung </w:t>
      </w:r>
      <w:r>
        <w:rPr>
          <w:lang w:eastAsia="de-DE"/>
        </w:rPr>
        <w:t>(</w:t>
      </w:r>
      <m:oMath>
        <m:sSub>
          <m:sSubPr>
            <m:ctrlPr>
              <w:rPr>
                <w:rFonts w:ascii="Cambria Math" w:hAnsi="Cambria Math"/>
                <w:i/>
                <w:lang w:eastAsia="de-DE"/>
              </w:rPr>
            </m:ctrlPr>
          </m:sSubPr>
          <m:e>
            <m:r>
              <w:rPr>
                <w:rFonts w:ascii="Cambria Math" w:hAnsi="Cambria Math"/>
                <w:lang w:eastAsia="de-DE"/>
              </w:rPr>
              <m:t>P</m:t>
            </m:r>
          </m:e>
          <m:sub>
            <m:r>
              <w:rPr>
                <w:rFonts w:ascii="Cambria Math" w:hAnsi="Cambria Math"/>
                <w:lang w:eastAsia="de-DE"/>
              </w:rPr>
              <m:t>Qualität</m:t>
            </m:r>
          </m:sub>
        </m:sSub>
        <m:r>
          <w:rPr>
            <w:rFonts w:ascii="Cambria Math" w:hAnsi="Cambria Math"/>
            <w:lang w:eastAsia="de-DE"/>
          </w:rPr>
          <m:t>)</m:t>
        </m:r>
      </m:oMath>
      <w:r>
        <w:rPr>
          <w:lang w:eastAsia="de-DE"/>
        </w:rPr>
        <w:t xml:space="preserve"> </w:t>
      </w:r>
      <w:r w:rsidRPr="00DD25AF">
        <w:rPr>
          <w:lang w:eastAsia="de-DE"/>
        </w:rPr>
        <w:t>die höhere Punktzahl erzielt hat. Führt auch diese Regelung zu keinem eindeutigen Ergebnis, wird die endgültige Entscheidung über die Zuschlagserteilung per Losverfahren herbeigeführt.</w:t>
      </w:r>
    </w:p>
    <w:sectPr w:rsidR="00DD25AF" w:rsidRPr="00B94E4D" w:rsidSect="00261799">
      <w:headerReference w:type="default" r:id="rId10"/>
      <w:footerReference w:type="default" r:id="rId11"/>
      <w:pgSz w:w="11906" w:h="16838"/>
      <w:pgMar w:top="1417" w:right="1417" w:bottom="1134"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AFF8C" w14:textId="77777777" w:rsidR="001B399E" w:rsidRDefault="001B399E" w:rsidP="00402D85">
      <w:r>
        <w:separator/>
      </w:r>
    </w:p>
    <w:p w14:paraId="16140850" w14:textId="77777777" w:rsidR="00B63AD4" w:rsidRDefault="00B63AD4" w:rsidP="00402D85"/>
  </w:endnote>
  <w:endnote w:type="continuationSeparator" w:id="0">
    <w:p w14:paraId="13C06945" w14:textId="77777777" w:rsidR="001B399E" w:rsidRDefault="001B399E" w:rsidP="00402D85">
      <w:r>
        <w:continuationSeparator/>
      </w:r>
    </w:p>
    <w:p w14:paraId="356F9F12" w14:textId="77777777" w:rsidR="00B63AD4" w:rsidRDefault="00B63AD4" w:rsidP="00402D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F372A" w14:textId="33126101" w:rsidR="00CF033F" w:rsidRPr="00CF033F" w:rsidRDefault="00CF033F" w:rsidP="00402D85">
    <w:pPr>
      <w:pStyle w:val="Fuzeile"/>
      <w:jc w:val="right"/>
    </w:pPr>
    <w:r w:rsidRPr="00CF033F">
      <w:rPr>
        <w:noProof/>
      </w:rPr>
      <mc:AlternateContent>
        <mc:Choice Requires="wps">
          <w:drawing>
            <wp:anchor distT="0" distB="0" distL="114300" distR="114300" simplePos="0" relativeHeight="251661312" behindDoc="0" locked="0" layoutInCell="1" allowOverlap="1" wp14:anchorId="3357B08F" wp14:editId="12AE2C52">
              <wp:simplePos x="0" y="0"/>
              <wp:positionH relativeFrom="margin">
                <wp:align>right</wp:align>
              </wp:positionH>
              <wp:positionV relativeFrom="paragraph">
                <wp:posOffset>72208</wp:posOffset>
              </wp:positionV>
              <wp:extent cx="5758004" cy="0"/>
              <wp:effectExtent l="0" t="0" r="0" b="0"/>
              <wp:wrapNone/>
              <wp:docPr id="4" name="Gerader Verbinder 4"/>
              <wp:cNvGraphicFramePr/>
              <a:graphic xmlns:a="http://schemas.openxmlformats.org/drawingml/2006/main">
                <a:graphicData uri="http://schemas.microsoft.com/office/word/2010/wordprocessingShape">
                  <wps:wsp>
                    <wps:cNvCnPr/>
                    <wps:spPr>
                      <a:xfrm>
                        <a:off x="0" y="0"/>
                        <a:ext cx="575800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20CEA8" id="Gerader Verbinder 4"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2.2pt,5.7pt" to="855.6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" strokecolor="black [3213]" strokeweight=".5pt">
              <v:stroke joinstyle="miter"/>
              <w10:wrap anchorx="margin"/>
            </v:line>
          </w:pict>
        </mc:Fallback>
      </mc:AlternateContent>
    </w:r>
    <w:r w:rsidRPr="00CF033F">
      <w:br/>
    </w:r>
    <w:r w:rsidRPr="00402D85">
      <w:rPr>
        <w:sz w:val="18"/>
        <w:szCs w:val="18"/>
      </w:rPr>
      <w:t xml:space="preserve">Seite </w:t>
    </w:r>
    <w:r w:rsidRPr="00402D85">
      <w:rPr>
        <w:sz w:val="18"/>
        <w:szCs w:val="18"/>
      </w:rPr>
      <w:fldChar w:fldCharType="begin"/>
    </w:r>
    <w:r w:rsidRPr="00402D85">
      <w:rPr>
        <w:sz w:val="18"/>
        <w:szCs w:val="18"/>
      </w:rPr>
      <w:instrText>PAGE  \* Arabic  \* MERGEFORMAT</w:instrText>
    </w:r>
    <w:r w:rsidRPr="00402D85">
      <w:rPr>
        <w:sz w:val="18"/>
        <w:szCs w:val="18"/>
      </w:rPr>
      <w:fldChar w:fldCharType="separate"/>
    </w:r>
    <w:r w:rsidRPr="00402D85">
      <w:rPr>
        <w:sz w:val="18"/>
        <w:szCs w:val="18"/>
      </w:rPr>
      <w:t>1</w:t>
    </w:r>
    <w:r w:rsidRPr="00402D85">
      <w:rPr>
        <w:sz w:val="18"/>
        <w:szCs w:val="18"/>
      </w:rPr>
      <w:fldChar w:fldCharType="end"/>
    </w:r>
    <w:r w:rsidRPr="00402D85">
      <w:rPr>
        <w:sz w:val="18"/>
        <w:szCs w:val="18"/>
      </w:rPr>
      <w:t xml:space="preserve"> von </w:t>
    </w:r>
    <w:r w:rsidRPr="00402D85">
      <w:rPr>
        <w:sz w:val="18"/>
        <w:szCs w:val="18"/>
      </w:rPr>
      <w:fldChar w:fldCharType="begin"/>
    </w:r>
    <w:r w:rsidRPr="00402D85">
      <w:rPr>
        <w:sz w:val="18"/>
        <w:szCs w:val="18"/>
      </w:rPr>
      <w:instrText>NUMPAGES  \* Arabic  \* MERGEFORMAT</w:instrText>
    </w:r>
    <w:r w:rsidRPr="00402D85">
      <w:rPr>
        <w:sz w:val="18"/>
        <w:szCs w:val="18"/>
      </w:rPr>
      <w:fldChar w:fldCharType="separate"/>
    </w:r>
    <w:r w:rsidRPr="00402D85">
      <w:rPr>
        <w:sz w:val="18"/>
        <w:szCs w:val="18"/>
      </w:rPr>
      <w:t>2</w:t>
    </w:r>
    <w:r w:rsidRPr="00402D85">
      <w:rPr>
        <w:sz w:val="18"/>
        <w:szCs w:val="18"/>
      </w:rPr>
      <w:fldChar w:fldCharType="end"/>
    </w:r>
  </w:p>
  <w:p w14:paraId="1567E177" w14:textId="77777777" w:rsidR="00B63AD4" w:rsidRDefault="00B63AD4" w:rsidP="00402D8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FF448" w14:textId="77777777" w:rsidR="001B399E" w:rsidRDefault="001B399E" w:rsidP="00402D85">
      <w:r>
        <w:separator/>
      </w:r>
    </w:p>
    <w:p w14:paraId="0B965A80" w14:textId="77777777" w:rsidR="00B63AD4" w:rsidRDefault="00B63AD4" w:rsidP="00402D85"/>
  </w:footnote>
  <w:footnote w:type="continuationSeparator" w:id="0">
    <w:p w14:paraId="5B0B2BB5" w14:textId="77777777" w:rsidR="001B399E" w:rsidRDefault="001B399E" w:rsidP="00402D85">
      <w:r>
        <w:continuationSeparator/>
      </w:r>
    </w:p>
    <w:p w14:paraId="469726BD" w14:textId="77777777" w:rsidR="00B63AD4" w:rsidRDefault="00B63AD4" w:rsidP="00402D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72B78" w14:textId="5541B30A" w:rsidR="001B399E" w:rsidRPr="00402D85" w:rsidRDefault="001B399E" w:rsidP="00402D85">
    <w:pPr>
      <w:pStyle w:val="Kopfzeile"/>
      <w:rPr>
        <w:sz w:val="18"/>
        <w:szCs w:val="18"/>
      </w:rPr>
    </w:pPr>
    <w:r w:rsidRPr="00402D85">
      <w:rPr>
        <w:sz w:val="18"/>
        <w:szCs w:val="18"/>
      </w:rPr>
      <w:t>Lieferung von Multifunktionsgeräten</w:t>
    </w:r>
    <w:r w:rsidR="000B708C" w:rsidRPr="00402D85">
      <w:rPr>
        <w:sz w:val="18"/>
        <w:szCs w:val="18"/>
      </w:rPr>
      <w:t xml:space="preserve"> </w:t>
    </w:r>
    <w:r w:rsidRPr="00402D85">
      <w:rPr>
        <w:sz w:val="18"/>
        <w:szCs w:val="18"/>
      </w:rPr>
      <w:t xml:space="preserve">inklusive </w:t>
    </w:r>
    <w:r w:rsidR="000B708C" w:rsidRPr="00402D85">
      <w:rPr>
        <w:sz w:val="18"/>
        <w:szCs w:val="18"/>
      </w:rPr>
      <w:tab/>
    </w:r>
    <w:r w:rsidR="000B708C" w:rsidRPr="00402D85">
      <w:rPr>
        <w:sz w:val="18"/>
        <w:szCs w:val="18"/>
      </w:rPr>
      <w:tab/>
      <w:t>Vergabenummer:</w:t>
    </w:r>
    <w:r w:rsidR="004A536B">
      <w:rPr>
        <w:sz w:val="18"/>
        <w:szCs w:val="18"/>
      </w:rPr>
      <w:t xml:space="preserve">  120-EU-1-26-5-VgV </w:t>
    </w:r>
    <w:r w:rsidR="000B708C" w:rsidRPr="00402D85">
      <w:rPr>
        <w:sz w:val="18"/>
        <w:szCs w:val="18"/>
      </w:rPr>
      <w:br/>
    </w:r>
    <w:proofErr w:type="spellStart"/>
    <w:r w:rsidRPr="00402D85">
      <w:rPr>
        <w:sz w:val="18"/>
        <w:szCs w:val="18"/>
      </w:rPr>
      <w:t>Full</w:t>
    </w:r>
    <w:proofErr w:type="spellEnd"/>
    <w:r w:rsidRPr="00402D85">
      <w:rPr>
        <w:sz w:val="18"/>
        <w:szCs w:val="18"/>
      </w:rPr>
      <w:t>-Service-Vertrag im Landkreis Uckermark</w:t>
    </w:r>
  </w:p>
  <w:p w14:paraId="1E59E806" w14:textId="060D2C16" w:rsidR="000B708C" w:rsidRPr="00CF033F" w:rsidRDefault="000B708C" w:rsidP="00402D85">
    <w:pPr>
      <w:pStyle w:val="Kopfzeile"/>
    </w:pPr>
    <w:r w:rsidRPr="00CF033F">
      <w:rPr>
        <w:noProof/>
      </w:rPr>
      <mc:AlternateContent>
        <mc:Choice Requires="wps">
          <w:drawing>
            <wp:anchor distT="0" distB="0" distL="114300" distR="114300" simplePos="0" relativeHeight="251659264" behindDoc="0" locked="0" layoutInCell="1" allowOverlap="1" wp14:anchorId="4260ECA2" wp14:editId="003D2BB6">
              <wp:simplePos x="0" y="0"/>
              <wp:positionH relativeFrom="margin">
                <wp:align>right</wp:align>
              </wp:positionH>
              <wp:positionV relativeFrom="paragraph">
                <wp:posOffset>127207</wp:posOffset>
              </wp:positionV>
              <wp:extent cx="5758004" cy="0"/>
              <wp:effectExtent l="0" t="0" r="0" b="0"/>
              <wp:wrapNone/>
              <wp:docPr id="3" name="Gerader Verbinder 3"/>
              <wp:cNvGraphicFramePr/>
              <a:graphic xmlns:a="http://schemas.openxmlformats.org/drawingml/2006/main">
                <a:graphicData uri="http://schemas.microsoft.com/office/word/2010/wordprocessingShape">
                  <wps:wsp>
                    <wps:cNvCnPr/>
                    <wps:spPr>
                      <a:xfrm>
                        <a:off x="0" y="0"/>
                        <a:ext cx="575800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0B66DB" id="Gerader Verbinder 3"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2.2pt,10pt" to="855.6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" strokecolor="black [3213]" strokeweight=".5pt">
              <v:stroke joinstyle="miter"/>
              <w10:wrap anchorx="margin"/>
            </v:line>
          </w:pict>
        </mc:Fallback>
      </mc:AlternateContent>
    </w:r>
  </w:p>
  <w:p w14:paraId="44073509" w14:textId="336CD6DF" w:rsidR="000B708C" w:rsidRDefault="000B708C" w:rsidP="00402D85">
    <w:pPr>
      <w:pStyle w:val="Kopfzeile"/>
    </w:pPr>
  </w:p>
  <w:p w14:paraId="717C0698" w14:textId="77777777" w:rsidR="00CA60B3" w:rsidRDefault="00CA60B3" w:rsidP="00402D8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2DFC"/>
    <w:multiLevelType w:val="multilevel"/>
    <w:tmpl w:val="1D5212DA"/>
    <w:lvl w:ilvl="0">
      <w:start w:val="1"/>
      <w:numFmt w:val="decimal"/>
      <w:lvlText w:val="%1"/>
      <w:lvlJc w:val="center"/>
      <w:pPr>
        <w:ind w:left="0" w:firstLine="227"/>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E358D6"/>
    <w:multiLevelType w:val="multilevel"/>
    <w:tmpl w:val="1D5212DA"/>
    <w:lvl w:ilvl="0">
      <w:start w:val="1"/>
      <w:numFmt w:val="decimal"/>
      <w:lvlText w:val="%1"/>
      <w:lvlJc w:val="center"/>
      <w:pPr>
        <w:ind w:left="0" w:firstLine="227"/>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7C71E8"/>
    <w:multiLevelType w:val="multilevel"/>
    <w:tmpl w:val="50042E0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C791FE8"/>
    <w:multiLevelType w:val="multilevel"/>
    <w:tmpl w:val="1D5212DA"/>
    <w:lvl w:ilvl="0">
      <w:start w:val="1"/>
      <w:numFmt w:val="decimal"/>
      <w:lvlText w:val="%1"/>
      <w:lvlJc w:val="center"/>
      <w:pPr>
        <w:ind w:left="0" w:firstLine="227"/>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E5397A"/>
    <w:multiLevelType w:val="hybridMultilevel"/>
    <w:tmpl w:val="705AB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0177A34"/>
    <w:multiLevelType w:val="multilevel"/>
    <w:tmpl w:val="CB564CCC"/>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tabs>
          <w:tab w:val="num" w:pos="1080"/>
        </w:tabs>
        <w:ind w:left="1080" w:hanging="360"/>
      </w:pPr>
      <w:rPr>
        <w:rFonts w:ascii="Calibri" w:eastAsiaTheme="minorHAnsi" w:hAnsi="Calibri" w:cstheme="minorBidi"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A6C62CC"/>
    <w:multiLevelType w:val="multilevel"/>
    <w:tmpl w:val="1D5212DA"/>
    <w:lvl w:ilvl="0">
      <w:start w:val="1"/>
      <w:numFmt w:val="decimal"/>
      <w:lvlText w:val="%1"/>
      <w:lvlJc w:val="center"/>
      <w:pPr>
        <w:ind w:left="0" w:firstLine="227"/>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B7F0EBC"/>
    <w:multiLevelType w:val="hybridMultilevel"/>
    <w:tmpl w:val="089A5B3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23483CEE"/>
    <w:multiLevelType w:val="multilevel"/>
    <w:tmpl w:val="1D5212DA"/>
    <w:lvl w:ilvl="0">
      <w:start w:val="1"/>
      <w:numFmt w:val="decimal"/>
      <w:lvlText w:val="%1"/>
      <w:lvlJc w:val="center"/>
      <w:pPr>
        <w:ind w:left="0" w:firstLine="227"/>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4952A0B"/>
    <w:multiLevelType w:val="multilevel"/>
    <w:tmpl w:val="1D5212DA"/>
    <w:lvl w:ilvl="0">
      <w:start w:val="1"/>
      <w:numFmt w:val="decimal"/>
      <w:lvlText w:val="%1"/>
      <w:lvlJc w:val="center"/>
      <w:pPr>
        <w:ind w:left="0" w:firstLine="227"/>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543449A"/>
    <w:multiLevelType w:val="hybridMultilevel"/>
    <w:tmpl w:val="03A056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6CD30CD"/>
    <w:multiLevelType w:val="hybridMultilevel"/>
    <w:tmpl w:val="EB5837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A2048CA"/>
    <w:multiLevelType w:val="hybridMultilevel"/>
    <w:tmpl w:val="5F3852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CA61E37"/>
    <w:multiLevelType w:val="hybridMultilevel"/>
    <w:tmpl w:val="A26A51B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2D1941BE"/>
    <w:multiLevelType w:val="hybridMultilevel"/>
    <w:tmpl w:val="FC7E1350"/>
    <w:lvl w:ilvl="0" w:tplc="04070001">
      <w:start w:val="1"/>
      <w:numFmt w:val="bullet"/>
      <w:lvlText w:val=""/>
      <w:lvlJc w:val="left"/>
      <w:pPr>
        <w:ind w:left="360" w:hanging="360"/>
      </w:pPr>
      <w:rPr>
        <w:rFonts w:ascii="Symbol" w:hAnsi="Symbol" w:hint="default"/>
      </w:rPr>
    </w:lvl>
    <w:lvl w:ilvl="1" w:tplc="639E1622">
      <w:numFmt w:val="bullet"/>
      <w:lvlText w:val="-"/>
      <w:lvlJc w:val="left"/>
      <w:pPr>
        <w:ind w:left="1080" w:hanging="360"/>
      </w:pPr>
      <w:rPr>
        <w:rFonts w:ascii="Calibri" w:eastAsiaTheme="minorHAnsi" w:hAnsi="Calibri" w:cstheme="minorBidi"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64D6546"/>
    <w:multiLevelType w:val="multilevel"/>
    <w:tmpl w:val="1D5212DA"/>
    <w:lvl w:ilvl="0">
      <w:start w:val="1"/>
      <w:numFmt w:val="decimal"/>
      <w:lvlText w:val="%1"/>
      <w:lvlJc w:val="center"/>
      <w:pPr>
        <w:ind w:left="0" w:firstLine="227"/>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6E37147"/>
    <w:multiLevelType w:val="hybridMultilevel"/>
    <w:tmpl w:val="E02ED65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381B1F93"/>
    <w:multiLevelType w:val="multilevel"/>
    <w:tmpl w:val="1D5212DA"/>
    <w:lvl w:ilvl="0">
      <w:start w:val="1"/>
      <w:numFmt w:val="decimal"/>
      <w:lvlText w:val="%1"/>
      <w:lvlJc w:val="center"/>
      <w:pPr>
        <w:ind w:left="0" w:firstLine="227"/>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A8D68E5"/>
    <w:multiLevelType w:val="multilevel"/>
    <w:tmpl w:val="1D5212DA"/>
    <w:lvl w:ilvl="0">
      <w:start w:val="1"/>
      <w:numFmt w:val="decimal"/>
      <w:lvlText w:val="%1"/>
      <w:lvlJc w:val="center"/>
      <w:pPr>
        <w:ind w:left="0" w:firstLine="227"/>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48B3E32"/>
    <w:multiLevelType w:val="hybridMultilevel"/>
    <w:tmpl w:val="7C5C604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473451B2"/>
    <w:multiLevelType w:val="hybridMultilevel"/>
    <w:tmpl w:val="A32C75B6"/>
    <w:lvl w:ilvl="0" w:tplc="04070001">
      <w:start w:val="1"/>
      <w:numFmt w:val="bullet"/>
      <w:lvlText w:val=""/>
      <w:lvlJc w:val="left"/>
      <w:pPr>
        <w:ind w:left="360" w:hanging="360"/>
      </w:pPr>
      <w:rPr>
        <w:rFonts w:ascii="Symbol" w:hAnsi="Symbol" w:hint="default"/>
      </w:rPr>
    </w:lvl>
    <w:lvl w:ilvl="1" w:tplc="639E1622">
      <w:numFmt w:val="bullet"/>
      <w:lvlText w:val="-"/>
      <w:lvlJc w:val="left"/>
      <w:pPr>
        <w:ind w:left="1080" w:hanging="360"/>
      </w:pPr>
      <w:rPr>
        <w:rFonts w:ascii="Calibri" w:eastAsiaTheme="minorHAnsi" w:hAnsi="Calibri" w:cstheme="minorBidi"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532F7B43"/>
    <w:multiLevelType w:val="hybridMultilevel"/>
    <w:tmpl w:val="1FCE822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5A357C5C"/>
    <w:multiLevelType w:val="multilevel"/>
    <w:tmpl w:val="74DEEC86"/>
    <w:lvl w:ilvl="0">
      <w:start w:val="1"/>
      <w:numFmt w:val="decimal"/>
      <w:lvlText w:val="%1."/>
      <w:lvlJc w:val="center"/>
      <w:pPr>
        <w:ind w:left="0" w:firstLine="227"/>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BBD249A"/>
    <w:multiLevelType w:val="multilevel"/>
    <w:tmpl w:val="1D5212DA"/>
    <w:lvl w:ilvl="0">
      <w:start w:val="1"/>
      <w:numFmt w:val="decimal"/>
      <w:lvlText w:val="%1"/>
      <w:lvlJc w:val="center"/>
      <w:pPr>
        <w:ind w:left="0" w:firstLine="227"/>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E0E1921"/>
    <w:multiLevelType w:val="hybridMultilevel"/>
    <w:tmpl w:val="98E649B6"/>
    <w:lvl w:ilvl="0" w:tplc="04070001">
      <w:start w:val="1"/>
      <w:numFmt w:val="bullet"/>
      <w:lvlText w:val=""/>
      <w:lvlJc w:val="left"/>
      <w:pPr>
        <w:ind w:left="360" w:hanging="360"/>
      </w:pPr>
      <w:rPr>
        <w:rFonts w:ascii="Symbol" w:hAnsi="Symbol" w:hint="default"/>
      </w:rPr>
    </w:lvl>
    <w:lvl w:ilvl="1" w:tplc="639E1622">
      <w:numFmt w:val="bullet"/>
      <w:lvlText w:val="-"/>
      <w:lvlJc w:val="left"/>
      <w:pPr>
        <w:ind w:left="1080" w:hanging="360"/>
      </w:pPr>
      <w:rPr>
        <w:rFonts w:ascii="Calibri" w:eastAsiaTheme="minorHAnsi" w:hAnsi="Calibri" w:cstheme="minorBidi"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5F741E7F"/>
    <w:multiLevelType w:val="hybridMultilevel"/>
    <w:tmpl w:val="47E449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44B4BE4"/>
    <w:multiLevelType w:val="multilevel"/>
    <w:tmpl w:val="1D5212DA"/>
    <w:lvl w:ilvl="0">
      <w:start w:val="1"/>
      <w:numFmt w:val="decimal"/>
      <w:lvlText w:val="%1"/>
      <w:lvlJc w:val="center"/>
      <w:pPr>
        <w:ind w:left="0" w:firstLine="227"/>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9CC12A1"/>
    <w:multiLevelType w:val="multilevel"/>
    <w:tmpl w:val="5EA8E608"/>
    <w:lvl w:ilvl="0">
      <w:start w:val="1"/>
      <w:numFmt w:val="decimal"/>
      <w:lvlText w:val="%1."/>
      <w:lvlJc w:val="left"/>
      <w:pPr>
        <w:ind w:left="360" w:hanging="360"/>
      </w:pPr>
      <w:rPr>
        <w:rFonts w:hint="default"/>
        <w:b/>
        <w:bCs/>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B462DE5"/>
    <w:multiLevelType w:val="multilevel"/>
    <w:tmpl w:val="1D5212DA"/>
    <w:lvl w:ilvl="0">
      <w:start w:val="1"/>
      <w:numFmt w:val="decimal"/>
      <w:lvlText w:val="%1"/>
      <w:lvlJc w:val="center"/>
      <w:pPr>
        <w:ind w:left="0" w:firstLine="227"/>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10645DE"/>
    <w:multiLevelType w:val="multilevel"/>
    <w:tmpl w:val="6B869184"/>
    <w:lvl w:ilvl="0">
      <w:start w:val="1"/>
      <w:numFmt w:val="decimal"/>
      <w:lvlText w:val="%1."/>
      <w:lvlJc w:val="left"/>
      <w:pPr>
        <w:ind w:left="357" w:hanging="357"/>
      </w:pPr>
      <w:rPr>
        <w:rFonts w:hint="default"/>
      </w:rPr>
    </w:lvl>
    <w:lvl w:ilvl="1">
      <w:start w:val="1"/>
      <w:numFmt w:val="decimal"/>
      <w:pStyle w:val="berschrift2"/>
      <w:lvlText w:val="%1.%2."/>
      <w:lvlJc w:val="left"/>
      <w:pPr>
        <w:ind w:left="794" w:hanging="794"/>
      </w:pPr>
      <w:rPr>
        <w:rFonts w:hint="default"/>
      </w:rPr>
    </w:lvl>
    <w:lvl w:ilvl="2">
      <w:start w:val="1"/>
      <w:numFmt w:val="decimal"/>
      <w:pStyle w:val="berschrift3"/>
      <w:lvlText w:val="%1.%2.%3."/>
      <w:lvlJc w:val="left"/>
      <w:pPr>
        <w:ind w:left="1021" w:hanging="1021"/>
      </w:pPr>
      <w:rPr>
        <w:rFonts w:hint="default"/>
      </w:rPr>
    </w:lvl>
    <w:lvl w:ilvl="3">
      <w:start w:val="1"/>
      <w:numFmt w:val="decimal"/>
      <w:pStyle w:val="berschrift4"/>
      <w:lvlText w:val="%1.%2.%3.%4."/>
      <w:lvlJc w:val="left"/>
      <w:pPr>
        <w:ind w:left="1247" w:hanging="12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3112B24"/>
    <w:multiLevelType w:val="hybridMultilevel"/>
    <w:tmpl w:val="6E2CFCC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48C6AF6"/>
    <w:multiLevelType w:val="hybridMultilevel"/>
    <w:tmpl w:val="35009938"/>
    <w:lvl w:ilvl="0" w:tplc="04070001">
      <w:start w:val="1"/>
      <w:numFmt w:val="bullet"/>
      <w:lvlText w:val=""/>
      <w:lvlJc w:val="left"/>
      <w:pPr>
        <w:ind w:left="720" w:hanging="360"/>
      </w:pPr>
      <w:rPr>
        <w:rFonts w:ascii="Symbol" w:hAnsi="Symbol" w:hint="default"/>
      </w:rPr>
    </w:lvl>
    <w:lvl w:ilvl="1" w:tplc="639E1622">
      <w:numFmt w:val="bullet"/>
      <w:lvlText w:val="-"/>
      <w:lvlJc w:val="left"/>
      <w:pPr>
        <w:ind w:left="1440" w:hanging="360"/>
      </w:pPr>
      <w:rPr>
        <w:rFonts w:ascii="Calibri" w:eastAsiaTheme="minorHAnsi" w:hAnsi="Calibri" w:cstheme="minorBidi"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5D6659C"/>
    <w:multiLevelType w:val="multilevel"/>
    <w:tmpl w:val="CB564CC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Calibri" w:eastAsiaTheme="minorHAnsi" w:hAnsi="Calibri" w:cstheme="minorBidi"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780A56"/>
    <w:multiLevelType w:val="hybridMultilevel"/>
    <w:tmpl w:val="3A06530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7A3053D3"/>
    <w:multiLevelType w:val="multilevel"/>
    <w:tmpl w:val="3C283566"/>
    <w:lvl w:ilvl="0">
      <w:start w:val="1"/>
      <w:numFmt w:val="decimal"/>
      <w:lvlText w:val="%1."/>
      <w:lvlJc w:val="left"/>
      <w:pPr>
        <w:ind w:left="568" w:hanging="284"/>
      </w:pPr>
      <w:rPr>
        <w:rFonts w:hint="default"/>
        <w:b/>
        <w:bCs/>
      </w:rPr>
    </w:lvl>
    <w:lvl w:ilvl="1">
      <w:start w:val="1"/>
      <w:numFmt w:val="decimal"/>
      <w:lvlText w:val="%1.%2."/>
      <w:lvlJc w:val="left"/>
      <w:pPr>
        <w:ind w:left="1076" w:hanging="79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num w:numId="1">
    <w:abstractNumId w:val="29"/>
  </w:num>
  <w:num w:numId="2">
    <w:abstractNumId w:val="33"/>
  </w:num>
  <w:num w:numId="3">
    <w:abstractNumId w:val="24"/>
  </w:num>
  <w:num w:numId="4">
    <w:abstractNumId w:val="20"/>
  </w:num>
  <w:num w:numId="5">
    <w:abstractNumId w:val="13"/>
  </w:num>
  <w:num w:numId="6">
    <w:abstractNumId w:val="14"/>
  </w:num>
  <w:num w:numId="7">
    <w:abstractNumId w:val="19"/>
  </w:num>
  <w:num w:numId="8">
    <w:abstractNumId w:val="27"/>
  </w:num>
  <w:num w:numId="9">
    <w:abstractNumId w:val="16"/>
  </w:num>
  <w:num w:numId="10">
    <w:abstractNumId w:val="2"/>
  </w:num>
  <w:num w:numId="11">
    <w:abstractNumId w:val="5"/>
  </w:num>
  <w:num w:numId="12">
    <w:abstractNumId w:val="32"/>
  </w:num>
  <w:num w:numId="13">
    <w:abstractNumId w:val="26"/>
  </w:num>
  <w:num w:numId="14">
    <w:abstractNumId w:val="4"/>
  </w:num>
  <w:num w:numId="15">
    <w:abstractNumId w:val="3"/>
  </w:num>
  <w:num w:numId="16">
    <w:abstractNumId w:val="23"/>
  </w:num>
  <w:num w:numId="17">
    <w:abstractNumId w:val="18"/>
  </w:num>
  <w:num w:numId="18">
    <w:abstractNumId w:val="34"/>
  </w:num>
  <w:num w:numId="19">
    <w:abstractNumId w:val="15"/>
  </w:num>
  <w:num w:numId="20">
    <w:abstractNumId w:val="0"/>
  </w:num>
  <w:num w:numId="21">
    <w:abstractNumId w:val="22"/>
  </w:num>
  <w:num w:numId="22">
    <w:abstractNumId w:val="6"/>
  </w:num>
  <w:num w:numId="23">
    <w:abstractNumId w:val="28"/>
  </w:num>
  <w:num w:numId="24">
    <w:abstractNumId w:val="11"/>
  </w:num>
  <w:num w:numId="25">
    <w:abstractNumId w:val="17"/>
  </w:num>
  <w:num w:numId="26">
    <w:abstractNumId w:val="10"/>
  </w:num>
  <w:num w:numId="27">
    <w:abstractNumId w:val="9"/>
  </w:num>
  <w:num w:numId="28">
    <w:abstractNumId w:val="8"/>
  </w:num>
  <w:num w:numId="29">
    <w:abstractNumId w:val="1"/>
  </w:num>
  <w:num w:numId="30">
    <w:abstractNumId w:val="25"/>
  </w:num>
  <w:num w:numId="31">
    <w:abstractNumId w:val="30"/>
  </w:num>
  <w:num w:numId="32">
    <w:abstractNumId w:val="21"/>
  </w:num>
  <w:num w:numId="33">
    <w:abstractNumId w:val="31"/>
  </w:num>
  <w:num w:numId="34">
    <w:abstractNumId w:val="7"/>
  </w:num>
  <w:num w:numId="35">
    <w:abstractNumId w:val="1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6C7"/>
    <w:rsid w:val="00003727"/>
    <w:rsid w:val="0001790A"/>
    <w:rsid w:val="00030793"/>
    <w:rsid w:val="00030D09"/>
    <w:rsid w:val="00031387"/>
    <w:rsid w:val="00036433"/>
    <w:rsid w:val="00055074"/>
    <w:rsid w:val="00056736"/>
    <w:rsid w:val="00063C46"/>
    <w:rsid w:val="00063D69"/>
    <w:rsid w:val="00070FF0"/>
    <w:rsid w:val="00075F24"/>
    <w:rsid w:val="00083C0E"/>
    <w:rsid w:val="00093F90"/>
    <w:rsid w:val="0009503B"/>
    <w:rsid w:val="000A038E"/>
    <w:rsid w:val="000A2553"/>
    <w:rsid w:val="000A2E9D"/>
    <w:rsid w:val="000A66D1"/>
    <w:rsid w:val="000B00D6"/>
    <w:rsid w:val="000B6F24"/>
    <w:rsid w:val="000B708C"/>
    <w:rsid w:val="000C0513"/>
    <w:rsid w:val="000C6EB3"/>
    <w:rsid w:val="000D441F"/>
    <w:rsid w:val="000D4BA9"/>
    <w:rsid w:val="000E1B7E"/>
    <w:rsid w:val="000F4008"/>
    <w:rsid w:val="00117A29"/>
    <w:rsid w:val="001210DF"/>
    <w:rsid w:val="0012126D"/>
    <w:rsid w:val="001264F4"/>
    <w:rsid w:val="00127A44"/>
    <w:rsid w:val="001349E3"/>
    <w:rsid w:val="00147F4F"/>
    <w:rsid w:val="001512C8"/>
    <w:rsid w:val="0016091C"/>
    <w:rsid w:val="001706F5"/>
    <w:rsid w:val="00171555"/>
    <w:rsid w:val="001813CD"/>
    <w:rsid w:val="00197D74"/>
    <w:rsid w:val="001B27C9"/>
    <w:rsid w:val="001B399E"/>
    <w:rsid w:val="001B7A50"/>
    <w:rsid w:val="001C43F2"/>
    <w:rsid w:val="001C5904"/>
    <w:rsid w:val="001E5188"/>
    <w:rsid w:val="001F7DCF"/>
    <w:rsid w:val="002012C1"/>
    <w:rsid w:val="00207A1E"/>
    <w:rsid w:val="002348FE"/>
    <w:rsid w:val="002410B7"/>
    <w:rsid w:val="00244F7E"/>
    <w:rsid w:val="00251397"/>
    <w:rsid w:val="00252E6E"/>
    <w:rsid w:val="00254284"/>
    <w:rsid w:val="002554A5"/>
    <w:rsid w:val="00261799"/>
    <w:rsid w:val="002829AD"/>
    <w:rsid w:val="00285AD5"/>
    <w:rsid w:val="0028760F"/>
    <w:rsid w:val="002918B0"/>
    <w:rsid w:val="002926C0"/>
    <w:rsid w:val="002939AA"/>
    <w:rsid w:val="002A0089"/>
    <w:rsid w:val="002A38CD"/>
    <w:rsid w:val="002A487D"/>
    <w:rsid w:val="002A543A"/>
    <w:rsid w:val="002B4191"/>
    <w:rsid w:val="002E59EC"/>
    <w:rsid w:val="00305F60"/>
    <w:rsid w:val="00314E3A"/>
    <w:rsid w:val="00324930"/>
    <w:rsid w:val="003260EF"/>
    <w:rsid w:val="00331162"/>
    <w:rsid w:val="0033534A"/>
    <w:rsid w:val="00335B5A"/>
    <w:rsid w:val="0034013D"/>
    <w:rsid w:val="00344D29"/>
    <w:rsid w:val="0034538C"/>
    <w:rsid w:val="0036338D"/>
    <w:rsid w:val="00372B59"/>
    <w:rsid w:val="00377AC9"/>
    <w:rsid w:val="00381BEF"/>
    <w:rsid w:val="003A12F7"/>
    <w:rsid w:val="003B7214"/>
    <w:rsid w:val="003B7C9F"/>
    <w:rsid w:val="003C0C0C"/>
    <w:rsid w:val="003C6580"/>
    <w:rsid w:val="003D56BA"/>
    <w:rsid w:val="003E2FFC"/>
    <w:rsid w:val="00402D85"/>
    <w:rsid w:val="00411054"/>
    <w:rsid w:val="00430593"/>
    <w:rsid w:val="004339AC"/>
    <w:rsid w:val="004458DD"/>
    <w:rsid w:val="00456062"/>
    <w:rsid w:val="00472C6E"/>
    <w:rsid w:val="0047411C"/>
    <w:rsid w:val="00480C88"/>
    <w:rsid w:val="0048360C"/>
    <w:rsid w:val="0048709C"/>
    <w:rsid w:val="00487BF8"/>
    <w:rsid w:val="004969B6"/>
    <w:rsid w:val="00497684"/>
    <w:rsid w:val="004A1C5A"/>
    <w:rsid w:val="004A2C38"/>
    <w:rsid w:val="004A536B"/>
    <w:rsid w:val="004B4CD9"/>
    <w:rsid w:val="004D2F49"/>
    <w:rsid w:val="004E1B1E"/>
    <w:rsid w:val="004E385A"/>
    <w:rsid w:val="004E47B8"/>
    <w:rsid w:val="004E708E"/>
    <w:rsid w:val="004E7EB0"/>
    <w:rsid w:val="004F043F"/>
    <w:rsid w:val="00505CC4"/>
    <w:rsid w:val="00505CE3"/>
    <w:rsid w:val="005060F5"/>
    <w:rsid w:val="00507404"/>
    <w:rsid w:val="00507B1F"/>
    <w:rsid w:val="005177B2"/>
    <w:rsid w:val="00525066"/>
    <w:rsid w:val="00534418"/>
    <w:rsid w:val="00536515"/>
    <w:rsid w:val="00540AB4"/>
    <w:rsid w:val="00562D49"/>
    <w:rsid w:val="00563E48"/>
    <w:rsid w:val="00564080"/>
    <w:rsid w:val="00571BEF"/>
    <w:rsid w:val="005734B0"/>
    <w:rsid w:val="00584591"/>
    <w:rsid w:val="00590CA2"/>
    <w:rsid w:val="005926A1"/>
    <w:rsid w:val="005A033B"/>
    <w:rsid w:val="005A172D"/>
    <w:rsid w:val="005A2A6A"/>
    <w:rsid w:val="005A5779"/>
    <w:rsid w:val="005B0336"/>
    <w:rsid w:val="005B661A"/>
    <w:rsid w:val="005B6D23"/>
    <w:rsid w:val="005C348F"/>
    <w:rsid w:val="005C7D64"/>
    <w:rsid w:val="005D4637"/>
    <w:rsid w:val="005E6EC7"/>
    <w:rsid w:val="005F7C5E"/>
    <w:rsid w:val="0060399E"/>
    <w:rsid w:val="00616635"/>
    <w:rsid w:val="00622E26"/>
    <w:rsid w:val="00626522"/>
    <w:rsid w:val="00631AB6"/>
    <w:rsid w:val="0064402D"/>
    <w:rsid w:val="00654AF4"/>
    <w:rsid w:val="006622AB"/>
    <w:rsid w:val="00665CA6"/>
    <w:rsid w:val="00670341"/>
    <w:rsid w:val="0067503C"/>
    <w:rsid w:val="0067504D"/>
    <w:rsid w:val="006816B5"/>
    <w:rsid w:val="00681CAA"/>
    <w:rsid w:val="00683A11"/>
    <w:rsid w:val="0068565F"/>
    <w:rsid w:val="006A03CD"/>
    <w:rsid w:val="006A40A9"/>
    <w:rsid w:val="006B2338"/>
    <w:rsid w:val="006B2B68"/>
    <w:rsid w:val="006B47DB"/>
    <w:rsid w:val="006B5B88"/>
    <w:rsid w:val="006B6869"/>
    <w:rsid w:val="006E2EC6"/>
    <w:rsid w:val="006E5B51"/>
    <w:rsid w:val="00710F15"/>
    <w:rsid w:val="00717C4A"/>
    <w:rsid w:val="00720110"/>
    <w:rsid w:val="00727A06"/>
    <w:rsid w:val="00734C83"/>
    <w:rsid w:val="007442D2"/>
    <w:rsid w:val="00745393"/>
    <w:rsid w:val="00746C16"/>
    <w:rsid w:val="00747D3A"/>
    <w:rsid w:val="0075031F"/>
    <w:rsid w:val="007541EF"/>
    <w:rsid w:val="007557B9"/>
    <w:rsid w:val="00770E78"/>
    <w:rsid w:val="0077108A"/>
    <w:rsid w:val="00781B56"/>
    <w:rsid w:val="00786CF1"/>
    <w:rsid w:val="007921DA"/>
    <w:rsid w:val="00792DC3"/>
    <w:rsid w:val="0079460A"/>
    <w:rsid w:val="007A5445"/>
    <w:rsid w:val="007B135E"/>
    <w:rsid w:val="007B2DD9"/>
    <w:rsid w:val="007C4F18"/>
    <w:rsid w:val="007D20EA"/>
    <w:rsid w:val="007D3157"/>
    <w:rsid w:val="007E47E4"/>
    <w:rsid w:val="007F1531"/>
    <w:rsid w:val="007F6520"/>
    <w:rsid w:val="007F6D75"/>
    <w:rsid w:val="00803143"/>
    <w:rsid w:val="0080451B"/>
    <w:rsid w:val="008133B4"/>
    <w:rsid w:val="00816DDA"/>
    <w:rsid w:val="0082748C"/>
    <w:rsid w:val="00827953"/>
    <w:rsid w:val="008370B9"/>
    <w:rsid w:val="00845B1C"/>
    <w:rsid w:val="00847F0E"/>
    <w:rsid w:val="00852B3A"/>
    <w:rsid w:val="00853DCE"/>
    <w:rsid w:val="0085591E"/>
    <w:rsid w:val="00856FAB"/>
    <w:rsid w:val="00860DAF"/>
    <w:rsid w:val="008611AB"/>
    <w:rsid w:val="00864CC2"/>
    <w:rsid w:val="00865EB8"/>
    <w:rsid w:val="00870BBD"/>
    <w:rsid w:val="0087255F"/>
    <w:rsid w:val="00881D65"/>
    <w:rsid w:val="00881FDA"/>
    <w:rsid w:val="00890411"/>
    <w:rsid w:val="008A24E4"/>
    <w:rsid w:val="008B08D4"/>
    <w:rsid w:val="008B360B"/>
    <w:rsid w:val="008B3ECE"/>
    <w:rsid w:val="008B5B2F"/>
    <w:rsid w:val="008B7F8B"/>
    <w:rsid w:val="008C3DCA"/>
    <w:rsid w:val="008D49E7"/>
    <w:rsid w:val="008D63F5"/>
    <w:rsid w:val="008D77EB"/>
    <w:rsid w:val="008D7B28"/>
    <w:rsid w:val="008E6370"/>
    <w:rsid w:val="008F13B3"/>
    <w:rsid w:val="008F2538"/>
    <w:rsid w:val="008F2E82"/>
    <w:rsid w:val="0091268D"/>
    <w:rsid w:val="00912692"/>
    <w:rsid w:val="00912FC5"/>
    <w:rsid w:val="00913D30"/>
    <w:rsid w:val="0092603A"/>
    <w:rsid w:val="00927804"/>
    <w:rsid w:val="00943376"/>
    <w:rsid w:val="00944FAB"/>
    <w:rsid w:val="00954AA8"/>
    <w:rsid w:val="00954BA1"/>
    <w:rsid w:val="00956294"/>
    <w:rsid w:val="00965713"/>
    <w:rsid w:val="00984AF5"/>
    <w:rsid w:val="00992BE2"/>
    <w:rsid w:val="009A04B1"/>
    <w:rsid w:val="009A360B"/>
    <w:rsid w:val="009A376C"/>
    <w:rsid w:val="009B22C9"/>
    <w:rsid w:val="009B4E66"/>
    <w:rsid w:val="009E6401"/>
    <w:rsid w:val="009E6887"/>
    <w:rsid w:val="009F4F9F"/>
    <w:rsid w:val="00A002E2"/>
    <w:rsid w:val="00A04788"/>
    <w:rsid w:val="00A36E69"/>
    <w:rsid w:val="00A46F9D"/>
    <w:rsid w:val="00A523D7"/>
    <w:rsid w:val="00A54F73"/>
    <w:rsid w:val="00A577B8"/>
    <w:rsid w:val="00A64CCA"/>
    <w:rsid w:val="00A662C1"/>
    <w:rsid w:val="00A7041F"/>
    <w:rsid w:val="00A75463"/>
    <w:rsid w:val="00A771B8"/>
    <w:rsid w:val="00A81743"/>
    <w:rsid w:val="00A90B0C"/>
    <w:rsid w:val="00AA384F"/>
    <w:rsid w:val="00AA58EF"/>
    <w:rsid w:val="00AC0BE7"/>
    <w:rsid w:val="00AC2F5B"/>
    <w:rsid w:val="00AC66C1"/>
    <w:rsid w:val="00AC7973"/>
    <w:rsid w:val="00AD2D11"/>
    <w:rsid w:val="00AE639A"/>
    <w:rsid w:val="00AE64CE"/>
    <w:rsid w:val="00AF0D17"/>
    <w:rsid w:val="00AF0EDB"/>
    <w:rsid w:val="00AF18C3"/>
    <w:rsid w:val="00B00480"/>
    <w:rsid w:val="00B009A2"/>
    <w:rsid w:val="00B130BE"/>
    <w:rsid w:val="00B15873"/>
    <w:rsid w:val="00B32F11"/>
    <w:rsid w:val="00B367C7"/>
    <w:rsid w:val="00B414F1"/>
    <w:rsid w:val="00B6246C"/>
    <w:rsid w:val="00B62D28"/>
    <w:rsid w:val="00B630B3"/>
    <w:rsid w:val="00B636D5"/>
    <w:rsid w:val="00B63AD4"/>
    <w:rsid w:val="00B71238"/>
    <w:rsid w:val="00B77ECF"/>
    <w:rsid w:val="00B86688"/>
    <w:rsid w:val="00B91490"/>
    <w:rsid w:val="00B93D76"/>
    <w:rsid w:val="00B94E4D"/>
    <w:rsid w:val="00B976DC"/>
    <w:rsid w:val="00BA16D4"/>
    <w:rsid w:val="00BA31BB"/>
    <w:rsid w:val="00BB051E"/>
    <w:rsid w:val="00BB20CE"/>
    <w:rsid w:val="00BB492A"/>
    <w:rsid w:val="00BC3DCC"/>
    <w:rsid w:val="00BC4A86"/>
    <w:rsid w:val="00BD2E05"/>
    <w:rsid w:val="00BE2A8A"/>
    <w:rsid w:val="00BE66C7"/>
    <w:rsid w:val="00BF3A4D"/>
    <w:rsid w:val="00C23576"/>
    <w:rsid w:val="00C42613"/>
    <w:rsid w:val="00C4262E"/>
    <w:rsid w:val="00C516F8"/>
    <w:rsid w:val="00C54612"/>
    <w:rsid w:val="00C65393"/>
    <w:rsid w:val="00C7255B"/>
    <w:rsid w:val="00C7756F"/>
    <w:rsid w:val="00C837D7"/>
    <w:rsid w:val="00C86835"/>
    <w:rsid w:val="00C87889"/>
    <w:rsid w:val="00C91E18"/>
    <w:rsid w:val="00C92705"/>
    <w:rsid w:val="00C94A7F"/>
    <w:rsid w:val="00C963A1"/>
    <w:rsid w:val="00CA1B50"/>
    <w:rsid w:val="00CA20ED"/>
    <w:rsid w:val="00CA60B3"/>
    <w:rsid w:val="00CB5619"/>
    <w:rsid w:val="00CB64BE"/>
    <w:rsid w:val="00CC1C50"/>
    <w:rsid w:val="00CE033C"/>
    <w:rsid w:val="00CF033F"/>
    <w:rsid w:val="00CF536A"/>
    <w:rsid w:val="00D10DAE"/>
    <w:rsid w:val="00D11BBC"/>
    <w:rsid w:val="00D13C89"/>
    <w:rsid w:val="00D2599F"/>
    <w:rsid w:val="00D259C2"/>
    <w:rsid w:val="00D30A6F"/>
    <w:rsid w:val="00D37CEE"/>
    <w:rsid w:val="00D44A6D"/>
    <w:rsid w:val="00D45D7D"/>
    <w:rsid w:val="00D56914"/>
    <w:rsid w:val="00D7176C"/>
    <w:rsid w:val="00D73B5B"/>
    <w:rsid w:val="00D813EF"/>
    <w:rsid w:val="00D81AD5"/>
    <w:rsid w:val="00D92C04"/>
    <w:rsid w:val="00D939FB"/>
    <w:rsid w:val="00D962C1"/>
    <w:rsid w:val="00D97697"/>
    <w:rsid w:val="00DB09ED"/>
    <w:rsid w:val="00DC2F89"/>
    <w:rsid w:val="00DD111A"/>
    <w:rsid w:val="00DD1210"/>
    <w:rsid w:val="00DD25AF"/>
    <w:rsid w:val="00DD2A1B"/>
    <w:rsid w:val="00DD2DB8"/>
    <w:rsid w:val="00DD6D82"/>
    <w:rsid w:val="00DE07A9"/>
    <w:rsid w:val="00DE09B1"/>
    <w:rsid w:val="00DE1BB0"/>
    <w:rsid w:val="00DF0AAA"/>
    <w:rsid w:val="00DF2004"/>
    <w:rsid w:val="00DF354C"/>
    <w:rsid w:val="00E00D43"/>
    <w:rsid w:val="00E012A0"/>
    <w:rsid w:val="00E063A4"/>
    <w:rsid w:val="00E07361"/>
    <w:rsid w:val="00E07DE8"/>
    <w:rsid w:val="00E125F7"/>
    <w:rsid w:val="00E150E4"/>
    <w:rsid w:val="00E4262E"/>
    <w:rsid w:val="00E5673A"/>
    <w:rsid w:val="00E65A23"/>
    <w:rsid w:val="00E73E7F"/>
    <w:rsid w:val="00E752AB"/>
    <w:rsid w:val="00E8786F"/>
    <w:rsid w:val="00E93C84"/>
    <w:rsid w:val="00EA1590"/>
    <w:rsid w:val="00EA7EB0"/>
    <w:rsid w:val="00EB2D84"/>
    <w:rsid w:val="00EB2F6C"/>
    <w:rsid w:val="00EB487B"/>
    <w:rsid w:val="00EC3808"/>
    <w:rsid w:val="00ED2A7D"/>
    <w:rsid w:val="00EF7A98"/>
    <w:rsid w:val="00F0134B"/>
    <w:rsid w:val="00F01B4D"/>
    <w:rsid w:val="00F05490"/>
    <w:rsid w:val="00F10EC1"/>
    <w:rsid w:val="00F16E3B"/>
    <w:rsid w:val="00F27700"/>
    <w:rsid w:val="00F30CFF"/>
    <w:rsid w:val="00F32495"/>
    <w:rsid w:val="00F32AB9"/>
    <w:rsid w:val="00F3332F"/>
    <w:rsid w:val="00F359EE"/>
    <w:rsid w:val="00F450DE"/>
    <w:rsid w:val="00F45F02"/>
    <w:rsid w:val="00F55C90"/>
    <w:rsid w:val="00F66509"/>
    <w:rsid w:val="00F70827"/>
    <w:rsid w:val="00F70876"/>
    <w:rsid w:val="00F71D3B"/>
    <w:rsid w:val="00F82347"/>
    <w:rsid w:val="00F84772"/>
    <w:rsid w:val="00F859C4"/>
    <w:rsid w:val="00FA3CA8"/>
    <w:rsid w:val="00FB0011"/>
    <w:rsid w:val="00FB4349"/>
    <w:rsid w:val="00FB5FCB"/>
    <w:rsid w:val="00FC0157"/>
    <w:rsid w:val="00FC1303"/>
    <w:rsid w:val="00FC603A"/>
    <w:rsid w:val="00FD33A1"/>
    <w:rsid w:val="00FD3A9F"/>
    <w:rsid w:val="00FE5148"/>
    <w:rsid w:val="00FE5B44"/>
    <w:rsid w:val="00FF1CEC"/>
    <w:rsid w:val="00FF32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EACF227"/>
  <w15:chartTrackingRefBased/>
  <w15:docId w15:val="{6A8C59B8-2239-4A58-8046-427F4A1AD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2D85"/>
    <w:rPr>
      <w:rFonts w:ascii="Arial" w:hAnsi="Arial" w:cs="Arial"/>
    </w:rPr>
  </w:style>
  <w:style w:type="paragraph" w:styleId="berschrift1">
    <w:name w:val="heading 1"/>
    <w:basedOn w:val="Standard"/>
    <w:next w:val="Standard"/>
    <w:link w:val="berschrift1Zchn"/>
    <w:uiPriority w:val="9"/>
    <w:qFormat/>
    <w:rsid w:val="00913D30"/>
    <w:pPr>
      <w:keepNext/>
      <w:keepLines/>
      <w:spacing w:before="240" w:after="240"/>
      <w:outlineLvl w:val="0"/>
    </w:pPr>
    <w:rPr>
      <w:rFonts w:eastAsiaTheme="majorEastAsia"/>
      <w:b/>
      <w:bCs/>
      <w:color w:val="385623" w:themeColor="accent6" w:themeShade="80"/>
      <w:sz w:val="28"/>
      <w:szCs w:val="28"/>
    </w:rPr>
  </w:style>
  <w:style w:type="paragraph" w:styleId="berschrift2">
    <w:name w:val="heading 2"/>
    <w:basedOn w:val="berschrift1"/>
    <w:next w:val="Standard"/>
    <w:link w:val="berschrift2Zchn"/>
    <w:uiPriority w:val="9"/>
    <w:unhideWhenUsed/>
    <w:qFormat/>
    <w:rsid w:val="007541EF"/>
    <w:pPr>
      <w:numPr>
        <w:ilvl w:val="1"/>
        <w:numId w:val="1"/>
      </w:numPr>
      <w:outlineLvl w:val="1"/>
    </w:pPr>
  </w:style>
  <w:style w:type="paragraph" w:styleId="berschrift3">
    <w:name w:val="heading 3"/>
    <w:basedOn w:val="berschrift2"/>
    <w:next w:val="Standard"/>
    <w:link w:val="berschrift3Zchn"/>
    <w:uiPriority w:val="9"/>
    <w:unhideWhenUsed/>
    <w:qFormat/>
    <w:rsid w:val="005177B2"/>
    <w:pPr>
      <w:numPr>
        <w:ilvl w:val="2"/>
      </w:numPr>
      <w:outlineLvl w:val="2"/>
    </w:pPr>
    <w:rPr>
      <w:lang w:eastAsia="de-DE"/>
    </w:rPr>
  </w:style>
  <w:style w:type="paragraph" w:styleId="berschrift4">
    <w:name w:val="heading 4"/>
    <w:basedOn w:val="berschrift3"/>
    <w:next w:val="Standard"/>
    <w:link w:val="berschrift4Zchn"/>
    <w:uiPriority w:val="9"/>
    <w:unhideWhenUsed/>
    <w:qFormat/>
    <w:rsid w:val="009B4E66"/>
    <w:pPr>
      <w:numPr>
        <w:ilvl w:val="3"/>
      </w:numPr>
      <w:outlineLvl w:val="3"/>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Formatvorlage1">
    <w:name w:val="Formatvorlage1"/>
    <w:basedOn w:val="NormaleTabelle"/>
    <w:uiPriority w:val="99"/>
    <w:rsid w:val="00734C83"/>
    <w:pPr>
      <w:spacing w:after="0" w:line="240" w:lineRule="auto"/>
    </w:pPr>
    <w:rPr>
      <w:rFonts w:eastAsiaTheme="minorEastAsia"/>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4472C4" w:themeColor="accent1"/>
      </w:rPr>
      <w:tblPr/>
      <w:tcPr>
        <w:tcBorders>
          <w:bottom w:val="single" w:sz="18" w:space="0" w:color="B4C6E7" w:themeColor="accent1" w:themeTint="66"/>
        </w:tcBorders>
        <w:shd w:val="clear" w:color="auto" w:fill="D9E2F3" w:themeFill="accent1" w:themeFillTint="33"/>
      </w:tcPr>
    </w:tblStylePr>
  </w:style>
  <w:style w:type="character" w:customStyle="1" w:styleId="berschrift1Zchn">
    <w:name w:val="Überschrift 1 Zchn"/>
    <w:basedOn w:val="Absatz-Standardschriftart"/>
    <w:link w:val="berschrift1"/>
    <w:uiPriority w:val="9"/>
    <w:rsid w:val="00913D30"/>
    <w:rPr>
      <w:rFonts w:ascii="Arial" w:eastAsiaTheme="majorEastAsia" w:hAnsi="Arial" w:cs="Arial"/>
      <w:b/>
      <w:bCs/>
      <w:color w:val="385623" w:themeColor="accent6" w:themeShade="80"/>
      <w:sz w:val="28"/>
      <w:szCs w:val="28"/>
    </w:rPr>
  </w:style>
  <w:style w:type="paragraph" w:styleId="Kopfzeile">
    <w:name w:val="header"/>
    <w:basedOn w:val="Standard"/>
    <w:link w:val="KopfzeileZchn"/>
    <w:uiPriority w:val="99"/>
    <w:unhideWhenUsed/>
    <w:rsid w:val="001B399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B399E"/>
  </w:style>
  <w:style w:type="paragraph" w:styleId="Fuzeile">
    <w:name w:val="footer"/>
    <w:basedOn w:val="Standard"/>
    <w:link w:val="FuzeileZchn"/>
    <w:uiPriority w:val="99"/>
    <w:unhideWhenUsed/>
    <w:rsid w:val="001B399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B399E"/>
  </w:style>
  <w:style w:type="paragraph" w:styleId="Inhaltsverzeichnisberschrift">
    <w:name w:val="TOC Heading"/>
    <w:basedOn w:val="berschrift1"/>
    <w:next w:val="Standard"/>
    <w:uiPriority w:val="39"/>
    <w:unhideWhenUsed/>
    <w:qFormat/>
    <w:rsid w:val="00B009A2"/>
    <w:pPr>
      <w:outlineLvl w:val="9"/>
    </w:pPr>
    <w:rPr>
      <w:lang w:eastAsia="de-DE"/>
    </w:rPr>
  </w:style>
  <w:style w:type="paragraph" w:styleId="Verzeichnis1">
    <w:name w:val="toc 1"/>
    <w:basedOn w:val="Standard"/>
    <w:next w:val="Standard"/>
    <w:autoRedefine/>
    <w:uiPriority w:val="39"/>
    <w:unhideWhenUsed/>
    <w:rsid w:val="00B009A2"/>
    <w:pPr>
      <w:spacing w:after="100"/>
    </w:pPr>
  </w:style>
  <w:style w:type="character" w:styleId="Hyperlink">
    <w:name w:val="Hyperlink"/>
    <w:basedOn w:val="Absatz-Standardschriftart"/>
    <w:uiPriority w:val="99"/>
    <w:unhideWhenUsed/>
    <w:rsid w:val="00B009A2"/>
    <w:rPr>
      <w:color w:val="0563C1" w:themeColor="hyperlink"/>
      <w:u w:val="single"/>
    </w:rPr>
  </w:style>
  <w:style w:type="paragraph" w:styleId="Listenabsatz">
    <w:name w:val="List Paragraph"/>
    <w:basedOn w:val="Standard"/>
    <w:uiPriority w:val="34"/>
    <w:qFormat/>
    <w:rsid w:val="00913D30"/>
    <w:pPr>
      <w:ind w:left="720"/>
      <w:contextualSpacing/>
    </w:pPr>
  </w:style>
  <w:style w:type="character" w:styleId="Fett">
    <w:name w:val="Strong"/>
    <w:basedOn w:val="Absatz-Standardschriftart"/>
    <w:uiPriority w:val="22"/>
    <w:qFormat/>
    <w:rsid w:val="00FC1303"/>
    <w:rPr>
      <w:b/>
      <w:bCs/>
    </w:rPr>
  </w:style>
  <w:style w:type="paragraph" w:customStyle="1" w:styleId="z1qcye">
    <w:name w:val="z1qcye"/>
    <w:basedOn w:val="Standard"/>
    <w:rsid w:val="00AF0D1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t286pc">
    <w:name w:val="t286pc"/>
    <w:basedOn w:val="Absatz-Standardschriftart"/>
    <w:rsid w:val="00AF0D17"/>
  </w:style>
  <w:style w:type="paragraph" w:styleId="KeinLeerraum">
    <w:name w:val="No Spacing"/>
    <w:basedOn w:val="Standard"/>
    <w:link w:val="KeinLeerraumZchn"/>
    <w:uiPriority w:val="1"/>
    <w:qFormat/>
    <w:rsid w:val="00036433"/>
    <w:pPr>
      <w:shd w:val="clear" w:color="auto" w:fill="FFF2CC" w:themeFill="accent4" w:themeFillTint="33"/>
      <w:spacing w:after="120" w:line="240" w:lineRule="auto"/>
    </w:pPr>
    <w:rPr>
      <w:i/>
      <w:iCs/>
      <w:color w:val="404040" w:themeColor="text1" w:themeTint="BF"/>
      <w:sz w:val="20"/>
      <w:szCs w:val="20"/>
    </w:rPr>
  </w:style>
  <w:style w:type="character" w:customStyle="1" w:styleId="KeinLeerraumZchn">
    <w:name w:val="Kein Leerraum Zchn"/>
    <w:basedOn w:val="Absatz-Standardschriftart"/>
    <w:link w:val="KeinLeerraum"/>
    <w:uiPriority w:val="1"/>
    <w:rsid w:val="00036433"/>
    <w:rPr>
      <w:rFonts w:ascii="Arial" w:hAnsi="Arial" w:cs="Arial"/>
      <w:i/>
      <w:iCs/>
      <w:color w:val="404040" w:themeColor="text1" w:themeTint="BF"/>
      <w:sz w:val="20"/>
      <w:szCs w:val="20"/>
      <w:shd w:val="clear" w:color="auto" w:fill="FFF2CC" w:themeFill="accent4" w:themeFillTint="33"/>
    </w:rPr>
  </w:style>
  <w:style w:type="table" w:styleId="Tabellenraster">
    <w:name w:val="Table Grid"/>
    <w:basedOn w:val="NormaleTabelle"/>
    <w:uiPriority w:val="39"/>
    <w:rsid w:val="002939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usschreibung1">
    <w:name w:val="Ausschreibung1"/>
    <w:basedOn w:val="NormaleTabelle"/>
    <w:uiPriority w:val="99"/>
    <w:rsid w:val="002939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22"/>
      </w:rPr>
      <w:tblPr/>
      <w:tcPr>
        <w:tcBorders>
          <w:top w:val="nil"/>
          <w:left w:val="nil"/>
          <w:bottom w:val="single" w:sz="24" w:space="0" w:color="538135" w:themeColor="accent6" w:themeShade="BF"/>
          <w:right w:val="nil"/>
          <w:insideH w:val="nil"/>
          <w:insideV w:val="nil"/>
          <w:tl2br w:val="nil"/>
          <w:tr2bl w:val="nil"/>
        </w:tcBorders>
        <w:shd w:val="clear" w:color="auto" w:fill="C5E0B3" w:themeFill="accent6" w:themeFillTint="66"/>
      </w:tcPr>
    </w:tblStylePr>
  </w:style>
  <w:style w:type="character" w:styleId="Kommentarzeichen">
    <w:name w:val="annotation reference"/>
    <w:basedOn w:val="Absatz-Standardschriftart"/>
    <w:uiPriority w:val="99"/>
    <w:semiHidden/>
    <w:unhideWhenUsed/>
    <w:rsid w:val="00727A06"/>
    <w:rPr>
      <w:sz w:val="16"/>
      <w:szCs w:val="16"/>
    </w:rPr>
  </w:style>
  <w:style w:type="paragraph" w:styleId="Kommentartext">
    <w:name w:val="annotation text"/>
    <w:basedOn w:val="Standard"/>
    <w:link w:val="KommentartextZchn"/>
    <w:uiPriority w:val="99"/>
    <w:semiHidden/>
    <w:unhideWhenUsed/>
    <w:rsid w:val="00727A0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27A06"/>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727A06"/>
    <w:rPr>
      <w:b/>
      <w:bCs/>
    </w:rPr>
  </w:style>
  <w:style w:type="character" w:customStyle="1" w:styleId="KommentarthemaZchn">
    <w:name w:val="Kommentarthema Zchn"/>
    <w:basedOn w:val="KommentartextZchn"/>
    <w:link w:val="Kommentarthema"/>
    <w:uiPriority w:val="99"/>
    <w:semiHidden/>
    <w:rsid w:val="00727A06"/>
    <w:rPr>
      <w:rFonts w:ascii="Arial" w:hAnsi="Arial" w:cs="Arial"/>
      <w:b/>
      <w:bCs/>
      <w:sz w:val="20"/>
      <w:szCs w:val="20"/>
    </w:rPr>
  </w:style>
  <w:style w:type="paragraph" w:styleId="Untertitel">
    <w:name w:val="Subtitle"/>
    <w:basedOn w:val="Standard"/>
    <w:next w:val="Standard"/>
    <w:link w:val="UntertitelZchn"/>
    <w:uiPriority w:val="11"/>
    <w:qFormat/>
    <w:rsid w:val="00DF0AAA"/>
    <w:pPr>
      <w:numPr>
        <w:ilvl w:val="1"/>
      </w:numPr>
    </w:pPr>
    <w:rPr>
      <w:rFonts w:asciiTheme="minorHAnsi" w:eastAsiaTheme="minorEastAsia" w:hAnsiTheme="minorHAnsi" w:cstheme="minorBidi"/>
      <w:color w:val="5A5A5A" w:themeColor="text1" w:themeTint="A5"/>
      <w:spacing w:val="15"/>
    </w:rPr>
  </w:style>
  <w:style w:type="character" w:customStyle="1" w:styleId="UntertitelZchn">
    <w:name w:val="Untertitel Zchn"/>
    <w:basedOn w:val="Absatz-Standardschriftart"/>
    <w:link w:val="Untertitel"/>
    <w:uiPriority w:val="11"/>
    <w:rsid w:val="00DF0AAA"/>
    <w:rPr>
      <w:rFonts w:eastAsiaTheme="minorEastAsia"/>
      <w:color w:val="5A5A5A" w:themeColor="text1" w:themeTint="A5"/>
      <w:spacing w:val="15"/>
    </w:rPr>
  </w:style>
  <w:style w:type="character" w:styleId="SchwacheHervorhebung">
    <w:name w:val="Subtle Emphasis"/>
    <w:basedOn w:val="Absatz-Standardschriftart"/>
    <w:uiPriority w:val="19"/>
    <w:qFormat/>
    <w:rsid w:val="00DF0AAA"/>
    <w:rPr>
      <w:color w:val="404040" w:themeColor="text1" w:themeTint="BF"/>
    </w:rPr>
  </w:style>
  <w:style w:type="character" w:customStyle="1" w:styleId="berschrift2Zchn">
    <w:name w:val="Überschrift 2 Zchn"/>
    <w:basedOn w:val="Absatz-Standardschriftart"/>
    <w:link w:val="berschrift2"/>
    <w:uiPriority w:val="9"/>
    <w:rsid w:val="007541EF"/>
    <w:rPr>
      <w:rFonts w:ascii="Arial" w:eastAsiaTheme="majorEastAsia" w:hAnsi="Arial" w:cs="Arial"/>
      <w:b/>
      <w:bCs/>
      <w:color w:val="385623" w:themeColor="accent6" w:themeShade="80"/>
      <w:sz w:val="28"/>
      <w:szCs w:val="28"/>
    </w:rPr>
  </w:style>
  <w:style w:type="paragraph" w:styleId="Verzeichnis2">
    <w:name w:val="toc 2"/>
    <w:basedOn w:val="Standard"/>
    <w:next w:val="Standard"/>
    <w:autoRedefine/>
    <w:uiPriority w:val="39"/>
    <w:unhideWhenUsed/>
    <w:rsid w:val="00C65393"/>
    <w:pPr>
      <w:spacing w:after="100"/>
      <w:ind w:left="220"/>
    </w:pPr>
  </w:style>
  <w:style w:type="character" w:styleId="Hervorhebung">
    <w:name w:val="Emphasis"/>
    <w:basedOn w:val="Absatz-Standardschriftart"/>
    <w:uiPriority w:val="20"/>
    <w:qFormat/>
    <w:rsid w:val="00746C16"/>
    <w:rPr>
      <w:i/>
      <w:iCs/>
    </w:rPr>
  </w:style>
  <w:style w:type="character" w:customStyle="1" w:styleId="berschrift3Zchn">
    <w:name w:val="Überschrift 3 Zchn"/>
    <w:basedOn w:val="Absatz-Standardschriftart"/>
    <w:link w:val="berschrift3"/>
    <w:uiPriority w:val="9"/>
    <w:rsid w:val="005177B2"/>
    <w:rPr>
      <w:rFonts w:ascii="Arial" w:eastAsiaTheme="majorEastAsia" w:hAnsi="Arial" w:cs="Arial"/>
      <w:b/>
      <w:bCs/>
      <w:color w:val="385623" w:themeColor="accent6" w:themeShade="80"/>
      <w:sz w:val="28"/>
      <w:szCs w:val="28"/>
      <w:lang w:eastAsia="de-DE"/>
    </w:rPr>
  </w:style>
  <w:style w:type="paragraph" w:styleId="Verzeichnis3">
    <w:name w:val="toc 3"/>
    <w:basedOn w:val="Standard"/>
    <w:next w:val="Standard"/>
    <w:autoRedefine/>
    <w:uiPriority w:val="39"/>
    <w:unhideWhenUsed/>
    <w:rsid w:val="00324930"/>
    <w:pPr>
      <w:spacing w:after="100"/>
      <w:ind w:left="440"/>
    </w:pPr>
  </w:style>
  <w:style w:type="character" w:styleId="Platzhaltertext">
    <w:name w:val="Placeholder Text"/>
    <w:basedOn w:val="Absatz-Standardschriftart"/>
    <w:uiPriority w:val="99"/>
    <w:semiHidden/>
    <w:rsid w:val="00852B3A"/>
    <w:rPr>
      <w:color w:val="808080"/>
    </w:rPr>
  </w:style>
  <w:style w:type="character" w:customStyle="1" w:styleId="berschrift4Zchn">
    <w:name w:val="Überschrift 4 Zchn"/>
    <w:basedOn w:val="Absatz-Standardschriftart"/>
    <w:link w:val="berschrift4"/>
    <w:uiPriority w:val="9"/>
    <w:rsid w:val="009B4E66"/>
    <w:rPr>
      <w:rFonts w:ascii="Arial" w:eastAsiaTheme="majorEastAsia" w:hAnsi="Arial" w:cs="Arial"/>
      <w:b/>
      <w:bCs/>
      <w:color w:val="385623" w:themeColor="accent6" w:themeShade="80"/>
      <w:sz w:val="28"/>
      <w:szCs w:val="2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85332">
      <w:bodyDiv w:val="1"/>
      <w:marLeft w:val="0"/>
      <w:marRight w:val="0"/>
      <w:marTop w:val="0"/>
      <w:marBottom w:val="0"/>
      <w:divBdr>
        <w:top w:val="none" w:sz="0" w:space="0" w:color="auto"/>
        <w:left w:val="none" w:sz="0" w:space="0" w:color="auto"/>
        <w:bottom w:val="none" w:sz="0" w:space="0" w:color="auto"/>
        <w:right w:val="none" w:sz="0" w:space="0" w:color="auto"/>
      </w:divBdr>
    </w:div>
    <w:div w:id="149488132">
      <w:bodyDiv w:val="1"/>
      <w:marLeft w:val="0"/>
      <w:marRight w:val="0"/>
      <w:marTop w:val="0"/>
      <w:marBottom w:val="0"/>
      <w:divBdr>
        <w:top w:val="none" w:sz="0" w:space="0" w:color="auto"/>
        <w:left w:val="none" w:sz="0" w:space="0" w:color="auto"/>
        <w:bottom w:val="none" w:sz="0" w:space="0" w:color="auto"/>
        <w:right w:val="none" w:sz="0" w:space="0" w:color="auto"/>
      </w:divBdr>
    </w:div>
    <w:div w:id="336003336">
      <w:bodyDiv w:val="1"/>
      <w:marLeft w:val="0"/>
      <w:marRight w:val="0"/>
      <w:marTop w:val="0"/>
      <w:marBottom w:val="0"/>
      <w:divBdr>
        <w:top w:val="none" w:sz="0" w:space="0" w:color="auto"/>
        <w:left w:val="none" w:sz="0" w:space="0" w:color="auto"/>
        <w:bottom w:val="none" w:sz="0" w:space="0" w:color="auto"/>
        <w:right w:val="none" w:sz="0" w:space="0" w:color="auto"/>
      </w:divBdr>
      <w:divsChild>
        <w:div w:id="1225019310">
          <w:marLeft w:val="0"/>
          <w:marRight w:val="0"/>
          <w:marTop w:val="180"/>
          <w:marBottom w:val="240"/>
          <w:divBdr>
            <w:top w:val="none" w:sz="0" w:space="0" w:color="auto"/>
            <w:left w:val="none" w:sz="0" w:space="0" w:color="auto"/>
            <w:bottom w:val="none" w:sz="0" w:space="0" w:color="auto"/>
            <w:right w:val="none" w:sz="0" w:space="0" w:color="auto"/>
          </w:divBdr>
        </w:div>
      </w:divsChild>
    </w:div>
    <w:div w:id="432896767">
      <w:bodyDiv w:val="1"/>
      <w:marLeft w:val="0"/>
      <w:marRight w:val="0"/>
      <w:marTop w:val="0"/>
      <w:marBottom w:val="0"/>
      <w:divBdr>
        <w:top w:val="none" w:sz="0" w:space="0" w:color="auto"/>
        <w:left w:val="none" w:sz="0" w:space="0" w:color="auto"/>
        <w:bottom w:val="none" w:sz="0" w:space="0" w:color="auto"/>
        <w:right w:val="none" w:sz="0" w:space="0" w:color="auto"/>
      </w:divBdr>
    </w:div>
    <w:div w:id="541554554">
      <w:bodyDiv w:val="1"/>
      <w:marLeft w:val="0"/>
      <w:marRight w:val="0"/>
      <w:marTop w:val="0"/>
      <w:marBottom w:val="0"/>
      <w:divBdr>
        <w:top w:val="none" w:sz="0" w:space="0" w:color="auto"/>
        <w:left w:val="none" w:sz="0" w:space="0" w:color="auto"/>
        <w:bottom w:val="none" w:sz="0" w:space="0" w:color="auto"/>
        <w:right w:val="none" w:sz="0" w:space="0" w:color="auto"/>
      </w:divBdr>
      <w:divsChild>
        <w:div w:id="128595439">
          <w:marLeft w:val="0"/>
          <w:marRight w:val="0"/>
          <w:marTop w:val="180"/>
          <w:marBottom w:val="240"/>
          <w:divBdr>
            <w:top w:val="none" w:sz="0" w:space="0" w:color="auto"/>
            <w:left w:val="none" w:sz="0" w:space="0" w:color="auto"/>
            <w:bottom w:val="none" w:sz="0" w:space="0" w:color="auto"/>
            <w:right w:val="none" w:sz="0" w:space="0" w:color="auto"/>
          </w:divBdr>
        </w:div>
      </w:divsChild>
    </w:div>
    <w:div w:id="611088833">
      <w:bodyDiv w:val="1"/>
      <w:marLeft w:val="0"/>
      <w:marRight w:val="0"/>
      <w:marTop w:val="0"/>
      <w:marBottom w:val="0"/>
      <w:divBdr>
        <w:top w:val="none" w:sz="0" w:space="0" w:color="auto"/>
        <w:left w:val="none" w:sz="0" w:space="0" w:color="auto"/>
        <w:bottom w:val="none" w:sz="0" w:space="0" w:color="auto"/>
        <w:right w:val="none" w:sz="0" w:space="0" w:color="auto"/>
      </w:divBdr>
      <w:divsChild>
        <w:div w:id="621575820">
          <w:marLeft w:val="0"/>
          <w:marRight w:val="0"/>
          <w:marTop w:val="360"/>
          <w:marBottom w:val="180"/>
          <w:divBdr>
            <w:top w:val="none" w:sz="0" w:space="0" w:color="auto"/>
            <w:left w:val="none" w:sz="0" w:space="0" w:color="auto"/>
            <w:bottom w:val="none" w:sz="0" w:space="0" w:color="auto"/>
            <w:right w:val="none" w:sz="0" w:space="0" w:color="auto"/>
          </w:divBdr>
        </w:div>
        <w:div w:id="1571772356">
          <w:marLeft w:val="0"/>
          <w:marRight w:val="0"/>
          <w:marTop w:val="180"/>
          <w:marBottom w:val="240"/>
          <w:divBdr>
            <w:top w:val="none" w:sz="0" w:space="0" w:color="auto"/>
            <w:left w:val="none" w:sz="0" w:space="0" w:color="auto"/>
            <w:bottom w:val="none" w:sz="0" w:space="0" w:color="auto"/>
            <w:right w:val="none" w:sz="0" w:space="0" w:color="auto"/>
          </w:divBdr>
        </w:div>
      </w:divsChild>
    </w:div>
    <w:div w:id="627931036">
      <w:bodyDiv w:val="1"/>
      <w:marLeft w:val="0"/>
      <w:marRight w:val="0"/>
      <w:marTop w:val="0"/>
      <w:marBottom w:val="0"/>
      <w:divBdr>
        <w:top w:val="none" w:sz="0" w:space="0" w:color="auto"/>
        <w:left w:val="none" w:sz="0" w:space="0" w:color="auto"/>
        <w:bottom w:val="none" w:sz="0" w:space="0" w:color="auto"/>
        <w:right w:val="none" w:sz="0" w:space="0" w:color="auto"/>
      </w:divBdr>
      <w:divsChild>
        <w:div w:id="1281376605">
          <w:marLeft w:val="0"/>
          <w:marRight w:val="0"/>
          <w:marTop w:val="180"/>
          <w:marBottom w:val="240"/>
          <w:divBdr>
            <w:top w:val="none" w:sz="0" w:space="0" w:color="auto"/>
            <w:left w:val="none" w:sz="0" w:space="0" w:color="auto"/>
            <w:bottom w:val="none" w:sz="0" w:space="0" w:color="auto"/>
            <w:right w:val="none" w:sz="0" w:space="0" w:color="auto"/>
          </w:divBdr>
        </w:div>
      </w:divsChild>
    </w:div>
    <w:div w:id="660230925">
      <w:bodyDiv w:val="1"/>
      <w:marLeft w:val="0"/>
      <w:marRight w:val="0"/>
      <w:marTop w:val="0"/>
      <w:marBottom w:val="0"/>
      <w:divBdr>
        <w:top w:val="none" w:sz="0" w:space="0" w:color="auto"/>
        <w:left w:val="none" w:sz="0" w:space="0" w:color="auto"/>
        <w:bottom w:val="none" w:sz="0" w:space="0" w:color="auto"/>
        <w:right w:val="none" w:sz="0" w:space="0" w:color="auto"/>
      </w:divBdr>
      <w:divsChild>
        <w:div w:id="1226066323">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345204098">
              <w:marLeft w:val="0"/>
              <w:marRight w:val="0"/>
              <w:marTop w:val="180"/>
              <w:marBottom w:val="240"/>
              <w:divBdr>
                <w:top w:val="none" w:sz="0" w:space="0" w:color="auto"/>
                <w:left w:val="none" w:sz="0" w:space="0" w:color="auto"/>
                <w:bottom w:val="none" w:sz="0" w:space="0" w:color="auto"/>
                <w:right w:val="none" w:sz="0" w:space="0" w:color="auto"/>
              </w:divBdr>
            </w:div>
            <w:div w:id="679044608">
              <w:marLeft w:val="0"/>
              <w:marRight w:val="0"/>
              <w:marTop w:val="180"/>
              <w:marBottom w:val="240"/>
              <w:divBdr>
                <w:top w:val="none" w:sz="0" w:space="0" w:color="auto"/>
                <w:left w:val="none" w:sz="0" w:space="0" w:color="auto"/>
                <w:bottom w:val="none" w:sz="0" w:space="0" w:color="auto"/>
                <w:right w:val="none" w:sz="0" w:space="0" w:color="auto"/>
              </w:divBdr>
            </w:div>
            <w:div w:id="806819560">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712340183">
      <w:bodyDiv w:val="1"/>
      <w:marLeft w:val="0"/>
      <w:marRight w:val="0"/>
      <w:marTop w:val="0"/>
      <w:marBottom w:val="0"/>
      <w:divBdr>
        <w:top w:val="none" w:sz="0" w:space="0" w:color="auto"/>
        <w:left w:val="none" w:sz="0" w:space="0" w:color="auto"/>
        <w:bottom w:val="none" w:sz="0" w:space="0" w:color="auto"/>
        <w:right w:val="none" w:sz="0" w:space="0" w:color="auto"/>
      </w:divBdr>
      <w:divsChild>
        <w:div w:id="1811442104">
          <w:marLeft w:val="0"/>
          <w:marRight w:val="0"/>
          <w:marTop w:val="360"/>
          <w:marBottom w:val="180"/>
          <w:divBdr>
            <w:top w:val="none" w:sz="0" w:space="0" w:color="auto"/>
            <w:left w:val="none" w:sz="0" w:space="0" w:color="auto"/>
            <w:bottom w:val="none" w:sz="0" w:space="0" w:color="auto"/>
            <w:right w:val="none" w:sz="0" w:space="0" w:color="auto"/>
          </w:divBdr>
        </w:div>
        <w:div w:id="1702241322">
          <w:marLeft w:val="0"/>
          <w:marRight w:val="0"/>
          <w:marTop w:val="180"/>
          <w:marBottom w:val="240"/>
          <w:divBdr>
            <w:top w:val="none" w:sz="0" w:space="0" w:color="auto"/>
            <w:left w:val="none" w:sz="0" w:space="0" w:color="auto"/>
            <w:bottom w:val="none" w:sz="0" w:space="0" w:color="auto"/>
            <w:right w:val="none" w:sz="0" w:space="0" w:color="auto"/>
          </w:divBdr>
        </w:div>
      </w:divsChild>
    </w:div>
    <w:div w:id="899631251">
      <w:bodyDiv w:val="1"/>
      <w:marLeft w:val="0"/>
      <w:marRight w:val="0"/>
      <w:marTop w:val="0"/>
      <w:marBottom w:val="0"/>
      <w:divBdr>
        <w:top w:val="none" w:sz="0" w:space="0" w:color="auto"/>
        <w:left w:val="none" w:sz="0" w:space="0" w:color="auto"/>
        <w:bottom w:val="none" w:sz="0" w:space="0" w:color="auto"/>
        <w:right w:val="none" w:sz="0" w:space="0" w:color="auto"/>
      </w:divBdr>
      <w:divsChild>
        <w:div w:id="1480196141">
          <w:marLeft w:val="0"/>
          <w:marRight w:val="0"/>
          <w:marTop w:val="180"/>
          <w:marBottom w:val="240"/>
          <w:divBdr>
            <w:top w:val="none" w:sz="0" w:space="0" w:color="auto"/>
            <w:left w:val="none" w:sz="0" w:space="0" w:color="auto"/>
            <w:bottom w:val="none" w:sz="0" w:space="0" w:color="auto"/>
            <w:right w:val="none" w:sz="0" w:space="0" w:color="auto"/>
          </w:divBdr>
        </w:div>
      </w:divsChild>
    </w:div>
    <w:div w:id="997808162">
      <w:bodyDiv w:val="1"/>
      <w:marLeft w:val="0"/>
      <w:marRight w:val="0"/>
      <w:marTop w:val="0"/>
      <w:marBottom w:val="0"/>
      <w:divBdr>
        <w:top w:val="none" w:sz="0" w:space="0" w:color="auto"/>
        <w:left w:val="none" w:sz="0" w:space="0" w:color="auto"/>
        <w:bottom w:val="none" w:sz="0" w:space="0" w:color="auto"/>
        <w:right w:val="none" w:sz="0" w:space="0" w:color="auto"/>
      </w:divBdr>
      <w:divsChild>
        <w:div w:id="1781997361">
          <w:marLeft w:val="0"/>
          <w:marRight w:val="0"/>
          <w:marTop w:val="180"/>
          <w:marBottom w:val="240"/>
          <w:divBdr>
            <w:top w:val="none" w:sz="0" w:space="0" w:color="auto"/>
            <w:left w:val="none" w:sz="0" w:space="0" w:color="auto"/>
            <w:bottom w:val="none" w:sz="0" w:space="0" w:color="auto"/>
            <w:right w:val="none" w:sz="0" w:space="0" w:color="auto"/>
          </w:divBdr>
        </w:div>
      </w:divsChild>
    </w:div>
    <w:div w:id="1048722065">
      <w:bodyDiv w:val="1"/>
      <w:marLeft w:val="0"/>
      <w:marRight w:val="0"/>
      <w:marTop w:val="0"/>
      <w:marBottom w:val="0"/>
      <w:divBdr>
        <w:top w:val="none" w:sz="0" w:space="0" w:color="auto"/>
        <w:left w:val="none" w:sz="0" w:space="0" w:color="auto"/>
        <w:bottom w:val="none" w:sz="0" w:space="0" w:color="auto"/>
        <w:right w:val="none" w:sz="0" w:space="0" w:color="auto"/>
      </w:divBdr>
      <w:divsChild>
        <w:div w:id="1845124626">
          <w:marLeft w:val="0"/>
          <w:marRight w:val="0"/>
          <w:marTop w:val="180"/>
          <w:marBottom w:val="240"/>
          <w:divBdr>
            <w:top w:val="none" w:sz="0" w:space="0" w:color="auto"/>
            <w:left w:val="none" w:sz="0" w:space="0" w:color="auto"/>
            <w:bottom w:val="none" w:sz="0" w:space="0" w:color="auto"/>
            <w:right w:val="none" w:sz="0" w:space="0" w:color="auto"/>
          </w:divBdr>
        </w:div>
        <w:div w:id="51740249">
          <w:marLeft w:val="0"/>
          <w:marRight w:val="0"/>
          <w:marTop w:val="180"/>
          <w:marBottom w:val="240"/>
          <w:divBdr>
            <w:top w:val="none" w:sz="0" w:space="0" w:color="auto"/>
            <w:left w:val="none" w:sz="0" w:space="0" w:color="auto"/>
            <w:bottom w:val="none" w:sz="0" w:space="0" w:color="auto"/>
            <w:right w:val="none" w:sz="0" w:space="0" w:color="auto"/>
          </w:divBdr>
        </w:div>
      </w:divsChild>
    </w:div>
    <w:div w:id="1085807812">
      <w:bodyDiv w:val="1"/>
      <w:marLeft w:val="0"/>
      <w:marRight w:val="0"/>
      <w:marTop w:val="0"/>
      <w:marBottom w:val="0"/>
      <w:divBdr>
        <w:top w:val="none" w:sz="0" w:space="0" w:color="auto"/>
        <w:left w:val="none" w:sz="0" w:space="0" w:color="auto"/>
        <w:bottom w:val="none" w:sz="0" w:space="0" w:color="auto"/>
        <w:right w:val="none" w:sz="0" w:space="0" w:color="auto"/>
      </w:divBdr>
    </w:div>
    <w:div w:id="1203055520">
      <w:bodyDiv w:val="1"/>
      <w:marLeft w:val="0"/>
      <w:marRight w:val="0"/>
      <w:marTop w:val="0"/>
      <w:marBottom w:val="0"/>
      <w:divBdr>
        <w:top w:val="none" w:sz="0" w:space="0" w:color="auto"/>
        <w:left w:val="none" w:sz="0" w:space="0" w:color="auto"/>
        <w:bottom w:val="none" w:sz="0" w:space="0" w:color="auto"/>
        <w:right w:val="none" w:sz="0" w:space="0" w:color="auto"/>
      </w:divBdr>
    </w:div>
    <w:div w:id="1238370101">
      <w:bodyDiv w:val="1"/>
      <w:marLeft w:val="0"/>
      <w:marRight w:val="0"/>
      <w:marTop w:val="0"/>
      <w:marBottom w:val="0"/>
      <w:divBdr>
        <w:top w:val="none" w:sz="0" w:space="0" w:color="auto"/>
        <w:left w:val="none" w:sz="0" w:space="0" w:color="auto"/>
        <w:bottom w:val="none" w:sz="0" w:space="0" w:color="auto"/>
        <w:right w:val="none" w:sz="0" w:space="0" w:color="auto"/>
      </w:divBdr>
      <w:divsChild>
        <w:div w:id="1407151212">
          <w:marLeft w:val="0"/>
          <w:marRight w:val="0"/>
          <w:marTop w:val="180"/>
          <w:marBottom w:val="240"/>
          <w:divBdr>
            <w:top w:val="none" w:sz="0" w:space="0" w:color="auto"/>
            <w:left w:val="none" w:sz="0" w:space="0" w:color="auto"/>
            <w:bottom w:val="none" w:sz="0" w:space="0" w:color="auto"/>
            <w:right w:val="none" w:sz="0" w:space="0" w:color="auto"/>
          </w:divBdr>
        </w:div>
        <w:div w:id="722948250">
          <w:marLeft w:val="0"/>
          <w:marRight w:val="0"/>
          <w:marTop w:val="180"/>
          <w:marBottom w:val="240"/>
          <w:divBdr>
            <w:top w:val="none" w:sz="0" w:space="0" w:color="auto"/>
            <w:left w:val="none" w:sz="0" w:space="0" w:color="auto"/>
            <w:bottom w:val="none" w:sz="0" w:space="0" w:color="auto"/>
            <w:right w:val="none" w:sz="0" w:space="0" w:color="auto"/>
          </w:divBdr>
        </w:div>
      </w:divsChild>
    </w:div>
    <w:div w:id="1272786561">
      <w:bodyDiv w:val="1"/>
      <w:marLeft w:val="0"/>
      <w:marRight w:val="0"/>
      <w:marTop w:val="0"/>
      <w:marBottom w:val="0"/>
      <w:divBdr>
        <w:top w:val="none" w:sz="0" w:space="0" w:color="auto"/>
        <w:left w:val="none" w:sz="0" w:space="0" w:color="auto"/>
        <w:bottom w:val="none" w:sz="0" w:space="0" w:color="auto"/>
        <w:right w:val="none" w:sz="0" w:space="0" w:color="auto"/>
      </w:divBdr>
      <w:divsChild>
        <w:div w:id="740175400">
          <w:marLeft w:val="0"/>
          <w:marRight w:val="0"/>
          <w:marTop w:val="180"/>
          <w:marBottom w:val="240"/>
          <w:divBdr>
            <w:top w:val="none" w:sz="0" w:space="0" w:color="auto"/>
            <w:left w:val="none" w:sz="0" w:space="0" w:color="auto"/>
            <w:bottom w:val="none" w:sz="0" w:space="0" w:color="auto"/>
            <w:right w:val="none" w:sz="0" w:space="0" w:color="auto"/>
          </w:divBdr>
        </w:div>
      </w:divsChild>
    </w:div>
    <w:div w:id="1491284628">
      <w:bodyDiv w:val="1"/>
      <w:marLeft w:val="0"/>
      <w:marRight w:val="0"/>
      <w:marTop w:val="0"/>
      <w:marBottom w:val="0"/>
      <w:divBdr>
        <w:top w:val="none" w:sz="0" w:space="0" w:color="auto"/>
        <w:left w:val="none" w:sz="0" w:space="0" w:color="auto"/>
        <w:bottom w:val="none" w:sz="0" w:space="0" w:color="auto"/>
        <w:right w:val="none" w:sz="0" w:space="0" w:color="auto"/>
      </w:divBdr>
      <w:divsChild>
        <w:div w:id="1830975518">
          <w:marLeft w:val="0"/>
          <w:marRight w:val="0"/>
          <w:marTop w:val="360"/>
          <w:marBottom w:val="180"/>
          <w:divBdr>
            <w:top w:val="none" w:sz="0" w:space="0" w:color="auto"/>
            <w:left w:val="none" w:sz="0" w:space="0" w:color="auto"/>
            <w:bottom w:val="none" w:sz="0" w:space="0" w:color="auto"/>
            <w:right w:val="none" w:sz="0" w:space="0" w:color="auto"/>
          </w:divBdr>
        </w:div>
        <w:div w:id="1121848834">
          <w:marLeft w:val="0"/>
          <w:marRight w:val="0"/>
          <w:marTop w:val="180"/>
          <w:marBottom w:val="240"/>
          <w:divBdr>
            <w:top w:val="none" w:sz="0" w:space="0" w:color="auto"/>
            <w:left w:val="none" w:sz="0" w:space="0" w:color="auto"/>
            <w:bottom w:val="none" w:sz="0" w:space="0" w:color="auto"/>
            <w:right w:val="none" w:sz="0" w:space="0" w:color="auto"/>
          </w:divBdr>
        </w:div>
      </w:divsChild>
    </w:div>
    <w:div w:id="1530297625">
      <w:bodyDiv w:val="1"/>
      <w:marLeft w:val="0"/>
      <w:marRight w:val="0"/>
      <w:marTop w:val="0"/>
      <w:marBottom w:val="0"/>
      <w:divBdr>
        <w:top w:val="none" w:sz="0" w:space="0" w:color="auto"/>
        <w:left w:val="none" w:sz="0" w:space="0" w:color="auto"/>
        <w:bottom w:val="none" w:sz="0" w:space="0" w:color="auto"/>
        <w:right w:val="none" w:sz="0" w:space="0" w:color="auto"/>
      </w:divBdr>
      <w:divsChild>
        <w:div w:id="1605921732">
          <w:marLeft w:val="0"/>
          <w:marRight w:val="0"/>
          <w:marTop w:val="180"/>
          <w:marBottom w:val="240"/>
          <w:divBdr>
            <w:top w:val="none" w:sz="0" w:space="0" w:color="auto"/>
            <w:left w:val="none" w:sz="0" w:space="0" w:color="auto"/>
            <w:bottom w:val="none" w:sz="0" w:space="0" w:color="auto"/>
            <w:right w:val="none" w:sz="0" w:space="0" w:color="auto"/>
          </w:divBdr>
        </w:div>
      </w:divsChild>
    </w:div>
    <w:div w:id="1594049440">
      <w:bodyDiv w:val="1"/>
      <w:marLeft w:val="0"/>
      <w:marRight w:val="0"/>
      <w:marTop w:val="0"/>
      <w:marBottom w:val="0"/>
      <w:divBdr>
        <w:top w:val="none" w:sz="0" w:space="0" w:color="auto"/>
        <w:left w:val="none" w:sz="0" w:space="0" w:color="auto"/>
        <w:bottom w:val="none" w:sz="0" w:space="0" w:color="auto"/>
        <w:right w:val="none" w:sz="0" w:space="0" w:color="auto"/>
      </w:divBdr>
      <w:divsChild>
        <w:div w:id="2121097632">
          <w:marLeft w:val="0"/>
          <w:marRight w:val="0"/>
          <w:marTop w:val="180"/>
          <w:marBottom w:val="240"/>
          <w:divBdr>
            <w:top w:val="none" w:sz="0" w:space="0" w:color="auto"/>
            <w:left w:val="none" w:sz="0" w:space="0" w:color="auto"/>
            <w:bottom w:val="none" w:sz="0" w:space="0" w:color="auto"/>
            <w:right w:val="none" w:sz="0" w:space="0" w:color="auto"/>
          </w:divBdr>
        </w:div>
        <w:div w:id="1517621301">
          <w:marLeft w:val="0"/>
          <w:marRight w:val="0"/>
          <w:marTop w:val="180"/>
          <w:marBottom w:val="240"/>
          <w:divBdr>
            <w:top w:val="none" w:sz="0" w:space="0" w:color="auto"/>
            <w:left w:val="none" w:sz="0" w:space="0" w:color="auto"/>
            <w:bottom w:val="none" w:sz="0" w:space="0" w:color="auto"/>
            <w:right w:val="none" w:sz="0" w:space="0" w:color="auto"/>
          </w:divBdr>
        </w:div>
        <w:div w:id="1360274928">
          <w:marLeft w:val="0"/>
          <w:marRight w:val="0"/>
          <w:marTop w:val="360"/>
          <w:marBottom w:val="180"/>
          <w:divBdr>
            <w:top w:val="none" w:sz="0" w:space="0" w:color="auto"/>
            <w:left w:val="none" w:sz="0" w:space="0" w:color="auto"/>
            <w:bottom w:val="none" w:sz="0" w:space="0" w:color="auto"/>
            <w:right w:val="none" w:sz="0" w:space="0" w:color="auto"/>
          </w:divBdr>
        </w:div>
        <w:div w:id="2118593418">
          <w:marLeft w:val="0"/>
          <w:marRight w:val="0"/>
          <w:marTop w:val="180"/>
          <w:marBottom w:val="240"/>
          <w:divBdr>
            <w:top w:val="none" w:sz="0" w:space="0" w:color="auto"/>
            <w:left w:val="none" w:sz="0" w:space="0" w:color="auto"/>
            <w:bottom w:val="none" w:sz="0" w:space="0" w:color="auto"/>
            <w:right w:val="none" w:sz="0" w:space="0" w:color="auto"/>
          </w:divBdr>
        </w:div>
      </w:divsChild>
    </w:div>
    <w:div w:id="1640259360">
      <w:bodyDiv w:val="1"/>
      <w:marLeft w:val="0"/>
      <w:marRight w:val="0"/>
      <w:marTop w:val="0"/>
      <w:marBottom w:val="0"/>
      <w:divBdr>
        <w:top w:val="none" w:sz="0" w:space="0" w:color="auto"/>
        <w:left w:val="none" w:sz="0" w:space="0" w:color="auto"/>
        <w:bottom w:val="none" w:sz="0" w:space="0" w:color="auto"/>
        <w:right w:val="none" w:sz="0" w:space="0" w:color="auto"/>
      </w:divBdr>
    </w:div>
    <w:div w:id="1732581417">
      <w:bodyDiv w:val="1"/>
      <w:marLeft w:val="0"/>
      <w:marRight w:val="0"/>
      <w:marTop w:val="0"/>
      <w:marBottom w:val="0"/>
      <w:divBdr>
        <w:top w:val="none" w:sz="0" w:space="0" w:color="auto"/>
        <w:left w:val="none" w:sz="0" w:space="0" w:color="auto"/>
        <w:bottom w:val="none" w:sz="0" w:space="0" w:color="auto"/>
        <w:right w:val="none" w:sz="0" w:space="0" w:color="auto"/>
      </w:divBdr>
    </w:div>
    <w:div w:id="1737050414">
      <w:bodyDiv w:val="1"/>
      <w:marLeft w:val="0"/>
      <w:marRight w:val="0"/>
      <w:marTop w:val="0"/>
      <w:marBottom w:val="0"/>
      <w:divBdr>
        <w:top w:val="none" w:sz="0" w:space="0" w:color="auto"/>
        <w:left w:val="none" w:sz="0" w:space="0" w:color="auto"/>
        <w:bottom w:val="none" w:sz="0" w:space="0" w:color="auto"/>
        <w:right w:val="none" w:sz="0" w:space="0" w:color="auto"/>
      </w:divBdr>
      <w:divsChild>
        <w:div w:id="1372877871">
          <w:marLeft w:val="0"/>
          <w:marRight w:val="0"/>
          <w:marTop w:val="180"/>
          <w:marBottom w:val="240"/>
          <w:divBdr>
            <w:top w:val="none" w:sz="0" w:space="0" w:color="auto"/>
            <w:left w:val="none" w:sz="0" w:space="0" w:color="auto"/>
            <w:bottom w:val="none" w:sz="0" w:space="0" w:color="auto"/>
            <w:right w:val="none" w:sz="0" w:space="0" w:color="auto"/>
          </w:divBdr>
        </w:div>
      </w:divsChild>
    </w:div>
    <w:div w:id="1901865208">
      <w:bodyDiv w:val="1"/>
      <w:marLeft w:val="0"/>
      <w:marRight w:val="0"/>
      <w:marTop w:val="0"/>
      <w:marBottom w:val="0"/>
      <w:divBdr>
        <w:top w:val="none" w:sz="0" w:space="0" w:color="auto"/>
        <w:left w:val="none" w:sz="0" w:space="0" w:color="auto"/>
        <w:bottom w:val="none" w:sz="0" w:space="0" w:color="auto"/>
        <w:right w:val="none" w:sz="0" w:space="0" w:color="auto"/>
      </w:divBdr>
      <w:divsChild>
        <w:div w:id="1246458314">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466777890">
              <w:marLeft w:val="0"/>
              <w:marRight w:val="0"/>
              <w:marTop w:val="180"/>
              <w:marBottom w:val="240"/>
              <w:divBdr>
                <w:top w:val="none" w:sz="0" w:space="0" w:color="auto"/>
                <w:left w:val="none" w:sz="0" w:space="0" w:color="auto"/>
                <w:bottom w:val="none" w:sz="0" w:space="0" w:color="auto"/>
                <w:right w:val="none" w:sz="0" w:space="0" w:color="auto"/>
              </w:divBdr>
            </w:div>
            <w:div w:id="1232229886">
              <w:marLeft w:val="0"/>
              <w:marRight w:val="0"/>
              <w:marTop w:val="180"/>
              <w:marBottom w:val="240"/>
              <w:divBdr>
                <w:top w:val="none" w:sz="0" w:space="0" w:color="auto"/>
                <w:left w:val="none" w:sz="0" w:space="0" w:color="auto"/>
                <w:bottom w:val="none" w:sz="0" w:space="0" w:color="auto"/>
                <w:right w:val="none" w:sz="0" w:space="0" w:color="auto"/>
              </w:divBdr>
            </w:div>
            <w:div w:id="22101712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2057658413">
      <w:bodyDiv w:val="1"/>
      <w:marLeft w:val="0"/>
      <w:marRight w:val="0"/>
      <w:marTop w:val="0"/>
      <w:marBottom w:val="0"/>
      <w:divBdr>
        <w:top w:val="none" w:sz="0" w:space="0" w:color="auto"/>
        <w:left w:val="none" w:sz="0" w:space="0" w:color="auto"/>
        <w:bottom w:val="none" w:sz="0" w:space="0" w:color="auto"/>
        <w:right w:val="none" w:sz="0" w:space="0" w:color="auto"/>
      </w:divBdr>
      <w:divsChild>
        <w:div w:id="68044738">
          <w:marLeft w:val="0"/>
          <w:marRight w:val="0"/>
          <w:marTop w:val="180"/>
          <w:marBottom w:val="240"/>
          <w:divBdr>
            <w:top w:val="none" w:sz="0" w:space="0" w:color="auto"/>
            <w:left w:val="none" w:sz="0" w:space="0" w:color="auto"/>
            <w:bottom w:val="none" w:sz="0" w:space="0" w:color="auto"/>
            <w:right w:val="none" w:sz="0" w:space="0" w:color="auto"/>
          </w:divBdr>
        </w:div>
        <w:div w:id="319236829">
          <w:marLeft w:val="0"/>
          <w:marRight w:val="0"/>
          <w:marTop w:val="180"/>
          <w:marBottom w:val="240"/>
          <w:divBdr>
            <w:top w:val="none" w:sz="0" w:space="0" w:color="auto"/>
            <w:left w:val="none" w:sz="0" w:space="0" w:color="auto"/>
            <w:bottom w:val="none" w:sz="0" w:space="0" w:color="auto"/>
            <w:right w:val="none" w:sz="0" w:space="0" w:color="auto"/>
          </w:divBdr>
        </w:div>
      </w:divsChild>
    </w:div>
    <w:div w:id="2085838069">
      <w:bodyDiv w:val="1"/>
      <w:marLeft w:val="0"/>
      <w:marRight w:val="0"/>
      <w:marTop w:val="0"/>
      <w:marBottom w:val="0"/>
      <w:divBdr>
        <w:top w:val="none" w:sz="0" w:space="0" w:color="auto"/>
        <w:left w:val="none" w:sz="0" w:space="0" w:color="auto"/>
        <w:bottom w:val="none" w:sz="0" w:space="0" w:color="auto"/>
        <w:right w:val="none" w:sz="0" w:space="0" w:color="auto"/>
      </w:divBdr>
      <w:divsChild>
        <w:div w:id="100952258">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0CF94-C3AD-4764-9386-9D356F641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8464</Words>
  <Characters>53330</Characters>
  <Application>Microsoft Office Word</Application>
  <DocSecurity>0</DocSecurity>
  <Lines>444</Lines>
  <Paragraphs>123</Paragraphs>
  <ScaleCrop>false</ScaleCrop>
  <HeadingPairs>
    <vt:vector size="2" baseType="variant">
      <vt:variant>
        <vt:lpstr>Titel</vt:lpstr>
      </vt:variant>
      <vt:variant>
        <vt:i4>1</vt:i4>
      </vt:variant>
    </vt:vector>
  </HeadingPairs>
  <TitlesOfParts>
    <vt:vector size="1" baseType="lpstr">
      <vt:lpstr/>
    </vt:vector>
  </TitlesOfParts>
  <Company>Landkreis Uckermark</Company>
  <LinksUpToDate>false</LinksUpToDate>
  <CharactersWithSpaces>61671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Opitz, Dustin</dc:creator>
  <cp:keywords/>
  <dc:description/>
  <cp:lastModifiedBy>Sandra Feierke</cp:lastModifiedBy>
  <cp:revision>302</cp:revision>
  <cp:lastPrinted>2026-06-08T09:09:00Z</cp:lastPrinted>
  <dcterms:created xsi:type="dcterms:W3CDTF">2026-06-01T13:30:00Z</dcterms:created>
  <dcterms:modified xsi:type="dcterms:W3CDTF">2026-07-17T08:40:00Z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216613295</vt:i4>
  </property>
</Properties>
</file>