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097A90" w14:textId="77777777" w:rsidR="00FC24BC" w:rsidRPr="00D46A1D" w:rsidRDefault="00D46A1D" w:rsidP="00D46A1D">
      <w:pPr>
        <w:jc w:val="center"/>
        <w:rPr>
          <w:b/>
          <w:sz w:val="24"/>
          <w:szCs w:val="24"/>
        </w:rPr>
      </w:pPr>
      <w:r w:rsidRPr="00D46A1D">
        <w:rPr>
          <w:b/>
          <w:sz w:val="24"/>
          <w:szCs w:val="24"/>
        </w:rPr>
        <w:t>Leistungsbeschreibung</w:t>
      </w:r>
    </w:p>
    <w:p w14:paraId="5FAFBAE8" w14:textId="77777777" w:rsidR="00D46A1D" w:rsidRPr="00D46A1D" w:rsidRDefault="00D46A1D" w:rsidP="00D46A1D">
      <w:pPr>
        <w:jc w:val="center"/>
        <w:rPr>
          <w:b/>
          <w:sz w:val="24"/>
          <w:szCs w:val="24"/>
        </w:rPr>
      </w:pPr>
      <w:r w:rsidRPr="00D46A1D">
        <w:rPr>
          <w:b/>
          <w:sz w:val="24"/>
          <w:szCs w:val="24"/>
        </w:rPr>
        <w:t>zur Auftragsvergabe durch den Landesbetrieb Forst Brandenburg,</w:t>
      </w:r>
    </w:p>
    <w:p w14:paraId="73A232E4" w14:textId="77777777" w:rsidR="00D46A1D" w:rsidRPr="00D46A1D" w:rsidRDefault="00D46A1D" w:rsidP="00D46A1D">
      <w:pPr>
        <w:jc w:val="center"/>
        <w:rPr>
          <w:b/>
          <w:sz w:val="24"/>
          <w:szCs w:val="24"/>
        </w:rPr>
      </w:pPr>
      <w:r w:rsidRPr="00D46A1D">
        <w:rPr>
          <w:b/>
          <w:sz w:val="24"/>
          <w:szCs w:val="24"/>
        </w:rPr>
        <w:t>Landeskompetenzzentrum Forst Eberswalde</w:t>
      </w:r>
      <w:r w:rsidR="000C5132">
        <w:rPr>
          <w:b/>
          <w:sz w:val="24"/>
          <w:szCs w:val="24"/>
        </w:rPr>
        <w:t xml:space="preserve"> (LFE)</w:t>
      </w:r>
    </w:p>
    <w:p w14:paraId="30874226" w14:textId="77777777" w:rsidR="00D46A1D" w:rsidRDefault="00D46A1D"/>
    <w:tbl>
      <w:tblPr>
        <w:tblStyle w:val="Tabellenraster"/>
        <w:tblW w:w="0" w:type="auto"/>
        <w:tblLook w:val="04A0" w:firstRow="1" w:lastRow="0" w:firstColumn="1" w:lastColumn="0" w:noHBand="0" w:noVBand="1"/>
      </w:tblPr>
      <w:tblGrid>
        <w:gridCol w:w="2221"/>
        <w:gridCol w:w="6841"/>
      </w:tblGrid>
      <w:tr w:rsidR="00D46A1D" w14:paraId="13FF4173" w14:textId="77777777" w:rsidTr="00D46A1D">
        <w:tc>
          <w:tcPr>
            <w:tcW w:w="2235" w:type="dxa"/>
          </w:tcPr>
          <w:p w14:paraId="5001863E" w14:textId="77777777" w:rsidR="00D46A1D" w:rsidRPr="00D46A1D" w:rsidRDefault="00D46A1D" w:rsidP="00D46A1D">
            <w:pPr>
              <w:jc w:val="left"/>
              <w:rPr>
                <w:b/>
              </w:rPr>
            </w:pPr>
            <w:r w:rsidRPr="00D46A1D">
              <w:rPr>
                <w:b/>
              </w:rPr>
              <w:t>Titel der Leistung</w:t>
            </w:r>
          </w:p>
        </w:tc>
        <w:tc>
          <w:tcPr>
            <w:tcW w:w="6977" w:type="dxa"/>
          </w:tcPr>
          <w:p w14:paraId="6587DB94" w14:textId="00C3A517" w:rsidR="00D46A1D" w:rsidRDefault="00122A20" w:rsidP="00122A20">
            <w:r w:rsidRPr="00D35745">
              <w:rPr>
                <w:b/>
                <w:bCs/>
                <w:color w:val="0070C0"/>
              </w:rPr>
              <w:t xml:space="preserve">Baumsteigearbeiten zur baumschonende Probennahme von </w:t>
            </w:r>
            <w:r w:rsidR="00574B34" w:rsidRPr="00D35745">
              <w:rPr>
                <w:b/>
                <w:bCs/>
                <w:color w:val="0070C0"/>
              </w:rPr>
              <w:t>Zweigen</w:t>
            </w:r>
            <w:r w:rsidRPr="00D35745">
              <w:rPr>
                <w:b/>
                <w:bCs/>
                <w:color w:val="0070C0"/>
              </w:rPr>
              <w:t xml:space="preserve"> aus dem oberen Kronenraum </w:t>
            </w:r>
            <w:r w:rsidR="00574B34" w:rsidRPr="00D35745">
              <w:rPr>
                <w:b/>
                <w:bCs/>
                <w:color w:val="0070C0"/>
              </w:rPr>
              <w:t xml:space="preserve">des Oberstandes von </w:t>
            </w:r>
            <w:r w:rsidR="00947C72">
              <w:rPr>
                <w:b/>
                <w:bCs/>
                <w:color w:val="0070C0"/>
              </w:rPr>
              <w:t>fünf</w:t>
            </w:r>
            <w:r w:rsidR="00574B34" w:rsidRPr="00D35745">
              <w:rPr>
                <w:b/>
                <w:bCs/>
                <w:color w:val="0070C0"/>
              </w:rPr>
              <w:t xml:space="preserve"> Monitoringflächen in </w:t>
            </w:r>
            <w:r w:rsidR="000A4BD0">
              <w:rPr>
                <w:b/>
                <w:bCs/>
                <w:color w:val="0070C0"/>
              </w:rPr>
              <w:t xml:space="preserve">Sachsen, </w:t>
            </w:r>
            <w:r w:rsidR="00574B34" w:rsidRPr="00D35745">
              <w:rPr>
                <w:b/>
                <w:bCs/>
                <w:color w:val="0070C0"/>
              </w:rPr>
              <w:t>Brandenburg</w:t>
            </w:r>
            <w:r w:rsidR="004B6B15">
              <w:rPr>
                <w:b/>
                <w:bCs/>
                <w:color w:val="0070C0"/>
              </w:rPr>
              <w:t xml:space="preserve"> und</w:t>
            </w:r>
            <w:r w:rsidR="000A4BD0">
              <w:rPr>
                <w:b/>
                <w:bCs/>
                <w:color w:val="0070C0"/>
              </w:rPr>
              <w:t xml:space="preserve"> Mecklenburg-Vorpommern</w:t>
            </w:r>
            <w:r w:rsidR="004B6B15">
              <w:rPr>
                <w:b/>
                <w:bCs/>
                <w:color w:val="0070C0"/>
              </w:rPr>
              <w:t xml:space="preserve"> </w:t>
            </w:r>
            <w:r w:rsidR="00574B34" w:rsidRPr="00D35745">
              <w:rPr>
                <w:b/>
                <w:bCs/>
                <w:color w:val="FF0000"/>
              </w:rPr>
              <w:t xml:space="preserve">(Los </w:t>
            </w:r>
            <w:r w:rsidR="000A4BD0">
              <w:rPr>
                <w:b/>
                <w:bCs/>
                <w:color w:val="FF0000"/>
              </w:rPr>
              <w:t>2</w:t>
            </w:r>
            <w:r w:rsidR="00574B34" w:rsidRPr="00D35745">
              <w:rPr>
                <w:b/>
                <w:bCs/>
                <w:color w:val="FF0000"/>
              </w:rPr>
              <w:t>)</w:t>
            </w:r>
            <w:r w:rsidRPr="00D35745">
              <w:rPr>
                <w:color w:val="FF0000"/>
              </w:rPr>
              <w:t xml:space="preserve"> </w:t>
            </w:r>
          </w:p>
          <w:p w14:paraId="27FF9B8D" w14:textId="77777777" w:rsidR="00122A20" w:rsidRDefault="00122A20" w:rsidP="00122A20"/>
        </w:tc>
      </w:tr>
      <w:tr w:rsidR="00D46A1D" w14:paraId="7A4B7653" w14:textId="77777777" w:rsidTr="00D46A1D">
        <w:tc>
          <w:tcPr>
            <w:tcW w:w="2235" w:type="dxa"/>
          </w:tcPr>
          <w:p w14:paraId="427E885B" w14:textId="77777777" w:rsidR="00D46A1D" w:rsidRPr="00D46A1D" w:rsidRDefault="00D46A1D" w:rsidP="00D46A1D">
            <w:pPr>
              <w:jc w:val="left"/>
              <w:rPr>
                <w:b/>
              </w:rPr>
            </w:pPr>
            <w:r w:rsidRPr="00D46A1D">
              <w:rPr>
                <w:b/>
              </w:rPr>
              <w:t>Ziel der Leistung</w:t>
            </w:r>
          </w:p>
        </w:tc>
        <w:tc>
          <w:tcPr>
            <w:tcW w:w="6977" w:type="dxa"/>
          </w:tcPr>
          <w:p w14:paraId="0B41F203" w14:textId="19026559" w:rsidR="00D46A1D" w:rsidRDefault="000C5132" w:rsidP="000C5132">
            <w:r>
              <w:t>Baumschonende Entnahme von 1-</w:t>
            </w:r>
            <w:r w:rsidR="00D35745">
              <w:t>3</w:t>
            </w:r>
            <w:r>
              <w:t xml:space="preserve"> </w:t>
            </w:r>
            <w:r w:rsidR="00D35745">
              <w:t>Zweig</w:t>
            </w:r>
            <w:r>
              <w:t xml:space="preserve">en ca. </w:t>
            </w:r>
            <w:r w:rsidR="001E3DFB">
              <w:t>3</w:t>
            </w:r>
            <w:r>
              <w:t>0-</w:t>
            </w:r>
            <w:r w:rsidR="001E3DFB">
              <w:t>4</w:t>
            </w:r>
            <w:r>
              <w:t xml:space="preserve">0 cm Länge aus dem oberen Kronenbereich </w:t>
            </w:r>
            <w:r w:rsidR="00574B34">
              <w:t xml:space="preserve">von markierten, vorausgewählten Bäumen </w:t>
            </w:r>
            <w:r>
              <w:t xml:space="preserve">und Übergabe an LFE-Mitarbeiter für die sich unmittelbar anschließende Probenaufbereitung </w:t>
            </w:r>
          </w:p>
          <w:p w14:paraId="7BEE2697" w14:textId="77777777" w:rsidR="000C5132" w:rsidRDefault="000C5132" w:rsidP="000C5132"/>
        </w:tc>
      </w:tr>
      <w:tr w:rsidR="00D46A1D" w14:paraId="143107C8" w14:textId="77777777" w:rsidTr="00D46A1D">
        <w:tc>
          <w:tcPr>
            <w:tcW w:w="2235" w:type="dxa"/>
          </w:tcPr>
          <w:p w14:paraId="3C073794" w14:textId="77777777" w:rsidR="00D46A1D" w:rsidRPr="00D46A1D" w:rsidRDefault="00122A20" w:rsidP="00D46A1D">
            <w:pPr>
              <w:jc w:val="left"/>
              <w:rPr>
                <w:b/>
              </w:rPr>
            </w:pPr>
            <w:r>
              <w:rPr>
                <w:b/>
              </w:rPr>
              <w:t>Beschreibung der L</w:t>
            </w:r>
            <w:r w:rsidR="00D46A1D" w:rsidRPr="00D46A1D">
              <w:rPr>
                <w:b/>
              </w:rPr>
              <w:t>eistung</w:t>
            </w:r>
          </w:p>
        </w:tc>
        <w:tc>
          <w:tcPr>
            <w:tcW w:w="6977" w:type="dxa"/>
          </w:tcPr>
          <w:p w14:paraId="248AC7E3" w14:textId="504DE2E3" w:rsidR="00574B34" w:rsidRDefault="000C5132" w:rsidP="000C5132">
            <w:r>
              <w:t xml:space="preserve">Mittels baumschonender Steigetechnik </w:t>
            </w:r>
            <w:r w:rsidR="00574B34">
              <w:t xml:space="preserve">(Leiter- oder Seiltechnik) </w:t>
            </w:r>
            <w:r>
              <w:t xml:space="preserve">sollen auf </w:t>
            </w:r>
            <w:r w:rsidR="00684D63">
              <w:t>5</w:t>
            </w:r>
            <w:r>
              <w:t xml:space="preserve"> forstlichen </w:t>
            </w:r>
            <w:r w:rsidR="00574B34">
              <w:t>Monitoringflächen Bäume des Oberstandes (Kiefer, wie in der Flächenliste s. Anhang angegeben)</w:t>
            </w:r>
            <w:r>
              <w:t xml:space="preserve"> 1-</w:t>
            </w:r>
            <w:r w:rsidR="001E3DFB">
              <w:t>3</w:t>
            </w:r>
            <w:r>
              <w:t xml:space="preserve"> </w:t>
            </w:r>
            <w:r w:rsidR="00574B34">
              <w:t>Zweige</w:t>
            </w:r>
            <w:r>
              <w:t xml:space="preserve"> ca. </w:t>
            </w:r>
            <w:r w:rsidR="001E3DFB">
              <w:t>3</w:t>
            </w:r>
            <w:r>
              <w:t>0-</w:t>
            </w:r>
            <w:r w:rsidR="001E3DFB">
              <w:t>4</w:t>
            </w:r>
            <w:r>
              <w:t>0</w:t>
            </w:r>
            <w:r w:rsidR="00574B34">
              <w:t> </w:t>
            </w:r>
            <w:r>
              <w:t xml:space="preserve">cm Länge aus dem oberen Licht-Kronenbereich z. B. mittels Stangenschere entnommen und an LFE-Mitarbeiter am Boden übergeben werden. </w:t>
            </w:r>
            <w:r w:rsidR="00574B34">
              <w:t xml:space="preserve">Die Bäume sind </w:t>
            </w:r>
            <w:r w:rsidR="000A4BD0">
              <w:t xml:space="preserve">teilweise </w:t>
            </w:r>
            <w:r w:rsidR="00574B34">
              <w:t xml:space="preserve">für die Probennahme vorbereitet. Bestiegen werden die Steigebäume von denen teilweise mehrere Bäume beprobt werden können. </w:t>
            </w:r>
            <w:r w:rsidR="00C9418C">
              <w:t>Daher</w:t>
            </w:r>
            <w:r w:rsidR="00574B34">
              <w:t xml:space="preserve"> unterscheidet sich daher die Anzahl der Steigebäume je Fläche</w:t>
            </w:r>
            <w:r w:rsidR="00C9418C">
              <w:t>, wobei die Anzahl der Probenbäume je Fläche bei 30 liegt</w:t>
            </w:r>
            <w:r w:rsidR="00574B34">
              <w:t>.</w:t>
            </w:r>
          </w:p>
          <w:p w14:paraId="7BEBF21E" w14:textId="0908BFF2" w:rsidR="00D46A1D" w:rsidRDefault="000C5132" w:rsidP="000C5132">
            <w:r>
              <w:t>Um die Vergleichbarkeit der Proben zu gewährleisten, muss die Probennahme zwingend an den vorgegebenen Tagen zügig erfolgen (</w:t>
            </w:r>
            <w:r w:rsidR="00574B34">
              <w:t xml:space="preserve">ggf. </w:t>
            </w:r>
            <w:r>
              <w:t xml:space="preserve">mehrere </w:t>
            </w:r>
            <w:r w:rsidR="00024753">
              <w:t>p</w:t>
            </w:r>
            <w:r w:rsidR="006A6F96">
              <w:t>ara</w:t>
            </w:r>
            <w:r w:rsidR="00024753">
              <w:t xml:space="preserve">llel arbeitende </w:t>
            </w:r>
            <w:r>
              <w:t>Steigerteams auf den Flächen gleichzeitig</w:t>
            </w:r>
            <w:r w:rsidR="006A6F96">
              <w:t xml:space="preserve"> </w:t>
            </w:r>
            <w:r w:rsidR="00574B34">
              <w:t xml:space="preserve">möglich aber nicht </w:t>
            </w:r>
            <w:r w:rsidR="006A6F96">
              <w:t>erforderlich</w:t>
            </w:r>
            <w:r>
              <w:t xml:space="preserve">). </w:t>
            </w:r>
          </w:p>
          <w:p w14:paraId="25B4626F" w14:textId="77777777" w:rsidR="000C5132" w:rsidRDefault="000C5132" w:rsidP="000C5132"/>
        </w:tc>
      </w:tr>
      <w:tr w:rsidR="00D46A1D" w14:paraId="2B0C439E" w14:textId="77777777" w:rsidTr="00D46A1D">
        <w:tc>
          <w:tcPr>
            <w:tcW w:w="2235" w:type="dxa"/>
          </w:tcPr>
          <w:p w14:paraId="380433C3" w14:textId="77777777" w:rsidR="00D46A1D" w:rsidRPr="00D46A1D" w:rsidRDefault="00D46A1D" w:rsidP="00D46A1D">
            <w:pPr>
              <w:jc w:val="left"/>
              <w:rPr>
                <w:b/>
              </w:rPr>
            </w:pPr>
            <w:r w:rsidRPr="00D46A1D">
              <w:rPr>
                <w:b/>
              </w:rPr>
              <w:t>Leistungsumfang</w:t>
            </w:r>
          </w:p>
        </w:tc>
        <w:tc>
          <w:tcPr>
            <w:tcW w:w="6977" w:type="dxa"/>
          </w:tcPr>
          <w:p w14:paraId="14428AD9" w14:textId="22ADF37D" w:rsidR="00D46A1D" w:rsidRDefault="000C5132" w:rsidP="006A6F96">
            <w:pPr>
              <w:pStyle w:val="Listenabsatz"/>
              <w:numPr>
                <w:ilvl w:val="0"/>
                <w:numId w:val="2"/>
              </w:numPr>
              <w:ind w:left="175" w:hanging="120"/>
            </w:pPr>
            <w:r>
              <w:t xml:space="preserve">Schonendes Baumsteigen </w:t>
            </w:r>
            <w:r w:rsidR="00173755">
              <w:t>zur Probengewinnung (Äste aus der Lichtkrone</w:t>
            </w:r>
            <w:r w:rsidR="00D35745">
              <w:t>)</w:t>
            </w:r>
            <w:r w:rsidR="00173755">
              <w:t xml:space="preserve"> </w:t>
            </w:r>
          </w:p>
          <w:p w14:paraId="57D5537D" w14:textId="13B15CEC" w:rsidR="00173755" w:rsidRDefault="00173755" w:rsidP="006A6F96">
            <w:pPr>
              <w:pStyle w:val="Listenabsatz"/>
              <w:numPr>
                <w:ilvl w:val="0"/>
                <w:numId w:val="2"/>
              </w:numPr>
              <w:ind w:left="175" w:hanging="120"/>
            </w:pPr>
            <w:r>
              <w:t>Entnahme von 1-</w:t>
            </w:r>
            <w:r w:rsidR="00D35745">
              <w:t>3</w:t>
            </w:r>
            <w:r>
              <w:t xml:space="preserve"> Ästen je </w:t>
            </w:r>
            <w:r w:rsidR="00D35745">
              <w:t>Baum</w:t>
            </w:r>
            <w:r>
              <w:t xml:space="preserve"> und unmittelbare Übergabe an LFE-Mitarbeiter am Boden (Proben müssen sofort eingefroren werden)</w:t>
            </w:r>
          </w:p>
          <w:p w14:paraId="2DF0C624" w14:textId="77777777" w:rsidR="00173755" w:rsidRDefault="00173755" w:rsidP="006A6F96">
            <w:pPr>
              <w:pStyle w:val="Listenabsatz"/>
              <w:numPr>
                <w:ilvl w:val="0"/>
                <w:numId w:val="2"/>
              </w:numPr>
              <w:ind w:left="175" w:hanging="120"/>
            </w:pPr>
            <w:r>
              <w:t>An- und Abreise zu den Flächen mit eigenem Fahrzeug</w:t>
            </w:r>
            <w:r w:rsidR="006A6F96">
              <w:t xml:space="preserve"> (ggf. ist eine Unterkunft selbständig einzuplanen)</w:t>
            </w:r>
          </w:p>
          <w:p w14:paraId="08EE23DB" w14:textId="77777777" w:rsidR="00173755" w:rsidRDefault="00173755" w:rsidP="006A6F96">
            <w:pPr>
              <w:pStyle w:val="Listenabsatz"/>
              <w:numPr>
                <w:ilvl w:val="0"/>
                <w:numId w:val="2"/>
              </w:numPr>
              <w:ind w:left="175" w:hanging="120"/>
            </w:pPr>
            <w:r>
              <w:t>Nutzung eigener Steigetechnik und Geräten zur Probenentnahme (Stangenschere, Säge etc.)</w:t>
            </w:r>
          </w:p>
          <w:p w14:paraId="32E234B1" w14:textId="77777777" w:rsidR="00173755" w:rsidRDefault="00173755" w:rsidP="006A6F96">
            <w:pPr>
              <w:ind w:left="175" w:hanging="120"/>
            </w:pPr>
          </w:p>
        </w:tc>
      </w:tr>
      <w:tr w:rsidR="00D46A1D" w14:paraId="336DA5FD" w14:textId="77777777" w:rsidTr="00D46A1D">
        <w:tc>
          <w:tcPr>
            <w:tcW w:w="2235" w:type="dxa"/>
          </w:tcPr>
          <w:p w14:paraId="108ACBA9" w14:textId="77777777" w:rsidR="00D46A1D" w:rsidRPr="00D46A1D" w:rsidRDefault="00D46A1D" w:rsidP="00D46A1D">
            <w:pPr>
              <w:jc w:val="left"/>
              <w:rPr>
                <w:b/>
              </w:rPr>
            </w:pPr>
            <w:r w:rsidRPr="00D46A1D">
              <w:rPr>
                <w:b/>
              </w:rPr>
              <w:t>Leistungszeit</w:t>
            </w:r>
          </w:p>
        </w:tc>
        <w:tc>
          <w:tcPr>
            <w:tcW w:w="6977" w:type="dxa"/>
          </w:tcPr>
          <w:p w14:paraId="1DCD2EEC" w14:textId="4E09962D" w:rsidR="00C32900" w:rsidRDefault="00B8480B" w:rsidP="00B734CC">
            <w:r>
              <w:t>1</w:t>
            </w:r>
            <w:r w:rsidR="000A4BD0">
              <w:t>3</w:t>
            </w:r>
            <w:r w:rsidR="00C32900">
              <w:t>.07.</w:t>
            </w:r>
            <w:r w:rsidR="00D35745">
              <w:t>-</w:t>
            </w:r>
            <w:r w:rsidR="00947C72">
              <w:t>30</w:t>
            </w:r>
            <w:r w:rsidR="00D35745">
              <w:t>.0</w:t>
            </w:r>
            <w:r w:rsidR="00947C72">
              <w:t>7</w:t>
            </w:r>
            <w:r w:rsidR="00D35745">
              <w:t>.2</w:t>
            </w:r>
            <w:r>
              <w:t>6</w:t>
            </w:r>
            <w:r w:rsidR="00C32900">
              <w:t xml:space="preserve"> wie angegeben</w:t>
            </w:r>
            <w:r w:rsidR="001E3DFB">
              <w:t xml:space="preserve"> </w:t>
            </w:r>
          </w:p>
          <w:p w14:paraId="01CAF872" w14:textId="77777777" w:rsidR="00C32900" w:rsidRDefault="00C32900" w:rsidP="00024753"/>
          <w:p w14:paraId="053C7EE3" w14:textId="2A5ED9EB" w:rsidR="00B734CC" w:rsidRDefault="00B734CC" w:rsidP="00024753">
            <w:r>
              <w:t>Aus fachlichen und logistischen Gründen sind die ange</w:t>
            </w:r>
            <w:r w:rsidR="00024753">
              <w:t>ge</w:t>
            </w:r>
            <w:r>
              <w:t>benen Zeiten zwingend zu beachten. Zeitliche Abweichungen aus witterungsbeding</w:t>
            </w:r>
            <w:r w:rsidR="00024753">
              <w:t>t</w:t>
            </w:r>
            <w:r>
              <w:t xml:space="preserve">en </w:t>
            </w:r>
            <w:r w:rsidR="00024753">
              <w:t xml:space="preserve">oder anderen nicht zu beeinflussenden Gründen werden mit dem LFE-Mitarbeiter zur Findung von zeitnahen Ausweichterminen gemeinsam und wechselseitig abgestimmt (gilt wechselseitig für Auftraggeber und Auftragnehmer). </w:t>
            </w:r>
          </w:p>
          <w:p w14:paraId="3A7120A8" w14:textId="3B27C29E" w:rsidR="005573F7" w:rsidRDefault="005573F7" w:rsidP="005573F7">
            <w:r>
              <w:t>Aus den Erfahrungen der Vorjahre ist bekannt, dass die Beprobung (ohne Anfahrt) je Bestand ca. 6 Stunden für 2 Baumsteiger in Anspruch nimmt</w:t>
            </w:r>
            <w:r w:rsidR="004B6B15">
              <w:t>, sofern nicht jeder Baum einzeln bestiegen werden muss</w:t>
            </w:r>
            <w:r>
              <w:t>.</w:t>
            </w:r>
          </w:p>
          <w:p w14:paraId="7CDC8881" w14:textId="77777777" w:rsidR="00024753" w:rsidRDefault="00024753" w:rsidP="00024753"/>
        </w:tc>
      </w:tr>
      <w:tr w:rsidR="00D46A1D" w14:paraId="1066B335" w14:textId="77777777" w:rsidTr="00D46A1D">
        <w:tc>
          <w:tcPr>
            <w:tcW w:w="2235" w:type="dxa"/>
          </w:tcPr>
          <w:p w14:paraId="1085AEC2" w14:textId="77777777" w:rsidR="00D46A1D" w:rsidRPr="00D46A1D" w:rsidRDefault="00D46A1D" w:rsidP="00D46A1D">
            <w:pPr>
              <w:jc w:val="left"/>
              <w:rPr>
                <w:b/>
              </w:rPr>
            </w:pPr>
            <w:r w:rsidRPr="00D46A1D">
              <w:rPr>
                <w:b/>
              </w:rPr>
              <w:t>Leistungsort</w:t>
            </w:r>
          </w:p>
        </w:tc>
        <w:tc>
          <w:tcPr>
            <w:tcW w:w="6977" w:type="dxa"/>
          </w:tcPr>
          <w:p w14:paraId="738E05C4" w14:textId="1D6B9C96" w:rsidR="00D46A1D" w:rsidRDefault="004B6B15">
            <w:r>
              <w:t>5</w:t>
            </w:r>
            <w:r w:rsidR="0049621E">
              <w:t xml:space="preserve"> Waldorte </w:t>
            </w:r>
            <w:r w:rsidR="00C9418C">
              <w:t xml:space="preserve">in </w:t>
            </w:r>
            <w:r w:rsidR="00947C72">
              <w:t>3</w:t>
            </w:r>
            <w:r w:rsidR="00C9418C">
              <w:t xml:space="preserve"> Bundesländern</w:t>
            </w:r>
            <w:r w:rsidR="0049621E">
              <w:t xml:space="preserve">, siehe Tabelle </w:t>
            </w:r>
            <w:r w:rsidR="0049621E" w:rsidRPr="005573F7">
              <w:rPr>
                <w:u w:val="single"/>
              </w:rPr>
              <w:t xml:space="preserve">Los </w:t>
            </w:r>
            <w:r w:rsidR="00C9418C">
              <w:rPr>
                <w:u w:val="single"/>
              </w:rPr>
              <w:t>2</w:t>
            </w:r>
          </w:p>
          <w:p w14:paraId="2A80205F" w14:textId="77777777" w:rsidR="00024753" w:rsidRDefault="00024753"/>
        </w:tc>
      </w:tr>
      <w:tr w:rsidR="00D46A1D" w14:paraId="296A0EAE" w14:textId="77777777" w:rsidTr="00D46A1D">
        <w:tc>
          <w:tcPr>
            <w:tcW w:w="2235" w:type="dxa"/>
          </w:tcPr>
          <w:p w14:paraId="4EF5B1CC" w14:textId="77777777" w:rsidR="00D46A1D" w:rsidRPr="00D46A1D" w:rsidRDefault="00D46A1D" w:rsidP="00D46A1D">
            <w:pPr>
              <w:jc w:val="left"/>
              <w:rPr>
                <w:b/>
              </w:rPr>
            </w:pPr>
            <w:r w:rsidRPr="00D46A1D">
              <w:rPr>
                <w:b/>
              </w:rPr>
              <w:lastRenderedPageBreak/>
              <w:t>Ergebnis der Leistung</w:t>
            </w:r>
          </w:p>
        </w:tc>
        <w:tc>
          <w:tcPr>
            <w:tcW w:w="6977" w:type="dxa"/>
          </w:tcPr>
          <w:p w14:paraId="42B2CC21" w14:textId="1AA29C40" w:rsidR="00D46A1D" w:rsidRDefault="00C32900" w:rsidP="00024753">
            <w:r>
              <w:t>Zweig</w:t>
            </w:r>
            <w:r w:rsidR="00024753">
              <w:t xml:space="preserve">material aus der geforderten Kronenposition mit ausreichender Nadelprobenmasse (1./2. Nadeljahrgang) wurde von allen Probebäumen termingerecht und baumschonend entnommen und dem LFE-Mitarbeiter übergeben </w:t>
            </w:r>
          </w:p>
          <w:p w14:paraId="604DF2D7" w14:textId="77777777" w:rsidR="00024753" w:rsidRDefault="00024753" w:rsidP="00024753"/>
        </w:tc>
      </w:tr>
      <w:tr w:rsidR="00D46A1D" w14:paraId="1F6BBD47" w14:textId="77777777" w:rsidTr="00D46A1D">
        <w:tc>
          <w:tcPr>
            <w:tcW w:w="2235" w:type="dxa"/>
          </w:tcPr>
          <w:p w14:paraId="64C1E441" w14:textId="77777777" w:rsidR="00D46A1D" w:rsidRPr="00D46A1D" w:rsidRDefault="00D46A1D" w:rsidP="00D46A1D">
            <w:pPr>
              <w:jc w:val="left"/>
              <w:rPr>
                <w:b/>
              </w:rPr>
            </w:pPr>
            <w:r w:rsidRPr="00D46A1D">
              <w:rPr>
                <w:b/>
              </w:rPr>
              <w:t>Leistungen des Auftraggebers</w:t>
            </w:r>
          </w:p>
        </w:tc>
        <w:tc>
          <w:tcPr>
            <w:tcW w:w="6977" w:type="dxa"/>
          </w:tcPr>
          <w:p w14:paraId="7D5E708B" w14:textId="77777777" w:rsidR="00D46A1D" w:rsidRDefault="0049621E" w:rsidP="0049621E">
            <w:pPr>
              <w:pStyle w:val="Listenabsatz"/>
              <w:numPr>
                <w:ilvl w:val="0"/>
                <w:numId w:val="1"/>
              </w:numPr>
              <w:ind w:left="175" w:hanging="142"/>
            </w:pPr>
            <w:r>
              <w:t>Die Probenahme wird durch mindestens einen Mitarbeiter des LFE begleitet, der die Steiger zu den vorausgewählten, sichtbar markierten Bäumen führt, der die abgeschnittenen Proben in Empfang nimmt und in der Zwischenzeit weiterverarbeitet.</w:t>
            </w:r>
          </w:p>
          <w:p w14:paraId="2B108A05" w14:textId="77777777" w:rsidR="0049621E" w:rsidRDefault="0049621E" w:rsidP="0049621E">
            <w:pPr>
              <w:pStyle w:val="Listenabsatz"/>
              <w:numPr>
                <w:ilvl w:val="0"/>
                <w:numId w:val="1"/>
              </w:numPr>
              <w:ind w:left="175" w:hanging="142"/>
            </w:pPr>
            <w:r>
              <w:t>Angabe der Flächenkoordinaten und genaue Abstimmung zu Termine und Treffpunkten</w:t>
            </w:r>
          </w:p>
          <w:p w14:paraId="6DDF0265" w14:textId="66438141" w:rsidR="0049621E" w:rsidRDefault="0049621E" w:rsidP="00BF6BCC">
            <w:pPr>
              <w:ind w:left="33"/>
            </w:pPr>
          </w:p>
        </w:tc>
      </w:tr>
      <w:tr w:rsidR="00D46A1D" w14:paraId="4A8D2A25" w14:textId="77777777" w:rsidTr="00D46A1D">
        <w:tc>
          <w:tcPr>
            <w:tcW w:w="2235" w:type="dxa"/>
          </w:tcPr>
          <w:p w14:paraId="03490585" w14:textId="77777777" w:rsidR="00D46A1D" w:rsidRPr="00D46A1D" w:rsidRDefault="00D46A1D" w:rsidP="00D46A1D">
            <w:pPr>
              <w:jc w:val="left"/>
              <w:rPr>
                <w:b/>
              </w:rPr>
            </w:pPr>
            <w:r w:rsidRPr="00D46A1D">
              <w:rPr>
                <w:b/>
              </w:rPr>
              <w:t>Anmerkungen</w:t>
            </w:r>
          </w:p>
        </w:tc>
        <w:tc>
          <w:tcPr>
            <w:tcW w:w="6977" w:type="dxa"/>
          </w:tcPr>
          <w:p w14:paraId="23655FB0" w14:textId="5A9FAB07" w:rsidR="00D46A1D" w:rsidRDefault="0049621E">
            <w:r>
              <w:t>Die Leistung wird ausschließlich in Verantwortung des Auftragnehmers erbracht. Die</w:t>
            </w:r>
            <w:r w:rsidR="006A6F96">
              <w:t>s</w:t>
            </w:r>
            <w:r>
              <w:t xml:space="preserve"> schließt alle Sicherungs- und Arbeit</w:t>
            </w:r>
            <w:r w:rsidR="005573F7">
              <w:t>s</w:t>
            </w:r>
            <w:r>
              <w:t xml:space="preserve">schutzmaßnahmen ein (z.B. Gewährleistung der Rettungskette am jeweiligen Waldstandort). </w:t>
            </w:r>
          </w:p>
          <w:p w14:paraId="0314A867" w14:textId="77777777" w:rsidR="006A6F96" w:rsidRDefault="006A6F96"/>
        </w:tc>
      </w:tr>
      <w:tr w:rsidR="00D46A1D" w14:paraId="0F820D59" w14:textId="77777777" w:rsidTr="00D46A1D">
        <w:tc>
          <w:tcPr>
            <w:tcW w:w="2235" w:type="dxa"/>
          </w:tcPr>
          <w:p w14:paraId="2496A629" w14:textId="0542D7BE" w:rsidR="00D46A1D" w:rsidRPr="00D46A1D" w:rsidRDefault="00D46A1D" w:rsidP="00D46A1D">
            <w:pPr>
              <w:jc w:val="left"/>
              <w:rPr>
                <w:b/>
              </w:rPr>
            </w:pPr>
          </w:p>
        </w:tc>
        <w:tc>
          <w:tcPr>
            <w:tcW w:w="6977" w:type="dxa"/>
          </w:tcPr>
          <w:p w14:paraId="7AB86831" w14:textId="550A3FEA" w:rsidR="00122A20" w:rsidRDefault="00122A20"/>
        </w:tc>
      </w:tr>
    </w:tbl>
    <w:p w14:paraId="706BA914" w14:textId="77777777" w:rsidR="000735C2" w:rsidRDefault="000735C2" w:rsidP="000735C2"/>
    <w:p w14:paraId="6D426969" w14:textId="77777777" w:rsidR="000735C2" w:rsidRPr="00126414" w:rsidRDefault="000735C2" w:rsidP="000735C2">
      <w:pPr>
        <w:rPr>
          <w:u w:val="single"/>
        </w:rPr>
      </w:pPr>
      <w:r w:rsidRPr="00126414">
        <w:rPr>
          <w:u w:val="single"/>
        </w:rPr>
        <w:t>Probenplan</w:t>
      </w:r>
    </w:p>
    <w:p w14:paraId="27D2D8CF" w14:textId="77777777" w:rsidR="000735C2" w:rsidRPr="00F06E64" w:rsidRDefault="000735C2" w:rsidP="000735C2"/>
    <w:tbl>
      <w:tblPr>
        <w:tblStyle w:val="Tabellenraster"/>
        <w:tblW w:w="0" w:type="auto"/>
        <w:tblLook w:val="04A0" w:firstRow="1" w:lastRow="0" w:firstColumn="1" w:lastColumn="0" w:noHBand="0" w:noVBand="1"/>
      </w:tblPr>
      <w:tblGrid>
        <w:gridCol w:w="1098"/>
        <w:gridCol w:w="1851"/>
        <w:gridCol w:w="1461"/>
        <w:gridCol w:w="1695"/>
        <w:gridCol w:w="1371"/>
        <w:gridCol w:w="1586"/>
      </w:tblGrid>
      <w:tr w:rsidR="001E5427" w:rsidRPr="00F06E64" w14:paraId="2D60DFA1" w14:textId="77777777" w:rsidTr="00B9439B">
        <w:tc>
          <w:tcPr>
            <w:tcW w:w="0" w:type="auto"/>
          </w:tcPr>
          <w:p w14:paraId="5ED433D2" w14:textId="77777777" w:rsidR="00C9418C" w:rsidRPr="00F06E64" w:rsidRDefault="00C9418C" w:rsidP="00B92754">
            <w:pPr>
              <w:rPr>
                <w:b/>
              </w:rPr>
            </w:pPr>
            <w:r w:rsidRPr="00F06E64">
              <w:rPr>
                <w:b/>
              </w:rPr>
              <w:t>Datum</w:t>
            </w:r>
          </w:p>
        </w:tc>
        <w:tc>
          <w:tcPr>
            <w:tcW w:w="1851" w:type="dxa"/>
          </w:tcPr>
          <w:p w14:paraId="0DD4E917" w14:textId="2FD98867" w:rsidR="00C9418C" w:rsidRPr="00F06E64" w:rsidRDefault="00C9418C" w:rsidP="00B92754">
            <w:pPr>
              <w:rPr>
                <w:b/>
              </w:rPr>
            </w:pPr>
            <w:r>
              <w:rPr>
                <w:b/>
              </w:rPr>
              <w:t>Flächenbez.</w:t>
            </w:r>
          </w:p>
        </w:tc>
        <w:tc>
          <w:tcPr>
            <w:tcW w:w="1461" w:type="dxa"/>
          </w:tcPr>
          <w:p w14:paraId="234F9E5E" w14:textId="0FB817E5" w:rsidR="00C9418C" w:rsidRPr="00F06E64" w:rsidRDefault="00C9418C" w:rsidP="00BF6BCC">
            <w:pPr>
              <w:jc w:val="center"/>
              <w:rPr>
                <w:b/>
              </w:rPr>
            </w:pPr>
            <w:r>
              <w:rPr>
                <w:b/>
              </w:rPr>
              <w:t>Bundesland</w:t>
            </w:r>
          </w:p>
        </w:tc>
        <w:tc>
          <w:tcPr>
            <w:tcW w:w="0" w:type="auto"/>
          </w:tcPr>
          <w:p w14:paraId="3BFEDD1D" w14:textId="2D3347A0" w:rsidR="00C9418C" w:rsidRPr="00F06E64" w:rsidRDefault="00C9418C" w:rsidP="00BF6BCC">
            <w:pPr>
              <w:jc w:val="center"/>
              <w:rPr>
                <w:b/>
              </w:rPr>
            </w:pPr>
            <w:r w:rsidRPr="00F06E64">
              <w:rPr>
                <w:b/>
              </w:rPr>
              <w:t>Longitude</w:t>
            </w:r>
          </w:p>
        </w:tc>
        <w:tc>
          <w:tcPr>
            <w:tcW w:w="0" w:type="auto"/>
          </w:tcPr>
          <w:p w14:paraId="3B757F7F" w14:textId="77777777" w:rsidR="00C9418C" w:rsidRPr="00F06E64" w:rsidRDefault="00C9418C" w:rsidP="00BF6BCC">
            <w:pPr>
              <w:jc w:val="center"/>
              <w:rPr>
                <w:b/>
              </w:rPr>
            </w:pPr>
            <w:r w:rsidRPr="00F06E64">
              <w:rPr>
                <w:b/>
              </w:rPr>
              <w:t>Latitude</w:t>
            </w:r>
          </w:p>
        </w:tc>
        <w:tc>
          <w:tcPr>
            <w:tcW w:w="0" w:type="auto"/>
          </w:tcPr>
          <w:p w14:paraId="5EE90B3C" w14:textId="3514519A" w:rsidR="00C9418C" w:rsidRPr="00F06E64" w:rsidRDefault="00C9418C" w:rsidP="00BF6BCC">
            <w:pPr>
              <w:jc w:val="center"/>
              <w:rPr>
                <w:b/>
              </w:rPr>
            </w:pPr>
            <w:r w:rsidRPr="00F06E64">
              <w:rPr>
                <w:b/>
              </w:rPr>
              <w:t>Baumanzahl</w:t>
            </w:r>
            <w:r w:rsidR="00483FC3">
              <w:rPr>
                <w:b/>
              </w:rPr>
              <w:t>/</w:t>
            </w:r>
            <w:r w:rsidR="004B33F5">
              <w:rPr>
                <w:b/>
              </w:rPr>
              <w:t xml:space="preserve"> </w:t>
            </w:r>
            <w:r w:rsidR="00483FC3">
              <w:rPr>
                <w:b/>
              </w:rPr>
              <w:t>Steigebäume</w:t>
            </w:r>
          </w:p>
        </w:tc>
      </w:tr>
      <w:tr w:rsidR="001E5427" w:rsidRPr="00F06E64" w14:paraId="092AB604" w14:textId="77777777" w:rsidTr="00B9439B">
        <w:tc>
          <w:tcPr>
            <w:tcW w:w="0" w:type="auto"/>
          </w:tcPr>
          <w:p w14:paraId="786FED5D" w14:textId="336ECDB3" w:rsidR="00C9418C" w:rsidRPr="00F06E64" w:rsidRDefault="00C9418C">
            <w:r>
              <w:t>13.07</w:t>
            </w:r>
            <w:r w:rsidRPr="00F06E64">
              <w:t>.2</w:t>
            </w:r>
            <w:r>
              <w:t>6</w:t>
            </w:r>
          </w:p>
        </w:tc>
        <w:tc>
          <w:tcPr>
            <w:tcW w:w="1851" w:type="dxa"/>
          </w:tcPr>
          <w:p w14:paraId="78F20CBB" w14:textId="7AE0ABCD" w:rsidR="00C9418C" w:rsidRPr="00F06E64" w:rsidRDefault="001E5427" w:rsidP="000735C2">
            <w:r>
              <w:t xml:space="preserve">Laußnitz </w:t>
            </w:r>
            <w:r w:rsidR="00C9418C" w:rsidRPr="00C9418C">
              <w:t>1405</w:t>
            </w:r>
          </w:p>
        </w:tc>
        <w:tc>
          <w:tcPr>
            <w:tcW w:w="1461" w:type="dxa"/>
          </w:tcPr>
          <w:p w14:paraId="52CA68AE" w14:textId="7514BA47" w:rsidR="00C9418C" w:rsidRPr="00F06E64" w:rsidRDefault="00C9418C" w:rsidP="00BF6BCC">
            <w:pPr>
              <w:jc w:val="center"/>
            </w:pPr>
            <w:r>
              <w:t>Sachsen</w:t>
            </w:r>
          </w:p>
        </w:tc>
        <w:tc>
          <w:tcPr>
            <w:tcW w:w="0" w:type="auto"/>
          </w:tcPr>
          <w:p w14:paraId="78DF5D30" w14:textId="4B343A1D" w:rsidR="00C9418C" w:rsidRPr="00F06E64" w:rsidRDefault="004B33F5" w:rsidP="00BF6BCC">
            <w:pPr>
              <w:jc w:val="center"/>
            </w:pPr>
            <w:r w:rsidRPr="004B33F5">
              <w:t>51°14'29.5"N</w:t>
            </w:r>
          </w:p>
        </w:tc>
        <w:tc>
          <w:tcPr>
            <w:tcW w:w="0" w:type="auto"/>
          </w:tcPr>
          <w:p w14:paraId="2C06F300" w14:textId="60183758" w:rsidR="00C9418C" w:rsidRPr="00F06E64" w:rsidRDefault="004B33F5" w:rsidP="00BF6BCC">
            <w:pPr>
              <w:jc w:val="center"/>
            </w:pPr>
            <w:r w:rsidRPr="004B33F5">
              <w:t>13°49'07.7"E</w:t>
            </w:r>
          </w:p>
        </w:tc>
        <w:tc>
          <w:tcPr>
            <w:tcW w:w="0" w:type="auto"/>
          </w:tcPr>
          <w:p w14:paraId="52AB1AA9" w14:textId="1762DCFB" w:rsidR="00C9418C" w:rsidRPr="00F06E64" w:rsidRDefault="00604319" w:rsidP="00BF6BCC">
            <w:pPr>
              <w:jc w:val="center"/>
            </w:pPr>
            <w:r>
              <w:t>30/</w:t>
            </w:r>
            <w:r w:rsidR="00483FC3">
              <w:t>8</w:t>
            </w:r>
          </w:p>
        </w:tc>
      </w:tr>
      <w:tr w:rsidR="00B9439B" w:rsidRPr="00F06E64" w14:paraId="422CB03F" w14:textId="77777777" w:rsidTr="00B9439B">
        <w:trPr>
          <w:trHeight w:val="56"/>
        </w:trPr>
        <w:tc>
          <w:tcPr>
            <w:tcW w:w="0" w:type="auto"/>
          </w:tcPr>
          <w:p w14:paraId="3A1CED8F" w14:textId="1A198CB4" w:rsidR="00B9439B" w:rsidRDefault="00B9439B" w:rsidP="00BC1230">
            <w:r>
              <w:t>17.07.26</w:t>
            </w:r>
          </w:p>
        </w:tc>
        <w:tc>
          <w:tcPr>
            <w:tcW w:w="1851" w:type="dxa"/>
          </w:tcPr>
          <w:p w14:paraId="02D25C26" w14:textId="77777777" w:rsidR="00B9439B" w:rsidRDefault="00B9439B" w:rsidP="00BC1230">
            <w:r>
              <w:t>Kienhorst 1203</w:t>
            </w:r>
          </w:p>
        </w:tc>
        <w:tc>
          <w:tcPr>
            <w:tcW w:w="1461" w:type="dxa"/>
          </w:tcPr>
          <w:p w14:paraId="5B25BF12" w14:textId="77777777" w:rsidR="00B9439B" w:rsidRDefault="00B9439B" w:rsidP="00BC1230">
            <w:pPr>
              <w:jc w:val="center"/>
              <w:rPr>
                <w:rFonts w:ascii="Calibri" w:hAnsi="Calibri" w:cs="Calibri"/>
              </w:rPr>
            </w:pPr>
            <w:r>
              <w:rPr>
                <w:rFonts w:ascii="Calibri" w:hAnsi="Calibri" w:cs="Calibri"/>
              </w:rPr>
              <w:t>Brandenburg</w:t>
            </w:r>
          </w:p>
        </w:tc>
        <w:tc>
          <w:tcPr>
            <w:tcW w:w="1695" w:type="dxa"/>
          </w:tcPr>
          <w:p w14:paraId="52200841" w14:textId="77777777" w:rsidR="00B9439B" w:rsidRPr="00F06E64" w:rsidRDefault="00B9439B" w:rsidP="00BC1230">
            <w:pPr>
              <w:jc w:val="center"/>
              <w:rPr>
                <w:rFonts w:ascii="Calibri" w:hAnsi="Calibri" w:cs="Calibri"/>
              </w:rPr>
            </w:pPr>
            <w:r w:rsidRPr="001E5427">
              <w:rPr>
                <w:rFonts w:ascii="Calibri" w:hAnsi="Calibri" w:cs="Calibri"/>
              </w:rPr>
              <w:t>52°58'29.8"N</w:t>
            </w:r>
          </w:p>
        </w:tc>
        <w:tc>
          <w:tcPr>
            <w:tcW w:w="0" w:type="auto"/>
          </w:tcPr>
          <w:p w14:paraId="31E999FA" w14:textId="77777777" w:rsidR="00B9439B" w:rsidRPr="00F06E64" w:rsidRDefault="00B9439B" w:rsidP="00BC1230">
            <w:pPr>
              <w:jc w:val="center"/>
              <w:rPr>
                <w:rFonts w:ascii="Calibri" w:hAnsi="Calibri" w:cs="Calibri"/>
              </w:rPr>
            </w:pPr>
            <w:r w:rsidRPr="001E5427">
              <w:rPr>
                <w:rFonts w:ascii="Calibri" w:hAnsi="Calibri" w:cs="Calibri"/>
              </w:rPr>
              <w:t>13°40'07.7"E</w:t>
            </w:r>
          </w:p>
        </w:tc>
        <w:tc>
          <w:tcPr>
            <w:tcW w:w="0" w:type="auto"/>
          </w:tcPr>
          <w:p w14:paraId="69C4E907" w14:textId="77777777" w:rsidR="00B9439B" w:rsidRDefault="00B9439B" w:rsidP="00BC1230">
            <w:pPr>
              <w:jc w:val="center"/>
            </w:pPr>
            <w:r>
              <w:t>30/20</w:t>
            </w:r>
          </w:p>
        </w:tc>
      </w:tr>
      <w:tr w:rsidR="00B9439B" w:rsidRPr="00F06E64" w14:paraId="17476424" w14:textId="77777777" w:rsidTr="00B9439B">
        <w:trPr>
          <w:trHeight w:val="56"/>
        </w:trPr>
        <w:tc>
          <w:tcPr>
            <w:tcW w:w="0" w:type="auto"/>
          </w:tcPr>
          <w:p w14:paraId="2DACCA59" w14:textId="4744C197" w:rsidR="00B9439B" w:rsidRPr="00F06E64" w:rsidRDefault="00B9439B" w:rsidP="00BC1230">
            <w:r>
              <w:t>20.07.26</w:t>
            </w:r>
          </w:p>
        </w:tc>
        <w:tc>
          <w:tcPr>
            <w:tcW w:w="1851" w:type="dxa"/>
          </w:tcPr>
          <w:p w14:paraId="58DB78EB" w14:textId="77777777" w:rsidR="00B9439B" w:rsidRPr="00F06E64" w:rsidRDefault="00B9439B" w:rsidP="00BC1230">
            <w:r>
              <w:t>Weitzgrund 1204</w:t>
            </w:r>
          </w:p>
        </w:tc>
        <w:tc>
          <w:tcPr>
            <w:tcW w:w="1461" w:type="dxa"/>
          </w:tcPr>
          <w:p w14:paraId="76BABF3C" w14:textId="77777777" w:rsidR="00B9439B" w:rsidRPr="00F06E64" w:rsidRDefault="00B9439B" w:rsidP="00BC1230">
            <w:pPr>
              <w:jc w:val="center"/>
              <w:rPr>
                <w:rFonts w:ascii="Calibri" w:hAnsi="Calibri" w:cs="Calibri"/>
              </w:rPr>
            </w:pPr>
            <w:r>
              <w:rPr>
                <w:rFonts w:ascii="Calibri" w:hAnsi="Calibri" w:cs="Calibri"/>
              </w:rPr>
              <w:t>Brandenburg</w:t>
            </w:r>
          </w:p>
        </w:tc>
        <w:tc>
          <w:tcPr>
            <w:tcW w:w="1695" w:type="dxa"/>
          </w:tcPr>
          <w:p w14:paraId="75476844" w14:textId="77777777" w:rsidR="00B9439B" w:rsidRPr="00F06E64" w:rsidRDefault="00B9439B" w:rsidP="00BC1230">
            <w:pPr>
              <w:jc w:val="center"/>
              <w:rPr>
                <w:rFonts w:ascii="Calibri" w:hAnsi="Calibri" w:cs="Calibri"/>
              </w:rPr>
            </w:pPr>
            <w:r w:rsidRPr="001E5427">
              <w:rPr>
                <w:rFonts w:ascii="Calibri" w:hAnsi="Calibri" w:cs="Calibri"/>
              </w:rPr>
              <w:t>52°11'33.5"N</w:t>
            </w:r>
          </w:p>
        </w:tc>
        <w:tc>
          <w:tcPr>
            <w:tcW w:w="0" w:type="auto"/>
          </w:tcPr>
          <w:p w14:paraId="4F77E220" w14:textId="77777777" w:rsidR="00B9439B" w:rsidRPr="00F06E64" w:rsidRDefault="00B9439B" w:rsidP="00BC1230">
            <w:pPr>
              <w:jc w:val="center"/>
              <w:rPr>
                <w:rFonts w:ascii="Calibri" w:hAnsi="Calibri" w:cs="Calibri"/>
              </w:rPr>
            </w:pPr>
            <w:r w:rsidRPr="001E5427">
              <w:rPr>
                <w:rFonts w:ascii="Calibri" w:hAnsi="Calibri" w:cs="Calibri"/>
              </w:rPr>
              <w:t>12°33'34.1"E</w:t>
            </w:r>
          </w:p>
        </w:tc>
        <w:tc>
          <w:tcPr>
            <w:tcW w:w="0" w:type="auto"/>
          </w:tcPr>
          <w:p w14:paraId="452AD558" w14:textId="77777777" w:rsidR="00B9439B" w:rsidRPr="00F06E64" w:rsidRDefault="00B9439B" w:rsidP="00BC1230">
            <w:pPr>
              <w:jc w:val="center"/>
            </w:pPr>
            <w:r>
              <w:t>30/20</w:t>
            </w:r>
          </w:p>
        </w:tc>
      </w:tr>
      <w:tr w:rsidR="001E5427" w:rsidRPr="00F06E64" w14:paraId="474B3DA5" w14:textId="77777777" w:rsidTr="00B9439B">
        <w:trPr>
          <w:trHeight w:val="56"/>
        </w:trPr>
        <w:tc>
          <w:tcPr>
            <w:tcW w:w="0" w:type="auto"/>
          </w:tcPr>
          <w:p w14:paraId="1178A294" w14:textId="1B47D8D3" w:rsidR="00483FC3" w:rsidRDefault="00483FC3" w:rsidP="00604319">
            <w:r>
              <w:t>28.07.26</w:t>
            </w:r>
          </w:p>
        </w:tc>
        <w:tc>
          <w:tcPr>
            <w:tcW w:w="1851" w:type="dxa"/>
          </w:tcPr>
          <w:p w14:paraId="5C01CB20" w14:textId="094ECC8A" w:rsidR="00483FC3" w:rsidRPr="00F06E64" w:rsidRDefault="00483FC3" w:rsidP="00604319">
            <w:r>
              <w:t>Naturpark Darß</w:t>
            </w:r>
          </w:p>
        </w:tc>
        <w:tc>
          <w:tcPr>
            <w:tcW w:w="1461" w:type="dxa"/>
          </w:tcPr>
          <w:p w14:paraId="4BDA6FC7" w14:textId="361956C3" w:rsidR="00483FC3" w:rsidRPr="00F06E64" w:rsidRDefault="00483FC3" w:rsidP="00604319">
            <w:pPr>
              <w:jc w:val="center"/>
              <w:rPr>
                <w:rFonts w:ascii="Calibri" w:hAnsi="Calibri" w:cs="Calibri"/>
              </w:rPr>
            </w:pPr>
            <w:r>
              <w:rPr>
                <w:rFonts w:ascii="Calibri" w:hAnsi="Calibri" w:cs="Calibri"/>
              </w:rPr>
              <w:t>Mecklenburg-Vorpommern</w:t>
            </w:r>
          </w:p>
        </w:tc>
        <w:tc>
          <w:tcPr>
            <w:tcW w:w="0" w:type="auto"/>
          </w:tcPr>
          <w:p w14:paraId="15FF0761" w14:textId="5CE6CD98" w:rsidR="00483FC3" w:rsidRPr="005361C0" w:rsidRDefault="004B6B15" w:rsidP="00604319">
            <w:pPr>
              <w:jc w:val="center"/>
              <w:rPr>
                <w:rFonts w:ascii="Calibri" w:hAnsi="Calibri" w:cs="Calibri"/>
              </w:rPr>
            </w:pPr>
            <w:r w:rsidRPr="005361C0">
              <w:rPr>
                <w:rFonts w:ascii="Calibri" w:hAnsi="Calibri" w:cs="Calibri"/>
              </w:rPr>
              <w:t>54°2</w:t>
            </w:r>
            <w:r w:rsidR="005361C0" w:rsidRPr="005361C0">
              <w:rPr>
                <w:rFonts w:ascii="Calibri" w:hAnsi="Calibri" w:cs="Calibri"/>
              </w:rPr>
              <w:t>7</w:t>
            </w:r>
            <w:r w:rsidRPr="005361C0">
              <w:rPr>
                <w:rFonts w:ascii="Calibri" w:hAnsi="Calibri" w:cs="Calibri"/>
              </w:rPr>
              <w:t>'</w:t>
            </w:r>
            <w:r w:rsidR="005361C0" w:rsidRPr="005361C0">
              <w:rPr>
                <w:rFonts w:ascii="Calibri" w:hAnsi="Calibri" w:cs="Calibri"/>
              </w:rPr>
              <w:t>30.2</w:t>
            </w:r>
            <w:r w:rsidRPr="005361C0">
              <w:rPr>
                <w:rFonts w:ascii="Calibri" w:hAnsi="Calibri" w:cs="Calibri"/>
              </w:rPr>
              <w:t>"N</w:t>
            </w:r>
          </w:p>
        </w:tc>
        <w:tc>
          <w:tcPr>
            <w:tcW w:w="0" w:type="auto"/>
          </w:tcPr>
          <w:p w14:paraId="73CABECB" w14:textId="5C51A983" w:rsidR="00483FC3" w:rsidRPr="005361C0" w:rsidRDefault="004B6B15" w:rsidP="00604319">
            <w:pPr>
              <w:jc w:val="center"/>
              <w:rPr>
                <w:rFonts w:ascii="Calibri" w:hAnsi="Calibri" w:cs="Calibri"/>
              </w:rPr>
            </w:pPr>
            <w:r w:rsidRPr="005361C0">
              <w:rPr>
                <w:rFonts w:ascii="Calibri" w:hAnsi="Calibri" w:cs="Calibri"/>
              </w:rPr>
              <w:t>12°31'</w:t>
            </w:r>
            <w:r w:rsidR="005361C0" w:rsidRPr="005361C0">
              <w:rPr>
                <w:rFonts w:ascii="Calibri" w:hAnsi="Calibri" w:cs="Calibri"/>
              </w:rPr>
              <w:t>33.6</w:t>
            </w:r>
            <w:r w:rsidRPr="005361C0">
              <w:rPr>
                <w:rFonts w:ascii="Calibri" w:hAnsi="Calibri" w:cs="Calibri"/>
              </w:rPr>
              <w:t>"E</w:t>
            </w:r>
          </w:p>
        </w:tc>
        <w:tc>
          <w:tcPr>
            <w:tcW w:w="0" w:type="auto"/>
          </w:tcPr>
          <w:p w14:paraId="4406788B" w14:textId="4E0D86F3" w:rsidR="00483FC3" w:rsidRPr="00F06E64" w:rsidRDefault="00C4050C" w:rsidP="00604319">
            <w:pPr>
              <w:jc w:val="center"/>
            </w:pPr>
            <w:r>
              <w:t>30/28</w:t>
            </w:r>
          </w:p>
        </w:tc>
      </w:tr>
      <w:tr w:rsidR="001E5427" w:rsidRPr="00F06E64" w14:paraId="5287BFD7" w14:textId="77777777" w:rsidTr="00B9439B">
        <w:trPr>
          <w:trHeight w:val="56"/>
        </w:trPr>
        <w:tc>
          <w:tcPr>
            <w:tcW w:w="0" w:type="auto"/>
          </w:tcPr>
          <w:p w14:paraId="5BB72174" w14:textId="2468028B" w:rsidR="00483FC3" w:rsidRDefault="00B9439B" w:rsidP="00483FC3">
            <w:r>
              <w:t>29</w:t>
            </w:r>
            <w:r w:rsidR="00483FC3">
              <w:t>.07.26 3</w:t>
            </w:r>
            <w:r>
              <w:t>0</w:t>
            </w:r>
            <w:r w:rsidR="00483FC3">
              <w:t>.07.26</w:t>
            </w:r>
          </w:p>
        </w:tc>
        <w:tc>
          <w:tcPr>
            <w:tcW w:w="1851" w:type="dxa"/>
          </w:tcPr>
          <w:p w14:paraId="1B8B4FD6" w14:textId="47E0FC46" w:rsidR="00483FC3" w:rsidRPr="00F06E64" w:rsidRDefault="001E5427" w:rsidP="00483FC3">
            <w:r>
              <w:t xml:space="preserve">Torgelow </w:t>
            </w:r>
            <w:r w:rsidR="00483FC3">
              <w:t>1303</w:t>
            </w:r>
          </w:p>
        </w:tc>
        <w:tc>
          <w:tcPr>
            <w:tcW w:w="1461" w:type="dxa"/>
          </w:tcPr>
          <w:p w14:paraId="4A827F69" w14:textId="416911FB" w:rsidR="00483FC3" w:rsidRPr="00F06E64" w:rsidRDefault="00483FC3" w:rsidP="00483FC3">
            <w:pPr>
              <w:jc w:val="center"/>
              <w:rPr>
                <w:rFonts w:ascii="Calibri" w:hAnsi="Calibri" w:cs="Calibri"/>
              </w:rPr>
            </w:pPr>
            <w:r>
              <w:rPr>
                <w:rFonts w:ascii="Calibri" w:hAnsi="Calibri" w:cs="Calibri"/>
              </w:rPr>
              <w:t>Mecklenburg-Vorpommern</w:t>
            </w:r>
          </w:p>
        </w:tc>
        <w:tc>
          <w:tcPr>
            <w:tcW w:w="0" w:type="auto"/>
          </w:tcPr>
          <w:p w14:paraId="0B5EC19B" w14:textId="55DB1EC8" w:rsidR="00483FC3" w:rsidRPr="00F06E64" w:rsidRDefault="001E5427" w:rsidP="00483FC3">
            <w:pPr>
              <w:jc w:val="center"/>
              <w:rPr>
                <w:rFonts w:ascii="Calibri" w:hAnsi="Calibri" w:cs="Calibri"/>
              </w:rPr>
            </w:pPr>
            <w:r w:rsidRPr="001E5427">
              <w:rPr>
                <w:rFonts w:ascii="Calibri" w:hAnsi="Calibri" w:cs="Calibri"/>
              </w:rPr>
              <w:t>53°38'02.5"N</w:t>
            </w:r>
          </w:p>
        </w:tc>
        <w:tc>
          <w:tcPr>
            <w:tcW w:w="0" w:type="auto"/>
          </w:tcPr>
          <w:p w14:paraId="4D35FE59" w14:textId="7E1FC535" w:rsidR="00483FC3" w:rsidRPr="00F06E64" w:rsidRDefault="001E5427" w:rsidP="00483FC3">
            <w:pPr>
              <w:jc w:val="center"/>
              <w:rPr>
                <w:rFonts w:ascii="Calibri" w:hAnsi="Calibri" w:cs="Calibri"/>
              </w:rPr>
            </w:pPr>
            <w:r w:rsidRPr="001E5427">
              <w:rPr>
                <w:rFonts w:ascii="Calibri" w:hAnsi="Calibri" w:cs="Calibri"/>
              </w:rPr>
              <w:t>13°55'07.1"E</w:t>
            </w:r>
          </w:p>
        </w:tc>
        <w:tc>
          <w:tcPr>
            <w:tcW w:w="0" w:type="auto"/>
          </w:tcPr>
          <w:p w14:paraId="2B6B6829" w14:textId="0584669D" w:rsidR="00483FC3" w:rsidRPr="00F06E64" w:rsidRDefault="00C4050C" w:rsidP="00483FC3">
            <w:pPr>
              <w:jc w:val="center"/>
            </w:pPr>
            <w:r>
              <w:t>30/</w:t>
            </w:r>
            <w:r w:rsidR="00B9439B">
              <w:t>30</w:t>
            </w:r>
          </w:p>
        </w:tc>
      </w:tr>
    </w:tbl>
    <w:p w14:paraId="29A67308" w14:textId="4B1B6CAB" w:rsidR="000735C2" w:rsidRDefault="000735C2"/>
    <w:p w14:paraId="7624B090" w14:textId="77777777" w:rsidR="000735C2" w:rsidRDefault="000735C2"/>
    <w:sectPr w:rsidR="000735C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139EA" w14:textId="77777777" w:rsidR="0049621E" w:rsidRDefault="0049621E" w:rsidP="0049621E">
      <w:pPr>
        <w:spacing w:line="240" w:lineRule="auto"/>
      </w:pPr>
      <w:r>
        <w:separator/>
      </w:r>
    </w:p>
  </w:endnote>
  <w:endnote w:type="continuationSeparator" w:id="0">
    <w:p w14:paraId="650EA441" w14:textId="77777777" w:rsidR="0049621E" w:rsidRDefault="0049621E" w:rsidP="004962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6DBC4" w14:textId="77777777" w:rsidR="003324FA" w:rsidRDefault="003324FA">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00098058"/>
      <w:docPartObj>
        <w:docPartGallery w:val="Page Numbers (Bottom of Page)"/>
        <w:docPartUnique/>
      </w:docPartObj>
    </w:sdtPr>
    <w:sdtEndPr/>
    <w:sdtContent>
      <w:p w14:paraId="50C2CDA4" w14:textId="2FFA68E5" w:rsidR="0049621E" w:rsidRDefault="0049621E">
        <w:pPr>
          <w:pStyle w:val="Fuzeile"/>
          <w:jc w:val="right"/>
        </w:pPr>
        <w:r>
          <w:fldChar w:fldCharType="begin"/>
        </w:r>
        <w:r>
          <w:instrText>PAGE   \* MERGEFORMAT</w:instrText>
        </w:r>
        <w:r>
          <w:fldChar w:fldCharType="separate"/>
        </w:r>
        <w:r w:rsidR="008B2041">
          <w:rPr>
            <w:noProof/>
          </w:rPr>
          <w:t>1</w:t>
        </w:r>
        <w:r>
          <w:fldChar w:fldCharType="end"/>
        </w:r>
      </w:p>
    </w:sdtContent>
  </w:sdt>
  <w:p w14:paraId="5C57DABA" w14:textId="77777777" w:rsidR="0049621E" w:rsidRDefault="0049621E">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33706" w14:textId="77777777" w:rsidR="003324FA" w:rsidRDefault="003324F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9360B5" w14:textId="77777777" w:rsidR="0049621E" w:rsidRDefault="0049621E" w:rsidP="0049621E">
      <w:pPr>
        <w:spacing w:line="240" w:lineRule="auto"/>
      </w:pPr>
      <w:r>
        <w:separator/>
      </w:r>
    </w:p>
  </w:footnote>
  <w:footnote w:type="continuationSeparator" w:id="0">
    <w:p w14:paraId="0858435D" w14:textId="77777777" w:rsidR="0049621E" w:rsidRDefault="0049621E" w:rsidP="0049621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306AEF" w14:textId="77777777" w:rsidR="003324FA" w:rsidRDefault="003324FA">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9D7B37" w14:textId="77777777" w:rsidR="003324FA" w:rsidRDefault="003324FA">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379E9" w14:textId="77777777" w:rsidR="003324FA" w:rsidRDefault="003324F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700F6C"/>
    <w:multiLevelType w:val="hybridMultilevel"/>
    <w:tmpl w:val="A9720E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7D7C55F6"/>
    <w:multiLevelType w:val="hybridMultilevel"/>
    <w:tmpl w:val="078273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736270230">
    <w:abstractNumId w:val="0"/>
  </w:num>
  <w:num w:numId="2" w16cid:durableId="19194388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A1D"/>
    <w:rsid w:val="00024753"/>
    <w:rsid w:val="000735C2"/>
    <w:rsid w:val="000A4BD0"/>
    <w:rsid w:val="000C5132"/>
    <w:rsid w:val="00122A20"/>
    <w:rsid w:val="00173755"/>
    <w:rsid w:val="001E3DFB"/>
    <w:rsid w:val="001E5427"/>
    <w:rsid w:val="003324FA"/>
    <w:rsid w:val="00483FC3"/>
    <w:rsid w:val="0049621E"/>
    <w:rsid w:val="004B33F5"/>
    <w:rsid w:val="004B6B15"/>
    <w:rsid w:val="004E7B7E"/>
    <w:rsid w:val="005361C0"/>
    <w:rsid w:val="005573F7"/>
    <w:rsid w:val="00574B34"/>
    <w:rsid w:val="00602F0F"/>
    <w:rsid w:val="00604319"/>
    <w:rsid w:val="00684D63"/>
    <w:rsid w:val="006A6F96"/>
    <w:rsid w:val="006C29BA"/>
    <w:rsid w:val="00817E7B"/>
    <w:rsid w:val="00893D08"/>
    <w:rsid w:val="008B2041"/>
    <w:rsid w:val="00947C72"/>
    <w:rsid w:val="00952536"/>
    <w:rsid w:val="00AF40DF"/>
    <w:rsid w:val="00B15250"/>
    <w:rsid w:val="00B32139"/>
    <w:rsid w:val="00B6006B"/>
    <w:rsid w:val="00B734CC"/>
    <w:rsid w:val="00B8480B"/>
    <w:rsid w:val="00B9439B"/>
    <w:rsid w:val="00BF6BCC"/>
    <w:rsid w:val="00C32900"/>
    <w:rsid w:val="00C4050C"/>
    <w:rsid w:val="00C46AC2"/>
    <w:rsid w:val="00C9418C"/>
    <w:rsid w:val="00CD6486"/>
    <w:rsid w:val="00D35745"/>
    <w:rsid w:val="00D46A1D"/>
    <w:rsid w:val="00D57F54"/>
    <w:rsid w:val="00D60882"/>
    <w:rsid w:val="00DA53F7"/>
    <w:rsid w:val="00DB14FB"/>
    <w:rsid w:val="00E2097B"/>
    <w:rsid w:val="00E44E70"/>
    <w:rsid w:val="00F77464"/>
    <w:rsid w:val="00FC24B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93B7D"/>
  <w15:docId w15:val="{365EA291-4F0C-413D-80BE-C37D620F03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line="30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D46A1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semiHidden/>
    <w:unhideWhenUsed/>
    <w:rsid w:val="00D46A1D"/>
    <w:pPr>
      <w:spacing w:line="240" w:lineRule="auto"/>
      <w:jc w:val="left"/>
    </w:pPr>
    <w:rPr>
      <w:rFonts w:ascii="Times New Roman" w:hAnsi="Times New Roman" w:cs="Times New Roman"/>
      <w:sz w:val="24"/>
      <w:szCs w:val="24"/>
      <w:lang w:eastAsia="de-DE"/>
    </w:rPr>
  </w:style>
  <w:style w:type="character" w:styleId="Hyperlink">
    <w:name w:val="Hyperlink"/>
    <w:basedOn w:val="Absatz-Standardschriftart"/>
    <w:uiPriority w:val="99"/>
    <w:semiHidden/>
    <w:unhideWhenUsed/>
    <w:rsid w:val="00D46A1D"/>
    <w:rPr>
      <w:color w:val="0000FF"/>
      <w:u w:val="single"/>
    </w:rPr>
  </w:style>
  <w:style w:type="paragraph" w:styleId="Listenabsatz">
    <w:name w:val="List Paragraph"/>
    <w:basedOn w:val="Standard"/>
    <w:uiPriority w:val="34"/>
    <w:qFormat/>
    <w:rsid w:val="0049621E"/>
    <w:pPr>
      <w:ind w:left="720"/>
      <w:contextualSpacing/>
    </w:pPr>
  </w:style>
  <w:style w:type="paragraph" w:styleId="Kopfzeile">
    <w:name w:val="header"/>
    <w:basedOn w:val="Standard"/>
    <w:link w:val="KopfzeileZchn"/>
    <w:uiPriority w:val="99"/>
    <w:unhideWhenUsed/>
    <w:rsid w:val="0049621E"/>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49621E"/>
  </w:style>
  <w:style w:type="paragraph" w:styleId="Fuzeile">
    <w:name w:val="footer"/>
    <w:basedOn w:val="Standard"/>
    <w:link w:val="FuzeileZchn"/>
    <w:uiPriority w:val="99"/>
    <w:unhideWhenUsed/>
    <w:rsid w:val="0049621E"/>
    <w:pPr>
      <w:tabs>
        <w:tab w:val="center" w:pos="4536"/>
        <w:tab w:val="right" w:pos="9072"/>
      </w:tabs>
      <w:spacing w:line="240" w:lineRule="auto"/>
    </w:pPr>
  </w:style>
  <w:style w:type="character" w:customStyle="1" w:styleId="FuzeileZchn">
    <w:name w:val="Fußzeile Zchn"/>
    <w:basedOn w:val="Absatz-Standardschriftart"/>
    <w:link w:val="Fuzeile"/>
    <w:uiPriority w:val="99"/>
    <w:rsid w:val="0049621E"/>
  </w:style>
  <w:style w:type="paragraph" w:styleId="Sprechblasentext">
    <w:name w:val="Balloon Text"/>
    <w:basedOn w:val="Standard"/>
    <w:link w:val="SprechblasentextZchn"/>
    <w:uiPriority w:val="99"/>
    <w:semiHidden/>
    <w:unhideWhenUsed/>
    <w:rsid w:val="006A6F96"/>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A6F96"/>
    <w:rPr>
      <w:rFonts w:ascii="Tahoma" w:hAnsi="Tahoma" w:cs="Tahoma"/>
      <w:sz w:val="16"/>
      <w:szCs w:val="16"/>
    </w:rPr>
  </w:style>
  <w:style w:type="character" w:styleId="Kommentarzeichen">
    <w:name w:val="annotation reference"/>
    <w:basedOn w:val="Absatz-Standardschriftart"/>
    <w:uiPriority w:val="99"/>
    <w:semiHidden/>
    <w:unhideWhenUsed/>
    <w:rsid w:val="00DA53F7"/>
    <w:rPr>
      <w:sz w:val="16"/>
      <w:szCs w:val="16"/>
    </w:rPr>
  </w:style>
  <w:style w:type="paragraph" w:styleId="Kommentartext">
    <w:name w:val="annotation text"/>
    <w:basedOn w:val="Standard"/>
    <w:link w:val="KommentartextZchn"/>
    <w:uiPriority w:val="99"/>
    <w:semiHidden/>
    <w:unhideWhenUsed/>
    <w:rsid w:val="00DA53F7"/>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DA53F7"/>
    <w:rPr>
      <w:sz w:val="20"/>
      <w:szCs w:val="20"/>
    </w:rPr>
  </w:style>
  <w:style w:type="paragraph" w:styleId="Kommentarthema">
    <w:name w:val="annotation subject"/>
    <w:basedOn w:val="Kommentartext"/>
    <w:next w:val="Kommentartext"/>
    <w:link w:val="KommentarthemaZchn"/>
    <w:uiPriority w:val="99"/>
    <w:semiHidden/>
    <w:unhideWhenUsed/>
    <w:rsid w:val="00DA53F7"/>
    <w:rPr>
      <w:b/>
      <w:bCs/>
    </w:rPr>
  </w:style>
  <w:style w:type="character" w:customStyle="1" w:styleId="KommentarthemaZchn">
    <w:name w:val="Kommentarthema Zchn"/>
    <w:basedOn w:val="KommentartextZchn"/>
    <w:link w:val="Kommentarthema"/>
    <w:uiPriority w:val="99"/>
    <w:semiHidden/>
    <w:rsid w:val="00DA53F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519</Words>
  <Characters>3274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KaetzelR</dc:creator>
  <cp:lastModifiedBy>Koldewitz, Dana</cp:lastModifiedBy>
  <cp:revision>4</cp:revision>
  <cp:lastPrinted>2016-05-31T10:05:00Z</cp:lastPrinted>
  <dcterms:created xsi:type="dcterms:W3CDTF">2026-03-20T14:19:00Z</dcterms:created>
  <dcterms:modified xsi:type="dcterms:W3CDTF">2026-04-28T13:13:00Z</dcterms:modified>
</cp:coreProperties>
</file>