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0226-7001080 PB ESAN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Nichtoffenes Verfahren mit öffentlichem Teilnahmewettbewerb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VE206.1 Abbruch konstruktiv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Das Deutsche Institut für Ernährungsforschung Potsdam-Rehbrücke (DIfE) wird in einem Nichtoffenen Verfahren mit öffentlichem Teilnahmewettbewerb die folgende Bauleistung ausschreiben: Abbrucharbeiten konstruktiv und nicht-konstruktiv. 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