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ZVS 2026/21-90a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Patchen im Stadtgebiet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Instandhaltung Verkehrsanlagen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