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14 Bodenbelagsarbeiten SP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Bodenbelagsarbeiten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