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2261028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Metallbauarbeiten Glasdächer und Stahlfassaden, Römische Bäder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 Glasdächer und Stahlfassaden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