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2026/02-51519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Chemische Reinigung und Heißmangel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Dienstleistung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