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45-2026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F11A9" w14:textId="77777777" w:rsidR="00433BBB" w:rsidRPr="00433BBB" w:rsidRDefault="00433BBB" w:rsidP="00433BBB">
            <w:r w:rsidRPr="00433BBB">
              <w:t xml:space="preserve">Kita "Siebenpunkt", Sanierung von drei Wasch-/ WC-Räumen  </w:t>
            </w:r>
          </w:p>
          <w:p w14:paraId="28C1D4EA" w14:textId="3F755091" w:rsidR="00344C82" w:rsidRPr="001C55D1" w:rsidRDefault="00433BBB" w:rsidP="00433BBB">
            <w:r w:rsidRPr="00433BBB">
              <w:t xml:space="preserve">Hans-Beimler-Straße 19, 03042 Cottbus   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Los 2: HLS-Installation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8A8E6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E8B38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64705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AB1C4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7F61A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EDBB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33BBB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6F66B2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B486C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2026-02-26T12:36:00Z</dcterms:modified>
</cp:coreProperties>
</file>